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FE8B" w14:textId="77777777" w:rsidR="004551A2" w:rsidRDefault="004551A2" w:rsidP="004C0D67">
      <w:pPr>
        <w:pStyle w:val="Heading1"/>
        <w:spacing w:before="0"/>
        <w:jc w:val="center"/>
        <w:rPr>
          <w:b/>
          <w:bCs/>
        </w:rPr>
      </w:pPr>
    </w:p>
    <w:p w14:paraId="64210F8B" w14:textId="7FB5BE50" w:rsidR="00832410" w:rsidRPr="004C0D67" w:rsidRDefault="00832410" w:rsidP="004C0D67">
      <w:pPr>
        <w:pStyle w:val="Heading1"/>
        <w:spacing w:before="0"/>
        <w:jc w:val="center"/>
        <w:rPr>
          <w:b/>
          <w:bCs/>
        </w:rPr>
      </w:pPr>
      <w:r w:rsidRPr="004C0D67">
        <w:rPr>
          <w:b/>
          <w:bCs/>
        </w:rPr>
        <w:t>Harassment, Sexual Misconduct and Hate Crime Programme</w:t>
      </w:r>
      <w:r w:rsidR="004C0D67">
        <w:rPr>
          <w:b/>
          <w:bCs/>
        </w:rPr>
        <w:t xml:space="preserve"> - </w:t>
      </w:r>
      <w:r w:rsidRPr="004C0D67">
        <w:rPr>
          <w:b/>
          <w:bCs/>
        </w:rPr>
        <w:t>Annual Report 2023-24</w:t>
      </w:r>
    </w:p>
    <w:p w14:paraId="2A2A0C15" w14:textId="77777777" w:rsidR="00C80BE8" w:rsidRPr="004C0D67" w:rsidRDefault="00C80BE8" w:rsidP="004C0D67">
      <w:pPr>
        <w:pStyle w:val="Heading1"/>
      </w:pPr>
      <w:r w:rsidRPr="004C0D67">
        <w:t>Contents</w:t>
      </w:r>
    </w:p>
    <w:p w14:paraId="2A1E4B5C" w14:textId="7732F417" w:rsidR="00C80BE8" w:rsidRPr="00C80BE8" w:rsidRDefault="00C80BE8" w:rsidP="004551A2">
      <w:pPr>
        <w:spacing w:after="80"/>
      </w:pPr>
      <w:hyperlink w:anchor="_Introduction" w:history="1">
        <w:r w:rsidRPr="00B0063D">
          <w:rPr>
            <w:rStyle w:val="Hyperlink"/>
          </w:rPr>
          <w:t>Introduction</w:t>
        </w:r>
      </w:hyperlink>
      <w:r w:rsidR="003D419D">
        <w:tab/>
      </w:r>
      <w:r w:rsidR="003D419D">
        <w:tab/>
      </w:r>
      <w:r w:rsidR="003D419D">
        <w:tab/>
      </w:r>
      <w:r w:rsidR="003D419D">
        <w:tab/>
      </w:r>
      <w:r w:rsidR="003D419D">
        <w:tab/>
      </w:r>
      <w:r w:rsidR="003D419D">
        <w:tab/>
      </w:r>
      <w:r w:rsidR="003D419D">
        <w:tab/>
      </w:r>
      <w:r w:rsidR="003D419D">
        <w:tab/>
      </w:r>
      <w:r w:rsidR="003D419D">
        <w:tab/>
      </w:r>
      <w:r w:rsidR="003D419D">
        <w:tab/>
      </w:r>
      <w:r w:rsidR="003D419D">
        <w:tab/>
      </w:r>
      <w:r w:rsidR="005178B7">
        <w:t xml:space="preserve">  </w:t>
      </w:r>
      <w:r w:rsidR="003D419D">
        <w:t>2</w:t>
      </w:r>
    </w:p>
    <w:p w14:paraId="673DD812" w14:textId="1D844AB6" w:rsidR="00C80BE8" w:rsidRPr="00C80BE8" w:rsidRDefault="00C80BE8" w:rsidP="004551A2">
      <w:pPr>
        <w:spacing w:after="80"/>
        <w:ind w:left="720"/>
      </w:pPr>
      <w:hyperlink w:anchor="_Report_Headlines" w:history="1">
        <w:r w:rsidRPr="00EB5966">
          <w:rPr>
            <w:rStyle w:val="Hyperlink"/>
          </w:rPr>
          <w:t>Report Headlines</w:t>
        </w:r>
      </w:hyperlink>
      <w:r w:rsidR="003D419D">
        <w:tab/>
      </w:r>
      <w:r w:rsidR="003D419D">
        <w:tab/>
      </w:r>
      <w:r w:rsidR="003D419D">
        <w:tab/>
      </w:r>
      <w:r w:rsidR="003D419D">
        <w:tab/>
      </w:r>
      <w:r w:rsidR="003D419D">
        <w:tab/>
      </w:r>
      <w:r w:rsidR="003D419D">
        <w:tab/>
      </w:r>
      <w:r w:rsidR="003D419D">
        <w:tab/>
      </w:r>
      <w:r w:rsidR="003D419D">
        <w:tab/>
      </w:r>
      <w:r w:rsidR="003D419D">
        <w:tab/>
      </w:r>
      <w:r w:rsidR="005178B7">
        <w:t xml:space="preserve">  </w:t>
      </w:r>
      <w:r w:rsidR="00D91454">
        <w:t>3</w:t>
      </w:r>
    </w:p>
    <w:p w14:paraId="4A97079A" w14:textId="094B017A" w:rsidR="00C80BE8" w:rsidRPr="00C80BE8" w:rsidRDefault="00C80BE8" w:rsidP="004551A2">
      <w:pPr>
        <w:spacing w:after="80"/>
        <w:ind w:left="720"/>
      </w:pPr>
      <w:hyperlink w:anchor="_Overview_of_the" w:history="1">
        <w:r w:rsidRPr="00EB5966">
          <w:rPr>
            <w:rStyle w:val="Hyperlink"/>
          </w:rPr>
          <w:t>Overview of the Reporting Process</w:t>
        </w:r>
        <w:r w:rsidR="003D419D" w:rsidRPr="00EB5966">
          <w:rPr>
            <w:rStyle w:val="Hyperlink"/>
          </w:rPr>
          <w:tab/>
        </w:r>
      </w:hyperlink>
      <w:r w:rsidR="003D419D">
        <w:tab/>
      </w:r>
      <w:r w:rsidR="003D419D">
        <w:tab/>
      </w:r>
      <w:r w:rsidR="003D419D">
        <w:tab/>
      </w:r>
      <w:r w:rsidR="003D419D">
        <w:tab/>
      </w:r>
      <w:r w:rsidR="003D419D">
        <w:tab/>
      </w:r>
      <w:r w:rsidR="003D419D">
        <w:tab/>
      </w:r>
      <w:r w:rsidR="005178B7">
        <w:t xml:space="preserve">  </w:t>
      </w:r>
      <w:r w:rsidR="003D419D">
        <w:t>3</w:t>
      </w:r>
    </w:p>
    <w:p w14:paraId="1F0B695A" w14:textId="2B236E4B" w:rsidR="00C80BE8" w:rsidRPr="00C80BE8" w:rsidRDefault="00C80BE8" w:rsidP="004551A2">
      <w:pPr>
        <w:spacing w:after="80"/>
      </w:pPr>
      <w:hyperlink w:anchor="_Data_Insights" w:history="1">
        <w:r w:rsidRPr="00EB5966">
          <w:rPr>
            <w:rStyle w:val="Hyperlink"/>
          </w:rPr>
          <w:t>Data Insights</w:t>
        </w:r>
      </w:hyperlink>
      <w:r w:rsidR="003D419D">
        <w:tab/>
      </w:r>
      <w:r w:rsidR="003D419D">
        <w:tab/>
      </w:r>
      <w:r w:rsidR="003D419D">
        <w:tab/>
      </w:r>
      <w:r w:rsidR="003D419D">
        <w:tab/>
      </w:r>
      <w:r w:rsidR="003D419D">
        <w:tab/>
      </w:r>
      <w:r w:rsidR="003D419D">
        <w:tab/>
      </w:r>
      <w:r w:rsidR="003D419D">
        <w:tab/>
      </w:r>
      <w:r w:rsidR="003D419D">
        <w:tab/>
      </w:r>
      <w:r w:rsidR="003D419D">
        <w:tab/>
      </w:r>
      <w:r w:rsidR="003D419D">
        <w:tab/>
      </w:r>
      <w:r w:rsidR="003D419D">
        <w:tab/>
      </w:r>
      <w:r w:rsidR="005178B7">
        <w:t xml:space="preserve">  </w:t>
      </w:r>
      <w:r w:rsidR="003D419D">
        <w:t>4</w:t>
      </w:r>
    </w:p>
    <w:p w14:paraId="13D56356" w14:textId="282EEC13" w:rsidR="00C80BE8" w:rsidRPr="00C80BE8" w:rsidRDefault="00C80BE8" w:rsidP="004551A2">
      <w:pPr>
        <w:spacing w:after="80"/>
        <w:ind w:left="720"/>
      </w:pPr>
      <w:hyperlink w:anchor="_Overview" w:history="1">
        <w:r w:rsidRPr="00EB5966">
          <w:rPr>
            <w:rStyle w:val="Hyperlink"/>
          </w:rPr>
          <w:t>Overview</w:t>
        </w:r>
      </w:hyperlink>
      <w:r w:rsidR="003D419D">
        <w:tab/>
      </w:r>
      <w:r w:rsidR="003D419D">
        <w:tab/>
      </w:r>
      <w:r w:rsidR="003D419D">
        <w:tab/>
      </w:r>
      <w:r w:rsidR="003D419D">
        <w:tab/>
      </w:r>
      <w:r w:rsidR="003D419D">
        <w:tab/>
      </w:r>
      <w:r w:rsidR="003D419D">
        <w:tab/>
      </w:r>
      <w:r w:rsidR="003D419D">
        <w:tab/>
      </w:r>
      <w:r w:rsidR="003D419D">
        <w:tab/>
      </w:r>
      <w:r w:rsidR="003D419D">
        <w:tab/>
      </w:r>
      <w:r w:rsidR="003D419D">
        <w:tab/>
      </w:r>
      <w:r w:rsidR="005178B7">
        <w:t xml:space="preserve">  </w:t>
      </w:r>
      <w:r w:rsidR="003D419D">
        <w:t>4</w:t>
      </w:r>
    </w:p>
    <w:p w14:paraId="7C509236" w14:textId="1BF52F93" w:rsidR="00C80BE8" w:rsidRPr="00C80BE8" w:rsidRDefault="00C80BE8" w:rsidP="004551A2">
      <w:pPr>
        <w:spacing w:after="80"/>
        <w:ind w:left="720"/>
      </w:pPr>
      <w:hyperlink w:anchor="_Who_Was_Reporting?" w:history="1">
        <w:r w:rsidRPr="00EB5966">
          <w:rPr>
            <w:rStyle w:val="Hyperlink"/>
          </w:rPr>
          <w:t>Who Was Reporting?</w:t>
        </w:r>
      </w:hyperlink>
      <w:r w:rsidR="00D91454">
        <w:tab/>
      </w:r>
      <w:r w:rsidR="00D91454">
        <w:tab/>
      </w:r>
      <w:r w:rsidR="00D91454">
        <w:tab/>
      </w:r>
      <w:r w:rsidR="00D91454">
        <w:tab/>
      </w:r>
      <w:r w:rsidR="00D91454">
        <w:tab/>
      </w:r>
      <w:r w:rsidR="00D91454">
        <w:tab/>
      </w:r>
      <w:r w:rsidR="00D91454">
        <w:tab/>
      </w:r>
      <w:r w:rsidR="00D91454">
        <w:tab/>
      </w:r>
      <w:r w:rsidR="00D91454">
        <w:tab/>
      </w:r>
      <w:r w:rsidR="005178B7">
        <w:t xml:space="preserve">  7</w:t>
      </w:r>
    </w:p>
    <w:p w14:paraId="3A0615C2" w14:textId="3E9958EC" w:rsidR="00C80BE8" w:rsidRPr="00C80BE8" w:rsidRDefault="00C80BE8" w:rsidP="004551A2">
      <w:pPr>
        <w:spacing w:after="80"/>
        <w:ind w:left="720"/>
      </w:pPr>
      <w:hyperlink w:anchor="_Equality_Monitoring_Data" w:history="1">
        <w:r w:rsidRPr="00EB5966">
          <w:rPr>
            <w:rStyle w:val="Hyperlink"/>
          </w:rPr>
          <w:t>Equality Monitoring Data</w:t>
        </w:r>
      </w:hyperlink>
      <w:r w:rsidR="005178B7">
        <w:tab/>
      </w:r>
      <w:r w:rsidR="005178B7">
        <w:tab/>
      </w:r>
      <w:r w:rsidR="005178B7">
        <w:tab/>
      </w:r>
      <w:r w:rsidR="005178B7">
        <w:tab/>
      </w:r>
      <w:r w:rsidR="005178B7">
        <w:tab/>
      </w:r>
      <w:r w:rsidR="005178B7">
        <w:tab/>
      </w:r>
      <w:r w:rsidR="005178B7">
        <w:tab/>
      </w:r>
      <w:r w:rsidR="005178B7">
        <w:tab/>
        <w:t xml:space="preserve">  8</w:t>
      </w:r>
    </w:p>
    <w:p w14:paraId="167D7BEF" w14:textId="5DEEDFB7" w:rsidR="00C80BE8" w:rsidRPr="00C80BE8" w:rsidRDefault="00C80BE8" w:rsidP="004551A2">
      <w:pPr>
        <w:spacing w:after="80"/>
        <w:ind w:left="720"/>
      </w:pPr>
      <w:hyperlink w:anchor="_Who_Was_the" w:history="1">
        <w:r w:rsidRPr="00EB5966">
          <w:rPr>
            <w:rStyle w:val="Hyperlink"/>
          </w:rPr>
          <w:t>Who Was the Reported Party?</w:t>
        </w:r>
      </w:hyperlink>
      <w:r w:rsidR="005178B7">
        <w:tab/>
      </w:r>
      <w:r w:rsidR="005178B7">
        <w:tab/>
      </w:r>
      <w:r w:rsidR="005178B7">
        <w:tab/>
      </w:r>
      <w:r w:rsidR="005178B7">
        <w:tab/>
      </w:r>
      <w:r w:rsidR="005178B7">
        <w:tab/>
      </w:r>
      <w:r w:rsidR="005178B7">
        <w:tab/>
      </w:r>
      <w:r w:rsidR="005178B7">
        <w:tab/>
        <w:t>13</w:t>
      </w:r>
    </w:p>
    <w:p w14:paraId="67084C19" w14:textId="55891CD4" w:rsidR="00C80BE8" w:rsidRPr="00C80BE8" w:rsidRDefault="00C80BE8" w:rsidP="004551A2">
      <w:pPr>
        <w:spacing w:after="80"/>
        <w:ind w:left="720"/>
      </w:pPr>
      <w:hyperlink w:anchor="_What_Was_Being" w:history="1">
        <w:r w:rsidRPr="00EB5966">
          <w:rPr>
            <w:rStyle w:val="Hyperlink"/>
          </w:rPr>
          <w:t>What Was Being Reported?</w:t>
        </w:r>
      </w:hyperlink>
      <w:r w:rsidR="005178B7">
        <w:tab/>
      </w:r>
      <w:r w:rsidR="005178B7">
        <w:tab/>
      </w:r>
      <w:r w:rsidR="005178B7">
        <w:tab/>
      </w:r>
      <w:r w:rsidR="005178B7">
        <w:tab/>
      </w:r>
      <w:r w:rsidR="005178B7">
        <w:tab/>
      </w:r>
      <w:r w:rsidR="005178B7">
        <w:tab/>
      </w:r>
      <w:r w:rsidR="005178B7">
        <w:tab/>
      </w:r>
      <w:r w:rsidR="005178B7">
        <w:tab/>
        <w:t>14</w:t>
      </w:r>
    </w:p>
    <w:p w14:paraId="445C57D6" w14:textId="01498805" w:rsidR="00C80BE8" w:rsidRPr="00C80BE8" w:rsidRDefault="00C80BE8" w:rsidP="004551A2">
      <w:pPr>
        <w:spacing w:after="80"/>
        <w:ind w:left="720"/>
      </w:pPr>
      <w:hyperlink w:anchor="_Where_Were_Incidents" w:history="1">
        <w:r w:rsidRPr="00EB5966">
          <w:rPr>
            <w:rStyle w:val="Hyperlink"/>
          </w:rPr>
          <w:t>Where Were Incidents Taking Place?</w:t>
        </w:r>
      </w:hyperlink>
      <w:r w:rsidR="005178B7">
        <w:tab/>
      </w:r>
      <w:r w:rsidR="005178B7">
        <w:tab/>
      </w:r>
      <w:r w:rsidR="005178B7">
        <w:tab/>
      </w:r>
      <w:r w:rsidR="005178B7">
        <w:tab/>
      </w:r>
      <w:r w:rsidR="005178B7">
        <w:tab/>
      </w:r>
      <w:r w:rsidR="005178B7">
        <w:tab/>
        <w:t>16</w:t>
      </w:r>
    </w:p>
    <w:p w14:paraId="25A29724" w14:textId="3A00AD18" w:rsidR="00C80BE8" w:rsidRPr="00C80BE8" w:rsidRDefault="00C80BE8" w:rsidP="004551A2">
      <w:pPr>
        <w:spacing w:after="80"/>
        <w:ind w:left="720"/>
      </w:pPr>
      <w:hyperlink w:anchor="_What_Happens_After" w:history="1">
        <w:r w:rsidRPr="00EB5966">
          <w:rPr>
            <w:rStyle w:val="Hyperlink"/>
          </w:rPr>
          <w:t>What Happens After a Report Is Made?</w:t>
        </w:r>
      </w:hyperlink>
      <w:r w:rsidR="005178B7">
        <w:tab/>
      </w:r>
      <w:r w:rsidR="005178B7">
        <w:tab/>
      </w:r>
      <w:r w:rsidR="005178B7">
        <w:tab/>
      </w:r>
      <w:r w:rsidR="005178B7">
        <w:tab/>
      </w:r>
      <w:r w:rsidR="005178B7">
        <w:tab/>
      </w:r>
      <w:r w:rsidR="005178B7">
        <w:tab/>
        <w:t>18</w:t>
      </w:r>
    </w:p>
    <w:p w14:paraId="698D1738" w14:textId="5DD98C98" w:rsidR="00C80BE8" w:rsidRPr="00C80BE8" w:rsidRDefault="00C80BE8" w:rsidP="004551A2">
      <w:pPr>
        <w:spacing w:after="80"/>
      </w:pPr>
      <w:hyperlink w:anchor="_Formal_Reports_and" w:history="1">
        <w:r w:rsidRPr="00EB5966">
          <w:rPr>
            <w:rStyle w:val="Hyperlink"/>
          </w:rPr>
          <w:t>Formal Reports and Outcomes</w:t>
        </w:r>
      </w:hyperlink>
      <w:r w:rsidR="005178B7">
        <w:tab/>
      </w:r>
      <w:r w:rsidR="005178B7">
        <w:tab/>
      </w:r>
      <w:r w:rsidR="005178B7">
        <w:tab/>
      </w:r>
      <w:r w:rsidR="005178B7">
        <w:tab/>
      </w:r>
      <w:r w:rsidR="005178B7">
        <w:tab/>
      </w:r>
      <w:r w:rsidR="005178B7">
        <w:tab/>
      </w:r>
      <w:r w:rsidR="005178B7">
        <w:tab/>
      </w:r>
      <w:r w:rsidR="005178B7">
        <w:tab/>
      </w:r>
      <w:r w:rsidR="00F4272C">
        <w:t>19</w:t>
      </w:r>
    </w:p>
    <w:p w14:paraId="64C0A2B2" w14:textId="6AF2B8EA" w:rsidR="00C80BE8" w:rsidRPr="00C80BE8" w:rsidRDefault="00C80BE8" w:rsidP="004551A2">
      <w:pPr>
        <w:spacing w:after="80"/>
        <w:ind w:left="720"/>
      </w:pPr>
      <w:hyperlink w:anchor="_How_Many_Reports" w:history="1">
        <w:r w:rsidRPr="00EB5966">
          <w:rPr>
            <w:rStyle w:val="Hyperlink"/>
          </w:rPr>
          <w:t>How Many Reports Translated into Formal Complaints?</w:t>
        </w:r>
      </w:hyperlink>
      <w:r w:rsidR="00F4272C">
        <w:tab/>
      </w:r>
      <w:r w:rsidR="00F4272C">
        <w:tab/>
      </w:r>
      <w:r w:rsidR="00F4272C">
        <w:tab/>
      </w:r>
      <w:r w:rsidR="00F4272C">
        <w:tab/>
        <w:t>19</w:t>
      </w:r>
    </w:p>
    <w:p w14:paraId="4D2E8152" w14:textId="3BAC2483" w:rsidR="00C80BE8" w:rsidRPr="00C80BE8" w:rsidRDefault="00C80BE8" w:rsidP="004551A2">
      <w:pPr>
        <w:spacing w:after="80"/>
        <w:ind w:left="720"/>
      </w:pPr>
      <w:hyperlink w:anchor="_Disciplinary_Outcomes_for" w:history="1">
        <w:r w:rsidRPr="00EB5966">
          <w:rPr>
            <w:rStyle w:val="Hyperlink"/>
          </w:rPr>
          <w:t>Disciplinary Outcomes for Students</w:t>
        </w:r>
      </w:hyperlink>
      <w:r w:rsidR="00F4272C">
        <w:tab/>
      </w:r>
      <w:r w:rsidR="00F4272C">
        <w:tab/>
      </w:r>
      <w:r w:rsidR="00F4272C">
        <w:tab/>
      </w:r>
      <w:r w:rsidR="00F4272C">
        <w:tab/>
      </w:r>
      <w:r w:rsidR="00F4272C">
        <w:tab/>
      </w:r>
      <w:r w:rsidR="00F4272C">
        <w:tab/>
        <w:t>20</w:t>
      </w:r>
    </w:p>
    <w:p w14:paraId="0C240DE5" w14:textId="5F696A0C" w:rsidR="00C80BE8" w:rsidRPr="00C80BE8" w:rsidRDefault="00C80BE8" w:rsidP="004551A2">
      <w:pPr>
        <w:spacing w:after="80"/>
        <w:ind w:left="720"/>
      </w:pPr>
      <w:hyperlink w:anchor="_Disciplinary_Outcomes_for_1" w:history="1">
        <w:r w:rsidRPr="00EB5966">
          <w:rPr>
            <w:rStyle w:val="Hyperlink"/>
          </w:rPr>
          <w:t>Disciplinary Outcomes for Staff</w:t>
        </w:r>
      </w:hyperlink>
      <w:r w:rsidR="00F4272C">
        <w:tab/>
      </w:r>
      <w:r w:rsidR="00F4272C">
        <w:tab/>
      </w:r>
      <w:r w:rsidR="00F4272C">
        <w:tab/>
      </w:r>
      <w:r w:rsidR="00F4272C">
        <w:tab/>
      </w:r>
      <w:r w:rsidR="00F4272C">
        <w:tab/>
      </w:r>
      <w:r w:rsidR="00F4272C">
        <w:tab/>
      </w:r>
      <w:r w:rsidR="00F4272C">
        <w:tab/>
        <w:t>21</w:t>
      </w:r>
    </w:p>
    <w:p w14:paraId="5E35BB45" w14:textId="3C3F50A5" w:rsidR="00C80BE8" w:rsidRPr="00C80BE8" w:rsidRDefault="00C80BE8" w:rsidP="004551A2">
      <w:pPr>
        <w:spacing w:after="80"/>
      </w:pPr>
      <w:hyperlink w:anchor="_Training_for_Students" w:history="1">
        <w:r w:rsidRPr="00EB5966">
          <w:rPr>
            <w:rStyle w:val="Hyperlink"/>
          </w:rPr>
          <w:t>Training for Students and Staff</w:t>
        </w:r>
      </w:hyperlink>
      <w:r w:rsidR="00F4272C">
        <w:tab/>
      </w:r>
      <w:r w:rsidR="00F4272C">
        <w:tab/>
      </w:r>
      <w:r w:rsidR="00F4272C">
        <w:tab/>
      </w:r>
      <w:r w:rsidR="00F4272C">
        <w:tab/>
      </w:r>
      <w:r w:rsidR="00F4272C">
        <w:tab/>
      </w:r>
      <w:r w:rsidR="00F4272C">
        <w:tab/>
      </w:r>
      <w:r w:rsidR="00F4272C">
        <w:tab/>
      </w:r>
      <w:r w:rsidR="00F4272C">
        <w:tab/>
        <w:t>22</w:t>
      </w:r>
    </w:p>
    <w:p w14:paraId="4E5E1EEE" w14:textId="4663A46A" w:rsidR="00C80BE8" w:rsidRPr="00C80BE8" w:rsidRDefault="00C80BE8" w:rsidP="004551A2">
      <w:pPr>
        <w:spacing w:after="80"/>
        <w:ind w:left="720"/>
      </w:pPr>
      <w:hyperlink w:anchor="_Training_for_Students_1" w:history="1">
        <w:r w:rsidRPr="00EB5966">
          <w:rPr>
            <w:rStyle w:val="Hyperlink"/>
          </w:rPr>
          <w:t>Training for Students</w:t>
        </w:r>
      </w:hyperlink>
      <w:r w:rsidR="00F4272C">
        <w:tab/>
      </w:r>
      <w:r w:rsidR="00F4272C">
        <w:tab/>
      </w:r>
      <w:r w:rsidR="00F4272C">
        <w:tab/>
      </w:r>
      <w:r w:rsidR="00F4272C">
        <w:tab/>
      </w:r>
      <w:r w:rsidR="00F4272C">
        <w:tab/>
      </w:r>
      <w:r w:rsidR="00F4272C">
        <w:tab/>
      </w:r>
      <w:r w:rsidR="00F4272C">
        <w:tab/>
      </w:r>
      <w:r w:rsidR="00F4272C">
        <w:tab/>
      </w:r>
      <w:r w:rsidR="00F4272C">
        <w:tab/>
        <w:t>22</w:t>
      </w:r>
    </w:p>
    <w:p w14:paraId="0BD57AA3" w14:textId="168C3B42" w:rsidR="00C80BE8" w:rsidRPr="00C80BE8" w:rsidRDefault="00C80BE8" w:rsidP="004551A2">
      <w:pPr>
        <w:spacing w:after="80"/>
        <w:ind w:left="720"/>
      </w:pPr>
      <w:hyperlink w:anchor="_Training_for_Staff" w:history="1">
        <w:r w:rsidRPr="00EB5966">
          <w:rPr>
            <w:rStyle w:val="Hyperlink"/>
          </w:rPr>
          <w:t>Training for Staff</w:t>
        </w:r>
      </w:hyperlink>
      <w:r w:rsidR="00F4272C">
        <w:tab/>
      </w:r>
      <w:r w:rsidR="00F4272C">
        <w:tab/>
      </w:r>
      <w:r w:rsidR="00F4272C">
        <w:tab/>
      </w:r>
      <w:r w:rsidR="00F4272C">
        <w:tab/>
      </w:r>
      <w:r w:rsidR="00F4272C">
        <w:tab/>
      </w:r>
      <w:r w:rsidR="00F4272C">
        <w:tab/>
      </w:r>
      <w:r w:rsidR="00F4272C">
        <w:tab/>
      </w:r>
      <w:r w:rsidR="00F4272C">
        <w:tab/>
      </w:r>
      <w:r w:rsidR="00F4272C">
        <w:tab/>
        <w:t>22</w:t>
      </w:r>
    </w:p>
    <w:p w14:paraId="17CE8174" w14:textId="4AD973F9" w:rsidR="00C80BE8" w:rsidRPr="00C80BE8" w:rsidRDefault="00C80BE8" w:rsidP="004551A2">
      <w:pPr>
        <w:spacing w:after="80"/>
      </w:pPr>
      <w:hyperlink w:anchor="_Awareness_Raising" w:history="1">
        <w:r w:rsidRPr="00EB5966">
          <w:rPr>
            <w:rStyle w:val="Hyperlink"/>
          </w:rPr>
          <w:t>Awareness Raising</w:t>
        </w:r>
      </w:hyperlink>
      <w:r w:rsidR="00F4272C">
        <w:tab/>
      </w:r>
      <w:r w:rsidR="00F4272C">
        <w:tab/>
      </w:r>
      <w:r w:rsidR="00F4272C">
        <w:tab/>
      </w:r>
      <w:r w:rsidR="00F4272C">
        <w:tab/>
      </w:r>
      <w:r w:rsidR="00F4272C">
        <w:tab/>
      </w:r>
      <w:r w:rsidR="00F4272C">
        <w:tab/>
      </w:r>
      <w:r w:rsidR="00F4272C">
        <w:tab/>
      </w:r>
      <w:r w:rsidR="00F4272C">
        <w:tab/>
      </w:r>
      <w:r w:rsidR="00F4272C">
        <w:tab/>
      </w:r>
      <w:r w:rsidR="00F4272C">
        <w:tab/>
        <w:t>23</w:t>
      </w:r>
    </w:p>
    <w:p w14:paraId="6849087E" w14:textId="3695C34E" w:rsidR="00C80BE8" w:rsidRPr="00C80BE8" w:rsidRDefault="00C80BE8" w:rsidP="004551A2">
      <w:pPr>
        <w:spacing w:after="80"/>
      </w:pPr>
      <w:hyperlink w:anchor="_Feedback_and_Evaluation" w:history="1">
        <w:r w:rsidRPr="00EB5966">
          <w:rPr>
            <w:rStyle w:val="Hyperlink"/>
          </w:rPr>
          <w:t>Feedback and Evaluation</w:t>
        </w:r>
      </w:hyperlink>
      <w:r w:rsidR="00F4272C">
        <w:tab/>
      </w:r>
      <w:r w:rsidR="00F4272C">
        <w:tab/>
      </w:r>
      <w:r w:rsidR="00F4272C">
        <w:tab/>
      </w:r>
      <w:r w:rsidR="00F4272C">
        <w:tab/>
      </w:r>
      <w:r w:rsidR="00F4272C">
        <w:tab/>
      </w:r>
      <w:r w:rsidR="00F4272C">
        <w:tab/>
      </w:r>
      <w:r w:rsidR="00F4272C">
        <w:tab/>
      </w:r>
      <w:r w:rsidR="00F4272C">
        <w:tab/>
      </w:r>
      <w:r w:rsidR="00F4272C">
        <w:tab/>
        <w:t>25</w:t>
      </w:r>
    </w:p>
    <w:p w14:paraId="54D7C34E" w14:textId="76BE34FC" w:rsidR="00C80BE8" w:rsidRPr="00C80BE8" w:rsidRDefault="00C80BE8" w:rsidP="004551A2">
      <w:pPr>
        <w:spacing w:after="80"/>
      </w:pPr>
      <w:hyperlink w:anchor="_Updates_and_Next" w:history="1">
        <w:r w:rsidRPr="00EB5966">
          <w:rPr>
            <w:rStyle w:val="Hyperlink"/>
          </w:rPr>
          <w:t>Updates and Next Steps</w:t>
        </w:r>
      </w:hyperlink>
      <w:r w:rsidR="00F4272C">
        <w:tab/>
      </w:r>
      <w:r w:rsidR="00F4272C">
        <w:tab/>
      </w:r>
      <w:r w:rsidR="00F4272C">
        <w:tab/>
      </w:r>
      <w:r w:rsidR="00F4272C">
        <w:tab/>
      </w:r>
      <w:r w:rsidR="00F4272C">
        <w:tab/>
      </w:r>
      <w:r w:rsidR="00F4272C">
        <w:tab/>
      </w:r>
      <w:r w:rsidR="00F4272C">
        <w:tab/>
      </w:r>
      <w:r w:rsidR="00F4272C">
        <w:tab/>
      </w:r>
      <w:r w:rsidR="00F4272C">
        <w:tab/>
        <w:t>26</w:t>
      </w:r>
    </w:p>
    <w:p w14:paraId="746C7900" w14:textId="5AD608CB" w:rsidR="00C80BE8" w:rsidRPr="00C80BE8" w:rsidRDefault="00C80BE8" w:rsidP="004551A2">
      <w:pPr>
        <w:spacing w:after="80"/>
        <w:ind w:left="720"/>
      </w:pPr>
      <w:hyperlink w:anchor="_Improvements_in_2023-24" w:history="1">
        <w:r w:rsidRPr="00EB5966">
          <w:rPr>
            <w:rStyle w:val="Hyperlink"/>
          </w:rPr>
          <w:t>Improvements in 2023-24</w:t>
        </w:r>
      </w:hyperlink>
      <w:r w:rsidR="00F4272C">
        <w:tab/>
      </w:r>
      <w:r w:rsidR="00F4272C">
        <w:tab/>
      </w:r>
      <w:r w:rsidR="00F4272C">
        <w:tab/>
      </w:r>
      <w:r w:rsidR="00F4272C">
        <w:tab/>
      </w:r>
      <w:r w:rsidR="00F4272C">
        <w:tab/>
      </w:r>
      <w:r w:rsidR="00F4272C">
        <w:tab/>
      </w:r>
      <w:r w:rsidR="00F4272C">
        <w:tab/>
      </w:r>
      <w:r w:rsidR="00F4272C">
        <w:tab/>
        <w:t>26</w:t>
      </w:r>
    </w:p>
    <w:p w14:paraId="006AE3E6" w14:textId="3BF68004" w:rsidR="00C80BE8" w:rsidRPr="00C80BE8" w:rsidRDefault="00C80BE8" w:rsidP="004551A2">
      <w:pPr>
        <w:spacing w:after="80"/>
        <w:ind w:left="720"/>
      </w:pPr>
      <w:hyperlink w:anchor="_Areas_for_Development" w:history="1">
        <w:r w:rsidRPr="00EB5966">
          <w:rPr>
            <w:rStyle w:val="Hyperlink"/>
          </w:rPr>
          <w:t>Areas for Development in 2024-25</w:t>
        </w:r>
      </w:hyperlink>
      <w:r w:rsidR="00F4272C">
        <w:tab/>
      </w:r>
      <w:r w:rsidR="00F4272C">
        <w:tab/>
      </w:r>
      <w:r w:rsidR="00F4272C">
        <w:tab/>
      </w:r>
      <w:r w:rsidR="00F4272C">
        <w:tab/>
      </w:r>
      <w:r w:rsidR="00F4272C">
        <w:tab/>
      </w:r>
      <w:r w:rsidR="00F4272C">
        <w:tab/>
      </w:r>
      <w:r w:rsidR="00F4272C">
        <w:tab/>
        <w:t>27</w:t>
      </w:r>
    </w:p>
    <w:p w14:paraId="1FB59B70" w14:textId="35F5A836" w:rsidR="00C80BE8" w:rsidRPr="00C80BE8" w:rsidRDefault="00C80BE8" w:rsidP="004551A2">
      <w:pPr>
        <w:spacing w:after="80"/>
      </w:pPr>
      <w:hyperlink w:anchor="_Let_Us_Know" w:history="1">
        <w:r w:rsidRPr="00EB5966">
          <w:rPr>
            <w:rStyle w:val="Hyperlink"/>
          </w:rPr>
          <w:t>Let Us Know What You Think</w:t>
        </w:r>
      </w:hyperlink>
      <w:r w:rsidR="00F4272C">
        <w:tab/>
      </w:r>
      <w:r w:rsidR="00F4272C">
        <w:tab/>
      </w:r>
      <w:r w:rsidR="00F4272C">
        <w:tab/>
      </w:r>
      <w:r w:rsidR="00F4272C">
        <w:tab/>
      </w:r>
      <w:r w:rsidR="00F4272C">
        <w:tab/>
      </w:r>
      <w:r w:rsidR="00F4272C">
        <w:tab/>
      </w:r>
      <w:r w:rsidR="00F4272C">
        <w:tab/>
      </w:r>
      <w:r w:rsidR="00F4272C">
        <w:tab/>
        <w:t>28</w:t>
      </w:r>
    </w:p>
    <w:p w14:paraId="11C98F02" w14:textId="614828BE" w:rsidR="004C0D67" w:rsidRDefault="00C80BE8" w:rsidP="004551A2">
      <w:pPr>
        <w:spacing w:after="80"/>
      </w:pPr>
      <w:hyperlink w:anchor="_Reference" w:history="1">
        <w:r w:rsidRPr="00EB5966">
          <w:rPr>
            <w:rStyle w:val="Hyperlink"/>
          </w:rPr>
          <w:t>Reference</w:t>
        </w:r>
      </w:hyperlink>
      <w:r w:rsidR="00F4272C">
        <w:tab/>
      </w:r>
      <w:r w:rsidR="00F4272C">
        <w:tab/>
      </w:r>
      <w:r w:rsidR="00F4272C">
        <w:tab/>
      </w:r>
      <w:r w:rsidR="00F4272C">
        <w:tab/>
      </w:r>
      <w:r w:rsidR="00F4272C">
        <w:tab/>
      </w:r>
      <w:r w:rsidR="00F4272C">
        <w:tab/>
      </w:r>
      <w:r w:rsidR="00F4272C">
        <w:tab/>
      </w:r>
      <w:r w:rsidR="00F4272C">
        <w:tab/>
      </w:r>
      <w:r w:rsidR="00F4272C">
        <w:tab/>
      </w:r>
      <w:r w:rsidR="00F4272C">
        <w:tab/>
      </w:r>
      <w:r w:rsidR="00F4272C">
        <w:tab/>
        <w:t>28</w:t>
      </w:r>
    </w:p>
    <w:p w14:paraId="2840107A" w14:textId="6F790BE0" w:rsidR="002D0017" w:rsidRPr="004C0D67" w:rsidRDefault="002D0017" w:rsidP="004C0D67">
      <w:pPr>
        <w:pStyle w:val="Heading1"/>
      </w:pPr>
      <w:bookmarkStart w:id="0" w:name="_Introduction"/>
      <w:bookmarkEnd w:id="0"/>
      <w:r w:rsidRPr="004C0D67">
        <w:lastRenderedPageBreak/>
        <w:t>Introduction</w:t>
      </w:r>
    </w:p>
    <w:p w14:paraId="3CC4EBA4" w14:textId="77777777" w:rsidR="002D0017" w:rsidRPr="002D0017" w:rsidRDefault="002D0017" w:rsidP="002D0017">
      <w:r w:rsidRPr="002D0017">
        <w:t>Sheffield Hallam University aims to create an environment that is free from harassment, violence, hate and discrimination of any kind, with effective policies and processes, a clear system for incidents to be reported, and a range of specialist support available.</w:t>
      </w:r>
    </w:p>
    <w:p w14:paraId="6990CBD1" w14:textId="77777777" w:rsidR="002D0017" w:rsidRPr="002D0017" w:rsidRDefault="002D0017" w:rsidP="002D0017">
      <w:r w:rsidRPr="002D0017">
        <w:t>In 2018 the University's Report and Support service was launched as part of the Student Wellbeing Service, providing an online platform for students, staff and visitors to find out information about sexual misconduct, bullying, harassment, discrimination or hate, and to make a disclosure. Since 2021 our Harassment, Sexual Misconduct and Hate Crime (HSMHC) Programme has been the strategic lead on tackling issues in this area.</w:t>
      </w:r>
    </w:p>
    <w:p w14:paraId="72E7F793" w14:textId="77777777" w:rsidR="002D0017" w:rsidRPr="002D0017" w:rsidRDefault="002D0017" w:rsidP="002D0017">
      <w:r w:rsidRPr="002D0017">
        <w:t>This is our third annual report and its purpose is to:</w:t>
      </w:r>
    </w:p>
    <w:p w14:paraId="4811BCC3" w14:textId="77777777" w:rsidR="002D0017" w:rsidRPr="002D0017" w:rsidRDefault="002D0017" w:rsidP="002D0017">
      <w:pPr>
        <w:numPr>
          <w:ilvl w:val="0"/>
          <w:numId w:val="1"/>
        </w:numPr>
      </w:pPr>
      <w:r w:rsidRPr="002D0017">
        <w:t>Give confidence to service users and other stakeholders that we take account of the issues reported to us</w:t>
      </w:r>
    </w:p>
    <w:p w14:paraId="6B835024" w14:textId="77777777" w:rsidR="002D0017" w:rsidRPr="002D0017" w:rsidRDefault="002D0017" w:rsidP="002D0017">
      <w:pPr>
        <w:numPr>
          <w:ilvl w:val="0"/>
          <w:numId w:val="2"/>
        </w:numPr>
      </w:pPr>
      <w:r w:rsidRPr="002D0017">
        <w:t>Build trust in our reporting process  </w:t>
      </w:r>
    </w:p>
    <w:p w14:paraId="27A663F9" w14:textId="77777777" w:rsidR="002D0017" w:rsidRPr="002D0017" w:rsidRDefault="002D0017" w:rsidP="002D0017">
      <w:pPr>
        <w:numPr>
          <w:ilvl w:val="0"/>
          <w:numId w:val="3"/>
        </w:numPr>
      </w:pPr>
      <w:r w:rsidRPr="002D0017">
        <w:t>Provide insight and evaluation to assist the development of good practice</w:t>
      </w:r>
    </w:p>
    <w:p w14:paraId="35561AB4" w14:textId="77777777" w:rsidR="002D0017" w:rsidRPr="002D0017" w:rsidRDefault="002D0017" w:rsidP="002D0017">
      <w:pPr>
        <w:numPr>
          <w:ilvl w:val="0"/>
          <w:numId w:val="4"/>
        </w:numPr>
      </w:pPr>
      <w:r w:rsidRPr="002D0017">
        <w:t>Provide information to the HSMHC Steering Group and key contacts in order to make process and service improvements </w:t>
      </w:r>
    </w:p>
    <w:p w14:paraId="434B3DA9" w14:textId="77777777" w:rsidR="002D0017" w:rsidRPr="002D0017" w:rsidRDefault="002D0017" w:rsidP="002D0017">
      <w:r w:rsidRPr="002D0017">
        <w:t>In this report we have chosen to focus on high level institutional trends to provide a comprehensive overview, however, more detail on local data can be provided on request to a particular College or Department. The data presented covers the reporting period 1 August 2023 to 31 July 2024 and is mostly drawn from Report and Support, our main reporting platform, which includes both anonymous reports and those for which personal details were provided. Terminology in the data insights corresponds to that used on the Report and Support reporting form. Data is also presented from other reporting pathways, such as the Student Policy, Casework and Compliance team, Human Resources and Organisational Development directorate, and our training and survey platforms.</w:t>
      </w:r>
    </w:p>
    <w:p w14:paraId="3889672B" w14:textId="6D8127A9" w:rsidR="002D0017" w:rsidRPr="002D0017" w:rsidRDefault="002D0017" w:rsidP="002D0017">
      <w:r w:rsidRPr="002D0017">
        <w:t>Duplicate and spam reports have been removed. To avoid possible identification of individuals where the number is 0-5, data has been presented as '5 or fewer' or categories have been grouped. Percentages quoted in the text are generally rounded up or down to aid reading. For charts where more than one option could be selected on the report form, percentages are not displayed. We refer to parties as the ‘reporting party’ or ‘reporter’, and the ‘reported party’. A</w:t>
      </w:r>
      <w:r w:rsidR="00D91454">
        <w:t xml:space="preserve">n </w:t>
      </w:r>
      <w:r w:rsidR="00D91454" w:rsidRPr="003C4762">
        <w:t xml:space="preserve">online </w:t>
      </w:r>
      <w:r w:rsidRPr="003C4762">
        <w:t>version</w:t>
      </w:r>
      <w:r w:rsidRPr="002D0017">
        <w:t xml:space="preserve"> of this report is also available</w:t>
      </w:r>
      <w:r w:rsidR="003C4762">
        <w:t xml:space="preserve"> on the University’s Report and Support website</w:t>
      </w:r>
      <w:r w:rsidRPr="002D0017">
        <w:t>.</w:t>
      </w:r>
    </w:p>
    <w:p w14:paraId="0A47B03F" w14:textId="77777777" w:rsidR="002D0017" w:rsidRPr="001D5D1E" w:rsidRDefault="002D0017" w:rsidP="001D5D1E">
      <w:pPr>
        <w:pStyle w:val="Heading2"/>
      </w:pPr>
      <w:bookmarkStart w:id="1" w:name="_Report_Headlines"/>
      <w:bookmarkEnd w:id="1"/>
      <w:r w:rsidRPr="001D5D1E">
        <w:lastRenderedPageBreak/>
        <w:t>Report Headlines</w:t>
      </w:r>
    </w:p>
    <w:p w14:paraId="7B410945" w14:textId="77777777" w:rsidR="002D0017" w:rsidRPr="002D0017" w:rsidRDefault="002D0017" w:rsidP="002D0017">
      <w:pPr>
        <w:numPr>
          <w:ilvl w:val="0"/>
          <w:numId w:val="5"/>
        </w:numPr>
      </w:pPr>
      <w:r w:rsidRPr="002D0017">
        <w:t>The Report and Support service received a total of 418 reports in 2023-24, slightly higher than in the previous year, although the rate of annual increase has slowed.</w:t>
      </w:r>
    </w:p>
    <w:p w14:paraId="090D989A" w14:textId="77777777" w:rsidR="002D0017" w:rsidRPr="002D0017" w:rsidRDefault="002D0017" w:rsidP="002D0017">
      <w:pPr>
        <w:numPr>
          <w:ilvl w:val="0"/>
          <w:numId w:val="6"/>
        </w:numPr>
      </w:pPr>
      <w:r w:rsidRPr="002D0017">
        <w:t>76% of people reported with their personal details rather than anonymously.</w:t>
      </w:r>
    </w:p>
    <w:p w14:paraId="69A3FB39" w14:textId="77777777" w:rsidR="002D0017" w:rsidRPr="002D0017" w:rsidRDefault="002D0017" w:rsidP="002D0017">
      <w:pPr>
        <w:numPr>
          <w:ilvl w:val="0"/>
          <w:numId w:val="7"/>
        </w:numPr>
      </w:pPr>
      <w:r w:rsidRPr="002D0017">
        <w:t>Most reports were from students reporting on behalf of themselves and from staff reporting on behalf of students, about other students.</w:t>
      </w:r>
    </w:p>
    <w:p w14:paraId="52E9AB26" w14:textId="77777777" w:rsidR="002D0017" w:rsidRPr="002D0017" w:rsidRDefault="002D0017" w:rsidP="002D0017">
      <w:pPr>
        <w:numPr>
          <w:ilvl w:val="0"/>
          <w:numId w:val="8"/>
        </w:numPr>
      </w:pPr>
      <w:r w:rsidRPr="002D0017">
        <w:t>The most common incident type was </w:t>
      </w:r>
      <w:r w:rsidRPr="002D0017">
        <w:rPr>
          <w:i/>
          <w:iCs/>
        </w:rPr>
        <w:t>Bullying / Harassment</w:t>
      </w:r>
      <w:r w:rsidRPr="002D0017">
        <w:t>, following the trend of previous years, which made up a quarter of all reports.</w:t>
      </w:r>
    </w:p>
    <w:p w14:paraId="6957AACB" w14:textId="77777777" w:rsidR="002D0017" w:rsidRPr="002D0017" w:rsidRDefault="002D0017" w:rsidP="002D0017">
      <w:pPr>
        <w:numPr>
          <w:ilvl w:val="0"/>
          <w:numId w:val="9"/>
        </w:numPr>
      </w:pPr>
      <w:r w:rsidRPr="002D0017">
        <w:t>The suspected motivating factor of incidents indicates that 56% were based on hate.</w:t>
      </w:r>
    </w:p>
    <w:p w14:paraId="63400D5A" w14:textId="77777777" w:rsidR="002D0017" w:rsidRPr="002D0017" w:rsidRDefault="002D0017" w:rsidP="002D0017">
      <w:pPr>
        <w:numPr>
          <w:ilvl w:val="0"/>
          <w:numId w:val="10"/>
        </w:numPr>
      </w:pPr>
      <w:r w:rsidRPr="002D0017">
        <w:t>16% of student reports to Report and Support progressed to a formal complaint.</w:t>
      </w:r>
    </w:p>
    <w:p w14:paraId="2B4D2D35" w14:textId="77777777" w:rsidR="002D0017" w:rsidRPr="002D0017" w:rsidRDefault="002D0017" w:rsidP="002D0017">
      <w:pPr>
        <w:numPr>
          <w:ilvl w:val="0"/>
          <w:numId w:val="11"/>
        </w:numPr>
      </w:pPr>
      <w:r w:rsidRPr="002D0017">
        <w:t>The number of students and staff who completed training was relatively low.</w:t>
      </w:r>
    </w:p>
    <w:p w14:paraId="4ACC193A" w14:textId="77777777" w:rsidR="002D0017" w:rsidRPr="002D0017" w:rsidRDefault="002D0017" w:rsidP="002D0017">
      <w:pPr>
        <w:numPr>
          <w:ilvl w:val="0"/>
          <w:numId w:val="12"/>
        </w:numPr>
      </w:pPr>
      <w:r w:rsidRPr="002D0017">
        <w:t>86% of respondents to a feedback survey agreed or strongly agreed that the overall offer of support they received from the Report and Support team was helpful.</w:t>
      </w:r>
    </w:p>
    <w:p w14:paraId="12F0B125" w14:textId="77777777" w:rsidR="002D0017" w:rsidRPr="001D5D1E" w:rsidRDefault="002D0017" w:rsidP="001D5D1E">
      <w:pPr>
        <w:pStyle w:val="Heading2"/>
      </w:pPr>
      <w:bookmarkStart w:id="2" w:name="_Overview_of_the"/>
      <w:bookmarkEnd w:id="2"/>
      <w:r w:rsidRPr="001D5D1E">
        <w:t>Overview of the Reporting Process</w:t>
      </w:r>
    </w:p>
    <w:p w14:paraId="36C8A193" w14:textId="77777777" w:rsidR="002D0017" w:rsidRPr="001D5523" w:rsidRDefault="002D0017" w:rsidP="004C0D67">
      <w:pPr>
        <w:pStyle w:val="Heading3"/>
        <w:rPr>
          <w:i/>
          <w:iCs/>
        </w:rPr>
      </w:pPr>
      <w:r w:rsidRPr="001D5523">
        <w:rPr>
          <w:i/>
          <w:iCs/>
        </w:rPr>
        <w:t>Report and Support Website</w:t>
      </w:r>
    </w:p>
    <w:p w14:paraId="49EB42AB" w14:textId="77777777" w:rsidR="002D0017" w:rsidRPr="002D0017" w:rsidRDefault="002D0017" w:rsidP="002D0017">
      <w:r w:rsidRPr="002D0017">
        <w:t>The </w:t>
      </w:r>
      <w:hyperlink r:id="rId8" w:history="1">
        <w:r w:rsidRPr="002D0017">
          <w:rPr>
            <w:rStyle w:val="Hyperlink"/>
          </w:rPr>
          <w:t>Sheffield Hallam University Report and Support website</w:t>
        </w:r>
      </w:hyperlink>
      <w:r w:rsidRPr="002D0017">
        <w:t> provides information with the aim of helping the University community to understand about harassment, sexual misconduct, abuse and hate crime, and supporting people to make an informed decision on what their options are. As well as definitions and explanations around the subject area, this includes an outline of training for staff and students, and links to relevant policies and annual reports so that people have information in one place.</w:t>
      </w:r>
    </w:p>
    <w:p w14:paraId="616971C9" w14:textId="77777777" w:rsidR="002D0017" w:rsidRPr="001D5523" w:rsidRDefault="002D0017" w:rsidP="001D5523">
      <w:pPr>
        <w:pStyle w:val="Heading3"/>
        <w:rPr>
          <w:i/>
          <w:iCs/>
        </w:rPr>
      </w:pPr>
      <w:r w:rsidRPr="001D5523">
        <w:rPr>
          <w:i/>
          <w:iCs/>
        </w:rPr>
        <w:t>How Reports Are Managed</w:t>
      </w:r>
    </w:p>
    <w:p w14:paraId="253F19CB" w14:textId="77777777" w:rsidR="002D0017" w:rsidRPr="002D0017" w:rsidRDefault="002D0017" w:rsidP="002D0017">
      <w:r w:rsidRPr="002D0017">
        <w:t>Most reports on harassment, sexual misconduct or hate incidents come through the Report and Support system, although a small number of the complaints against students are submitted directly to the Student Policy, Casework and Compliance team.</w:t>
      </w:r>
    </w:p>
    <w:p w14:paraId="00CD3832" w14:textId="77777777" w:rsidR="002D0017" w:rsidRPr="002D0017" w:rsidRDefault="002D0017" w:rsidP="002D0017">
      <w:r w:rsidRPr="002D0017">
        <w:t>Complainants will always be treated with dignity and respect, and we are fully committed to investigating any complaints or disclosures that are made. We work together with other appropriate agencies where necessary, which could include the Police, Sheffield City Council, the University of Sheffield or other groups and support services.</w:t>
      </w:r>
    </w:p>
    <w:p w14:paraId="5BF19986" w14:textId="77777777" w:rsidR="002D0017" w:rsidRPr="002D0017" w:rsidRDefault="002D0017" w:rsidP="002D0017">
      <w:r w:rsidRPr="002D0017">
        <w:lastRenderedPageBreak/>
        <w:t>Information on how reports are managed is detailed in the 'Reporting' section of our Report and Support website, where a flow chart summarises the process (Figure 1). Information is also provided for those who have been accused of something.</w:t>
      </w:r>
    </w:p>
    <w:p w14:paraId="5E9B8ED5" w14:textId="36994B2A" w:rsidR="002D0017" w:rsidRPr="002D0017" w:rsidRDefault="002D0017" w:rsidP="002D0017">
      <w:r w:rsidRPr="002D0017">
        <w:rPr>
          <w:noProof/>
        </w:rPr>
        <w:drawing>
          <wp:inline distT="0" distB="0" distL="0" distR="0" wp14:anchorId="3C0BB589" wp14:editId="022CF633">
            <wp:extent cx="5731510" cy="3914140"/>
            <wp:effectExtent l="0" t="0" r="2540" b="0"/>
            <wp:docPr id="917366263" name="Picture 2" descr="Screenshot of Figure 1: Summary of the Report and Support report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66263" name="Picture 2" descr="Screenshot of Figure 1: Summary of the Report and Support reporting proce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914140"/>
                    </a:xfrm>
                    <a:prstGeom prst="rect">
                      <a:avLst/>
                    </a:prstGeom>
                    <a:noFill/>
                    <a:ln>
                      <a:noFill/>
                    </a:ln>
                  </pic:spPr>
                </pic:pic>
              </a:graphicData>
            </a:graphic>
          </wp:inline>
        </w:drawing>
      </w:r>
    </w:p>
    <w:p w14:paraId="10C36EED" w14:textId="77777777" w:rsidR="002D0017" w:rsidRDefault="002D0017" w:rsidP="002D0017">
      <w:pPr>
        <w:rPr>
          <w:i/>
          <w:iCs/>
        </w:rPr>
      </w:pPr>
      <w:r w:rsidRPr="00DE1263">
        <w:rPr>
          <w:i/>
          <w:iCs/>
        </w:rPr>
        <w:t>Figure 1: Summary of the Report and Support reporting process.</w:t>
      </w:r>
    </w:p>
    <w:p w14:paraId="3AB54DF4" w14:textId="77777777" w:rsidR="00DE1263" w:rsidRPr="00DE1263" w:rsidRDefault="00DE1263" w:rsidP="002D0017"/>
    <w:p w14:paraId="34834301" w14:textId="77777777" w:rsidR="002D0017" w:rsidRPr="002D0017" w:rsidRDefault="002D0017" w:rsidP="002D0017">
      <w:r w:rsidRPr="002D0017">
        <w:t>For staff reporting an incident about themselves to the service, the Report and Support team will offer them an initial support call from where they will be signposted to further help, as appropriate. For example, this may be to their line manager, Human Resources and Organisational Development or the </w:t>
      </w:r>
      <w:r w:rsidRPr="002D0017">
        <w:rPr>
          <w:i/>
          <w:iCs/>
        </w:rPr>
        <w:t>Employee Assistance Programme</w:t>
      </w:r>
      <w:r w:rsidRPr="002D0017">
        <w:t> (an external service offered to University staff).</w:t>
      </w:r>
    </w:p>
    <w:p w14:paraId="29F084CE" w14:textId="77777777" w:rsidR="00832410" w:rsidRPr="004C0D67" w:rsidRDefault="00832410" w:rsidP="004C0D67">
      <w:pPr>
        <w:pStyle w:val="Heading1"/>
      </w:pPr>
      <w:bookmarkStart w:id="3" w:name="_Data_Insights"/>
      <w:bookmarkEnd w:id="3"/>
      <w:r w:rsidRPr="004C0D67">
        <w:t>Data Insights</w:t>
      </w:r>
    </w:p>
    <w:p w14:paraId="0B23935A" w14:textId="77777777" w:rsidR="00832410" w:rsidRPr="00832410" w:rsidRDefault="00832410" w:rsidP="001D5D1E">
      <w:pPr>
        <w:pStyle w:val="Heading2"/>
      </w:pPr>
      <w:bookmarkStart w:id="4" w:name="_Overview"/>
      <w:bookmarkEnd w:id="4"/>
      <w:r w:rsidRPr="00832410">
        <w:t>Overview</w:t>
      </w:r>
    </w:p>
    <w:p w14:paraId="6ED8A63B" w14:textId="77777777" w:rsidR="00832410" w:rsidRPr="001D5523" w:rsidRDefault="00832410" w:rsidP="001D5523">
      <w:pPr>
        <w:pStyle w:val="Heading3"/>
        <w:rPr>
          <w:i/>
          <w:iCs/>
        </w:rPr>
      </w:pPr>
      <w:r w:rsidRPr="001D5523">
        <w:rPr>
          <w:i/>
          <w:iCs/>
        </w:rPr>
        <w:t>Total Number of Reports</w:t>
      </w:r>
    </w:p>
    <w:p w14:paraId="086E0AAA" w14:textId="77777777" w:rsidR="00832410" w:rsidRPr="00832410" w:rsidRDefault="00832410" w:rsidP="00832410">
      <w:r w:rsidRPr="00832410">
        <w:t xml:space="preserve">During 2023-24 the University had around 34,000 students enrolled and 3,500 staff employed. Chart 1 shows that the Report and Support service received a total of 418 reports in 2023-24, slightly higher than the 394 received in 2022-23. Although the </w:t>
      </w:r>
      <w:r w:rsidRPr="00832410">
        <w:lastRenderedPageBreak/>
        <w:t>number of reports has increased each year since 2018-19, the rate is slowing, with an increase of 6% in 2023-24 compared to a 15% increase in 2022-23. There were peak reporting times in October, November and February, the latter showing a marked rise compared to the previous year. Most other months had slightly fewer reports than in 2022-23.</w:t>
      </w:r>
    </w:p>
    <w:p w14:paraId="191456DB" w14:textId="62BBB61D" w:rsidR="002D0017" w:rsidRDefault="00832410">
      <w:r>
        <w:rPr>
          <w:noProof/>
        </w:rPr>
        <w:drawing>
          <wp:inline distT="0" distB="0" distL="0" distR="0" wp14:anchorId="56465A6A" wp14:editId="64E9981C">
            <wp:extent cx="5731510" cy="4648835"/>
            <wp:effectExtent l="0" t="0" r="2540" b="0"/>
            <wp:docPr id="664428012" name="Picture 1" descr="Screenshot of Chart 1: The number of reports received by month for 2023-24 compared with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28012" name="Picture 1" descr="Screenshot of Chart 1: The number of reports received by month for 2023-24 compared with 2022-23."/>
                    <pic:cNvPicPr/>
                  </pic:nvPicPr>
                  <pic:blipFill>
                    <a:blip r:embed="rId10"/>
                    <a:stretch>
                      <a:fillRect/>
                    </a:stretch>
                  </pic:blipFill>
                  <pic:spPr>
                    <a:xfrm>
                      <a:off x="0" y="0"/>
                      <a:ext cx="5731510" cy="4648835"/>
                    </a:xfrm>
                    <a:prstGeom prst="rect">
                      <a:avLst/>
                    </a:prstGeom>
                  </pic:spPr>
                </pic:pic>
              </a:graphicData>
            </a:graphic>
          </wp:inline>
        </w:drawing>
      </w:r>
    </w:p>
    <w:p w14:paraId="5C8286E4" w14:textId="6B3B0A70" w:rsidR="00832410" w:rsidRDefault="00832410">
      <w:pPr>
        <w:rPr>
          <w:i/>
          <w:iCs/>
        </w:rPr>
      </w:pPr>
      <w:r w:rsidRPr="004C4CD6">
        <w:rPr>
          <w:i/>
          <w:iCs/>
        </w:rPr>
        <w:t>Chart 1: The number of reports received by month for 2023-24 compared with 2022-23.</w:t>
      </w:r>
    </w:p>
    <w:p w14:paraId="36D0598E" w14:textId="77777777" w:rsidR="00DE1263" w:rsidRPr="00DE1263" w:rsidRDefault="00DE1263"/>
    <w:p w14:paraId="4BC9AC4C" w14:textId="77777777" w:rsidR="00832410" w:rsidRPr="001D5523" w:rsidRDefault="00832410" w:rsidP="001D5523">
      <w:pPr>
        <w:pStyle w:val="Heading3"/>
        <w:rPr>
          <w:i/>
          <w:iCs/>
        </w:rPr>
      </w:pPr>
      <w:r w:rsidRPr="001D5523">
        <w:rPr>
          <w:i/>
          <w:iCs/>
        </w:rPr>
        <w:t>Anonymous and Named Reports</w:t>
      </w:r>
    </w:p>
    <w:p w14:paraId="12E3CDFB" w14:textId="77777777" w:rsidR="00832410" w:rsidRPr="00832410" w:rsidRDefault="00832410" w:rsidP="00832410">
      <w:r w:rsidRPr="00832410">
        <w:t>As shown in Chart 2, the majority of reports we received were with personal details rather than anonymous. This continues a trend observed over the last four years where 75% of reports have been from people who included their personal details.</w:t>
      </w:r>
    </w:p>
    <w:p w14:paraId="4861DF04" w14:textId="77777777" w:rsidR="00832410" w:rsidRPr="00832410" w:rsidRDefault="00832410" w:rsidP="00832410">
      <w:r w:rsidRPr="00832410">
        <w:t xml:space="preserve">This is important, firstly because each reporting party can be responded to and receive support, as appropriate. In addition, the consistently high proportion of reports with personal details suggests a level of trust in our Report and Support Service, something </w:t>
      </w:r>
      <w:r w:rsidRPr="00832410">
        <w:lastRenderedPageBreak/>
        <w:t>we would hope to sustain, whilst valuing that some people may still prefer to report anonymously.</w:t>
      </w:r>
    </w:p>
    <w:p w14:paraId="190504D2" w14:textId="04D44F82" w:rsidR="00832410" w:rsidRDefault="00832410">
      <w:r>
        <w:rPr>
          <w:noProof/>
        </w:rPr>
        <w:drawing>
          <wp:inline distT="0" distB="0" distL="0" distR="0" wp14:anchorId="5FFADF4E" wp14:editId="5A76A2E3">
            <wp:extent cx="5731510" cy="1445895"/>
            <wp:effectExtent l="0" t="0" r="2540" b="1905"/>
            <wp:docPr id="1945104709" name="Picture 1" descr="Screenshot of Chart 2: The number of anonymous reports compared with reports made with personal details in 2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04709" name="Picture 1" descr="Screenshot of Chart 2: The number of anonymous reports compared with reports made with personal details in 2023-24."/>
                    <pic:cNvPicPr/>
                  </pic:nvPicPr>
                  <pic:blipFill>
                    <a:blip r:embed="rId11"/>
                    <a:stretch>
                      <a:fillRect/>
                    </a:stretch>
                  </pic:blipFill>
                  <pic:spPr>
                    <a:xfrm>
                      <a:off x="0" y="0"/>
                      <a:ext cx="5731510" cy="1445895"/>
                    </a:xfrm>
                    <a:prstGeom prst="rect">
                      <a:avLst/>
                    </a:prstGeom>
                  </pic:spPr>
                </pic:pic>
              </a:graphicData>
            </a:graphic>
          </wp:inline>
        </w:drawing>
      </w:r>
    </w:p>
    <w:p w14:paraId="59BD9D66" w14:textId="3F785A05" w:rsidR="00832410" w:rsidRDefault="00672C15">
      <w:pPr>
        <w:rPr>
          <w:i/>
          <w:iCs/>
        </w:rPr>
      </w:pPr>
      <w:r w:rsidRPr="004C4CD6">
        <w:rPr>
          <w:i/>
          <w:iCs/>
        </w:rPr>
        <w:t>Chart 2: The number of anonymous reports compared with reports made with personal details in 2023-24.</w:t>
      </w:r>
    </w:p>
    <w:p w14:paraId="48A2F18E" w14:textId="77777777" w:rsidR="00DE1263" w:rsidRPr="004C4CD6" w:rsidRDefault="00DE1263">
      <w:pPr>
        <w:rPr>
          <w:i/>
          <w:iCs/>
        </w:rPr>
      </w:pPr>
    </w:p>
    <w:p w14:paraId="40061E8D" w14:textId="0322740E" w:rsidR="00FA14BB" w:rsidRDefault="00672C15">
      <w:r w:rsidRPr="00672C15">
        <w:t>Table 1 shows that in 2023-24, staff reporting on behalf of themselves were less likely to report with their personal details than students. However, there was a shift to more staff reporting with personal details about themselves, with the previous all-time ratio having been 50:50. By comparison, there has always been a bias towards students reporting on behalf of themselves with personal details.</w:t>
      </w:r>
    </w:p>
    <w:p w14:paraId="1C2C1FD4" w14:textId="5B006D5D" w:rsidR="00672C15" w:rsidRDefault="00672C15">
      <w:r>
        <w:rPr>
          <w:noProof/>
        </w:rPr>
        <w:drawing>
          <wp:inline distT="0" distB="0" distL="0" distR="0" wp14:anchorId="3A7075CE" wp14:editId="1BF56347">
            <wp:extent cx="5731510" cy="885190"/>
            <wp:effectExtent l="0" t="0" r="2540" b="0"/>
            <wp:docPr id="1626460034" name="Picture 1" descr="Screenshot of Table 1: The number of reports submitted on behalf of oneself for students and for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60034" name="Picture 1" descr="Screenshot of Table 1: The number of reports submitted on behalf of oneself for students and for staff."/>
                    <pic:cNvPicPr/>
                  </pic:nvPicPr>
                  <pic:blipFill>
                    <a:blip r:embed="rId12"/>
                    <a:stretch>
                      <a:fillRect/>
                    </a:stretch>
                  </pic:blipFill>
                  <pic:spPr>
                    <a:xfrm>
                      <a:off x="0" y="0"/>
                      <a:ext cx="5731510" cy="885190"/>
                    </a:xfrm>
                    <a:prstGeom prst="rect">
                      <a:avLst/>
                    </a:prstGeom>
                  </pic:spPr>
                </pic:pic>
              </a:graphicData>
            </a:graphic>
          </wp:inline>
        </w:drawing>
      </w:r>
    </w:p>
    <w:p w14:paraId="209F68C5" w14:textId="0313A57F" w:rsidR="00672C15" w:rsidRDefault="00672C15">
      <w:pPr>
        <w:rPr>
          <w:i/>
          <w:iCs/>
        </w:rPr>
      </w:pPr>
      <w:r w:rsidRPr="004C4CD6">
        <w:rPr>
          <w:i/>
          <w:iCs/>
        </w:rPr>
        <w:t>Table 1: The number of reports submitted on behalf of oneself for students and for staff.</w:t>
      </w:r>
    </w:p>
    <w:p w14:paraId="2B64D057" w14:textId="77777777" w:rsidR="00DE1263" w:rsidRPr="00DE1263" w:rsidRDefault="00DE1263"/>
    <w:p w14:paraId="13E72125" w14:textId="77777777" w:rsidR="00672C15" w:rsidRPr="001D5523" w:rsidRDefault="00672C15" w:rsidP="001D5523">
      <w:pPr>
        <w:pStyle w:val="Heading3"/>
        <w:rPr>
          <w:i/>
          <w:iCs/>
        </w:rPr>
      </w:pPr>
      <w:r w:rsidRPr="001D5523">
        <w:rPr>
          <w:i/>
          <w:iCs/>
        </w:rPr>
        <w:t>Reasons for Reporting Anonymously</w:t>
      </w:r>
    </w:p>
    <w:p w14:paraId="24EF333A" w14:textId="77777777" w:rsidR="00672C15" w:rsidRPr="00672C15" w:rsidRDefault="00672C15" w:rsidP="00672C15">
      <w:r w:rsidRPr="00672C15">
        <w:t>The reasons for reporting anonymously are shown in Table 2. Of note is that the two highest reasons, </w:t>
      </w:r>
      <w:r w:rsidRPr="00672C15">
        <w:rPr>
          <w:i/>
          <w:iCs/>
        </w:rPr>
        <w:t>Worried about possible repercussions </w:t>
      </w:r>
      <w:r w:rsidRPr="00672C15">
        <w:t>and </w:t>
      </w:r>
      <w:r w:rsidRPr="00672C15">
        <w:rPr>
          <w:i/>
          <w:iCs/>
        </w:rPr>
        <w:t>Worried the perpetrator would retaliate, </w:t>
      </w:r>
      <w:r w:rsidRPr="00672C15">
        <w:t>suggest there was a fear of further harm if reporting with details. Equal second highest reason, </w:t>
      </w:r>
      <w:r w:rsidRPr="00672C15">
        <w:rPr>
          <w:i/>
          <w:iCs/>
        </w:rPr>
        <w:t>Nothing would be done if I made a complaint,</w:t>
      </w:r>
      <w:r w:rsidRPr="00672C15">
        <w:t> suggests a lack of confidence about the response. There is a need, therefore, to look at how we can further encourage people to report with their details.</w:t>
      </w:r>
    </w:p>
    <w:p w14:paraId="2BD177E0" w14:textId="5B65AF45" w:rsidR="00672C15" w:rsidRDefault="00672C15">
      <w:r>
        <w:rPr>
          <w:noProof/>
        </w:rPr>
        <w:lastRenderedPageBreak/>
        <w:drawing>
          <wp:inline distT="0" distB="0" distL="0" distR="0" wp14:anchorId="6701D331" wp14:editId="6A6B256C">
            <wp:extent cx="5731510" cy="4999990"/>
            <wp:effectExtent l="0" t="0" r="2540" b="0"/>
            <wp:docPr id="176720446" name="Picture 1" descr="Screenshot of Table 2: The reasons for reporting anonymously. Please note that people can select more than one 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0446" name="Picture 1" descr="Screenshot of Table 2: The reasons for reporting anonymously. Please note that people can select more than one reason."/>
                    <pic:cNvPicPr/>
                  </pic:nvPicPr>
                  <pic:blipFill>
                    <a:blip r:embed="rId13"/>
                    <a:stretch>
                      <a:fillRect/>
                    </a:stretch>
                  </pic:blipFill>
                  <pic:spPr>
                    <a:xfrm>
                      <a:off x="0" y="0"/>
                      <a:ext cx="5731510" cy="4999990"/>
                    </a:xfrm>
                    <a:prstGeom prst="rect">
                      <a:avLst/>
                    </a:prstGeom>
                  </pic:spPr>
                </pic:pic>
              </a:graphicData>
            </a:graphic>
          </wp:inline>
        </w:drawing>
      </w:r>
    </w:p>
    <w:p w14:paraId="32F52E7A" w14:textId="501E4EB7" w:rsidR="00672C15" w:rsidRDefault="00672C15">
      <w:pPr>
        <w:rPr>
          <w:i/>
          <w:iCs/>
        </w:rPr>
      </w:pPr>
      <w:r w:rsidRPr="004C4CD6">
        <w:rPr>
          <w:i/>
          <w:iCs/>
        </w:rPr>
        <w:t>Table 2: The reasons for reporting anonymously. Please note that people can select more than one reason.</w:t>
      </w:r>
    </w:p>
    <w:p w14:paraId="76992001" w14:textId="77777777" w:rsidR="00DE1263" w:rsidRPr="00DE1263" w:rsidRDefault="00DE1263"/>
    <w:p w14:paraId="22013D8E" w14:textId="77777777" w:rsidR="00672C15" w:rsidRPr="00672C15" w:rsidRDefault="00672C15" w:rsidP="001D5D1E">
      <w:pPr>
        <w:pStyle w:val="Heading2"/>
      </w:pPr>
      <w:bookmarkStart w:id="5" w:name="_Who_Was_Reporting?"/>
      <w:bookmarkEnd w:id="5"/>
      <w:r w:rsidRPr="00672C15">
        <w:t>Who Was Reporting?</w:t>
      </w:r>
    </w:p>
    <w:p w14:paraId="24A33D64" w14:textId="77777777" w:rsidR="00672C15" w:rsidRPr="00672C15" w:rsidRDefault="00672C15" w:rsidP="00672C15">
      <w:r w:rsidRPr="00672C15">
        <w:t>Table 3 shows the number of reports made by University staff, students or other persons, each broken down by whether they were reporting on behalf of themselves, someone else or </w:t>
      </w:r>
      <w:r w:rsidRPr="00672C15">
        <w:rPr>
          <w:i/>
          <w:iCs/>
        </w:rPr>
        <w:t>Reporting Other</w:t>
      </w:r>
      <w:r w:rsidRPr="00672C15">
        <w:t>. </w:t>
      </w:r>
      <w:r w:rsidRPr="00672C15">
        <w:rPr>
          <w:i/>
          <w:iCs/>
        </w:rPr>
        <w:t>Reporting Other</w:t>
      </w:r>
      <w:r w:rsidRPr="00672C15">
        <w:t> ensures we cover a variety of scenarios which might include, for example, someone who witnessed something by which they were not directly affected, such as racist graffiti or someone reporting an incident with multiple people involved.</w:t>
      </w:r>
    </w:p>
    <w:p w14:paraId="2576DFC6" w14:textId="77777777" w:rsidR="00672C15" w:rsidRPr="00672C15" w:rsidRDefault="00672C15" w:rsidP="00672C15">
      <w:r w:rsidRPr="00672C15">
        <w:t xml:space="preserve">Most reports were made by students on behalf of themselves (46%) compared to a much lower number of staff reports on behalf of themselves (5%). Most staff reports were on behalf of someone else (33%) and of these, 133 (97%) were reporting on behalf of a student. Staff reporting on behalf of themselves was only 20 persons (5%). In light </w:t>
      </w:r>
      <w:r w:rsidRPr="00672C15">
        <w:lastRenderedPageBreak/>
        <w:t>of this, the equality monitoring data focuses on students and compares to student demographics.</w:t>
      </w:r>
    </w:p>
    <w:p w14:paraId="4D0163C4" w14:textId="2A495295" w:rsidR="00672C15" w:rsidRDefault="00672C15">
      <w:r>
        <w:rPr>
          <w:noProof/>
        </w:rPr>
        <w:drawing>
          <wp:inline distT="0" distB="0" distL="0" distR="0" wp14:anchorId="59F1F5B8" wp14:editId="59A8CD88">
            <wp:extent cx="5731510" cy="1450975"/>
            <wp:effectExtent l="0" t="0" r="2540" b="0"/>
            <wp:docPr id="677552745" name="Picture 1" descr="Screenshot of Table 3: The reporting party's relationship to the University and whether they are reporting on behalf of themselves, on behalf of someone else or something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52745" name="Picture 1" descr="Screenshot of Table 3: The reporting party's relationship to the University and whether they are reporting on behalf of themselves, on behalf of someone else or something different."/>
                    <pic:cNvPicPr/>
                  </pic:nvPicPr>
                  <pic:blipFill>
                    <a:blip r:embed="rId14"/>
                    <a:stretch>
                      <a:fillRect/>
                    </a:stretch>
                  </pic:blipFill>
                  <pic:spPr>
                    <a:xfrm>
                      <a:off x="0" y="0"/>
                      <a:ext cx="5731510" cy="1450975"/>
                    </a:xfrm>
                    <a:prstGeom prst="rect">
                      <a:avLst/>
                    </a:prstGeom>
                  </pic:spPr>
                </pic:pic>
              </a:graphicData>
            </a:graphic>
          </wp:inline>
        </w:drawing>
      </w:r>
    </w:p>
    <w:p w14:paraId="79B293AF" w14:textId="2ED2350F" w:rsidR="00672C15" w:rsidRDefault="00672C15">
      <w:pPr>
        <w:rPr>
          <w:i/>
          <w:iCs/>
        </w:rPr>
      </w:pPr>
      <w:r w:rsidRPr="004C4CD6">
        <w:rPr>
          <w:i/>
          <w:iCs/>
        </w:rPr>
        <w:t>Table 3: The reporting party's relationship to the University and whether they are reporting on behalf of themselves, on behalf of someone else or something different.</w:t>
      </w:r>
    </w:p>
    <w:p w14:paraId="6A429EA2" w14:textId="77777777" w:rsidR="00DE1263" w:rsidRPr="00DE1263" w:rsidRDefault="00DE1263"/>
    <w:p w14:paraId="4B8AB0B5" w14:textId="77777777" w:rsidR="00B12314" w:rsidRPr="00B12314" w:rsidRDefault="00B12314" w:rsidP="001D5D1E">
      <w:pPr>
        <w:pStyle w:val="Heading2"/>
      </w:pPr>
      <w:bookmarkStart w:id="6" w:name="_Equality_Monitoring_Data"/>
      <w:bookmarkEnd w:id="6"/>
      <w:r w:rsidRPr="00B12314">
        <w:t>Equality Monitoring Data</w:t>
      </w:r>
    </w:p>
    <w:p w14:paraId="22A9E83F" w14:textId="77777777" w:rsidR="00B12314" w:rsidRPr="00B12314" w:rsidRDefault="00B12314" w:rsidP="00B12314">
      <w:r w:rsidRPr="00B12314">
        <w:t>Equality data helps us to identify areas for awareness-raising and other actions, and is optional for the reporter to provide on the Report and Support reporting form. Approximately 90% of reporting parties provided this information. The following tables relate to data </w:t>
      </w:r>
      <w:r w:rsidRPr="00B12314">
        <w:rPr>
          <w:i/>
          <w:iCs/>
        </w:rPr>
        <w:t>about the person who experienced the incident</w:t>
      </w:r>
      <w:r w:rsidRPr="00B12314">
        <w:t>, regardless of whether they reported for themselves or someone reported on their behalf. As indicated in Table 3, the majority of reports were either from students or on behalf of students. The equality data focus is therefore on students, with figures compared to the University demographic data based on self-reporting at the time of registration where we have it and to HESA data where we do not.</w:t>
      </w:r>
    </w:p>
    <w:p w14:paraId="6B3F8037" w14:textId="77777777" w:rsidR="00B12314" w:rsidRPr="001D5523" w:rsidRDefault="00B12314" w:rsidP="001D5523">
      <w:pPr>
        <w:pStyle w:val="Heading3"/>
        <w:rPr>
          <w:i/>
          <w:iCs/>
        </w:rPr>
      </w:pPr>
      <w:r w:rsidRPr="001D5523">
        <w:rPr>
          <w:i/>
          <w:iCs/>
        </w:rPr>
        <w:t>Gender</w:t>
      </w:r>
    </w:p>
    <w:p w14:paraId="7E26BB2F" w14:textId="77777777" w:rsidR="00B12314" w:rsidRPr="00B12314" w:rsidRDefault="00B12314" w:rsidP="00B12314">
      <w:r w:rsidRPr="00B12314">
        <w:t>Reporters have the option of describing their gender or that of the person they are reporting on behalf of. Table 4 shows that, as in previous years, reported incidents were more likely to come from females, with 59% of reports from females compared with 23% of reports from males. Reports from females were consistent with their making up 57% of the total student population, whereas males made up 43%, so are underrepresented.</w:t>
      </w:r>
    </w:p>
    <w:p w14:paraId="2EE7E7FF" w14:textId="77777777" w:rsidR="00B12314" w:rsidRPr="00B12314" w:rsidRDefault="00B12314" w:rsidP="00B12314">
      <w:r w:rsidRPr="00B12314">
        <w:t>The reporting form also provides the option of saying whether the gender of the reporter or person they are reporting on behalf of matches the sex they were assigned at birth. 11 students said they had a different gender to the sex they were assigned at birth; however, we do not have a baseline of our student population to compare this to, as the University does not collect this data at registration.</w:t>
      </w:r>
    </w:p>
    <w:p w14:paraId="59720561" w14:textId="5B8B24D7" w:rsidR="00672C15" w:rsidRDefault="00B12314">
      <w:r>
        <w:rPr>
          <w:noProof/>
        </w:rPr>
        <w:lastRenderedPageBreak/>
        <w:drawing>
          <wp:inline distT="0" distB="0" distL="0" distR="0" wp14:anchorId="04112FD7" wp14:editId="578F8020">
            <wp:extent cx="5731510" cy="1657985"/>
            <wp:effectExtent l="0" t="0" r="2540" b="0"/>
            <wp:docPr id="1772645013" name="Picture 1" descr="Screenshot of Table 4: The number of reports by gender compared to University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45013" name="Picture 1" descr="Screenshot of Table 4: The number of reports by gender compared to University demographics."/>
                    <pic:cNvPicPr/>
                  </pic:nvPicPr>
                  <pic:blipFill>
                    <a:blip r:embed="rId15"/>
                    <a:stretch>
                      <a:fillRect/>
                    </a:stretch>
                  </pic:blipFill>
                  <pic:spPr>
                    <a:xfrm>
                      <a:off x="0" y="0"/>
                      <a:ext cx="5731510" cy="1657985"/>
                    </a:xfrm>
                    <a:prstGeom prst="rect">
                      <a:avLst/>
                    </a:prstGeom>
                  </pic:spPr>
                </pic:pic>
              </a:graphicData>
            </a:graphic>
          </wp:inline>
        </w:drawing>
      </w:r>
    </w:p>
    <w:p w14:paraId="7D0E7B8E" w14:textId="3E2413A8" w:rsidR="00B12314" w:rsidRDefault="00B12314">
      <w:pPr>
        <w:rPr>
          <w:i/>
          <w:iCs/>
        </w:rPr>
      </w:pPr>
      <w:r w:rsidRPr="004C4CD6">
        <w:rPr>
          <w:i/>
          <w:iCs/>
        </w:rPr>
        <w:t>Table 4: The number of reports by gender compared to University demographics.</w:t>
      </w:r>
    </w:p>
    <w:p w14:paraId="7AC7F56A" w14:textId="77777777" w:rsidR="00DE1263" w:rsidRPr="00DE1263" w:rsidRDefault="00DE1263"/>
    <w:p w14:paraId="41588CE0" w14:textId="77777777" w:rsidR="00B12314" w:rsidRPr="001D5523" w:rsidRDefault="00B12314" w:rsidP="001D5523">
      <w:pPr>
        <w:pStyle w:val="Heading3"/>
        <w:rPr>
          <w:i/>
          <w:iCs/>
        </w:rPr>
      </w:pPr>
      <w:r w:rsidRPr="001D5523">
        <w:rPr>
          <w:i/>
          <w:iCs/>
        </w:rPr>
        <w:t>Age</w:t>
      </w:r>
    </w:p>
    <w:p w14:paraId="7D214650" w14:textId="77777777" w:rsidR="00B12314" w:rsidRPr="00B12314" w:rsidRDefault="00B12314" w:rsidP="00B12314">
      <w:r w:rsidRPr="00B12314">
        <w:t>Table 5 indicates that most reports (40%) came from 18-21 year-olds. This is consistent with previous years, though since 2018-19 there has been a steady decline. 22-25 year-olds were over-reporting at almost 20% compared to the 14% of students enrolled at the University in the 22-24 year-old category.</w:t>
      </w:r>
    </w:p>
    <w:p w14:paraId="57D8BDF5" w14:textId="0D7C79F6" w:rsidR="00B12314" w:rsidRDefault="0000112D">
      <w:r>
        <w:rPr>
          <w:noProof/>
        </w:rPr>
        <w:drawing>
          <wp:inline distT="0" distB="0" distL="0" distR="0" wp14:anchorId="7B5F95CD" wp14:editId="6062B269">
            <wp:extent cx="5731510" cy="2526030"/>
            <wp:effectExtent l="0" t="0" r="2540" b="7620"/>
            <wp:docPr id="1806029074" name="Picture 1" descr="Screenshot of Table 5: The number of reports by age compared to University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29074" name="Picture 1" descr="Screenshot of Table 5: The number of reports by age compared to University demographics."/>
                    <pic:cNvPicPr/>
                  </pic:nvPicPr>
                  <pic:blipFill>
                    <a:blip r:embed="rId16"/>
                    <a:stretch>
                      <a:fillRect/>
                    </a:stretch>
                  </pic:blipFill>
                  <pic:spPr>
                    <a:xfrm>
                      <a:off x="0" y="0"/>
                      <a:ext cx="5731510" cy="2526030"/>
                    </a:xfrm>
                    <a:prstGeom prst="rect">
                      <a:avLst/>
                    </a:prstGeom>
                  </pic:spPr>
                </pic:pic>
              </a:graphicData>
            </a:graphic>
          </wp:inline>
        </w:drawing>
      </w:r>
    </w:p>
    <w:p w14:paraId="00E57EE8" w14:textId="01300750" w:rsidR="0000112D" w:rsidRDefault="0000112D">
      <w:pPr>
        <w:rPr>
          <w:i/>
          <w:iCs/>
        </w:rPr>
      </w:pPr>
      <w:r w:rsidRPr="004C4CD6">
        <w:rPr>
          <w:i/>
          <w:iCs/>
        </w:rPr>
        <w:t>Table 5: The number of reports by age compared to University demographics.</w:t>
      </w:r>
    </w:p>
    <w:p w14:paraId="11713F17" w14:textId="77777777" w:rsidR="00DE1263" w:rsidRPr="00DE1263" w:rsidRDefault="00DE1263"/>
    <w:p w14:paraId="1315A6AF" w14:textId="77777777" w:rsidR="0000112D" w:rsidRPr="001D5523" w:rsidRDefault="0000112D" w:rsidP="001D5523">
      <w:pPr>
        <w:pStyle w:val="Heading3"/>
        <w:rPr>
          <w:i/>
          <w:iCs/>
        </w:rPr>
      </w:pPr>
      <w:r w:rsidRPr="001D5523">
        <w:rPr>
          <w:i/>
          <w:iCs/>
        </w:rPr>
        <w:t>Sexual Orientation</w:t>
      </w:r>
    </w:p>
    <w:p w14:paraId="40A83428" w14:textId="77777777" w:rsidR="0000112D" w:rsidRPr="0000112D" w:rsidRDefault="0000112D" w:rsidP="0000112D">
      <w:r w:rsidRPr="0000112D">
        <w:t>Table 6 compares reporting party's sexual orientation with that of the HESA Student Return's Standard Registration population, which best represents the majority of enrolled students at Sheffield Hallam. Reports from people identifying as </w:t>
      </w:r>
      <w:r w:rsidRPr="0000112D">
        <w:rPr>
          <w:i/>
          <w:iCs/>
        </w:rPr>
        <w:t>Bisexual</w:t>
      </w:r>
      <w:r w:rsidRPr="0000112D">
        <w:t> were disproportionately high at 12%, over double the HESA baseline. Similarly, reports from people identifying as </w:t>
      </w:r>
      <w:r w:rsidRPr="0000112D">
        <w:rPr>
          <w:i/>
          <w:iCs/>
        </w:rPr>
        <w:t>Gay / Lesbian </w:t>
      </w:r>
      <w:r w:rsidRPr="0000112D">
        <w:t>and </w:t>
      </w:r>
      <w:r w:rsidRPr="0000112D">
        <w:rPr>
          <w:i/>
          <w:iCs/>
        </w:rPr>
        <w:t>Gay man</w:t>
      </w:r>
      <w:r w:rsidRPr="0000112D">
        <w:t> combined and as </w:t>
      </w:r>
      <w:r w:rsidRPr="0000112D">
        <w:rPr>
          <w:i/>
          <w:iCs/>
        </w:rPr>
        <w:t>Other</w:t>
      </w:r>
      <w:r w:rsidRPr="0000112D">
        <w:t xml:space="preserve"> were also </w:t>
      </w:r>
      <w:r w:rsidRPr="0000112D">
        <w:lastRenderedPageBreak/>
        <w:t>more than double the HESA comparison, suggesting there were more incidents targeting these groups.</w:t>
      </w:r>
    </w:p>
    <w:p w14:paraId="0B9DA491" w14:textId="673B10C7" w:rsidR="0000112D" w:rsidRDefault="0000112D">
      <w:r>
        <w:rPr>
          <w:noProof/>
        </w:rPr>
        <w:drawing>
          <wp:inline distT="0" distB="0" distL="0" distR="0" wp14:anchorId="5FFF8C64" wp14:editId="0EE2E79B">
            <wp:extent cx="5731510" cy="2781300"/>
            <wp:effectExtent l="0" t="0" r="2540" b="0"/>
            <wp:docPr id="2111434102" name="Picture 1" descr="Screenshot of Table 6: The number of reports by sexual identity compared to HESA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34102" name="Picture 1" descr="Screenshot of Table 6: The number of reports by sexual identity compared to HESA demographics."/>
                    <pic:cNvPicPr/>
                  </pic:nvPicPr>
                  <pic:blipFill>
                    <a:blip r:embed="rId17"/>
                    <a:stretch>
                      <a:fillRect/>
                    </a:stretch>
                  </pic:blipFill>
                  <pic:spPr>
                    <a:xfrm>
                      <a:off x="0" y="0"/>
                      <a:ext cx="5731510" cy="2781300"/>
                    </a:xfrm>
                    <a:prstGeom prst="rect">
                      <a:avLst/>
                    </a:prstGeom>
                  </pic:spPr>
                </pic:pic>
              </a:graphicData>
            </a:graphic>
          </wp:inline>
        </w:drawing>
      </w:r>
    </w:p>
    <w:p w14:paraId="3250B333" w14:textId="5ECD94F7" w:rsidR="0000112D" w:rsidRDefault="0000112D">
      <w:pPr>
        <w:rPr>
          <w:i/>
          <w:iCs/>
        </w:rPr>
      </w:pPr>
      <w:r w:rsidRPr="004C4CD6">
        <w:rPr>
          <w:i/>
          <w:iCs/>
        </w:rPr>
        <w:t>Table 6: The number of reports by sexual identity compared to HESA demographics.</w:t>
      </w:r>
    </w:p>
    <w:p w14:paraId="79DAEAEF" w14:textId="77777777" w:rsidR="00FA14BB" w:rsidRDefault="00FA14BB" w:rsidP="001D5523">
      <w:pPr>
        <w:pStyle w:val="Heading3"/>
        <w:rPr>
          <w:i/>
          <w:iCs/>
        </w:rPr>
      </w:pPr>
    </w:p>
    <w:p w14:paraId="4A8CEE90" w14:textId="7B7A6435" w:rsidR="0000112D" w:rsidRPr="001D5523" w:rsidRDefault="0000112D" w:rsidP="001D5523">
      <w:pPr>
        <w:pStyle w:val="Heading3"/>
        <w:rPr>
          <w:i/>
          <w:iCs/>
        </w:rPr>
      </w:pPr>
      <w:r w:rsidRPr="001D5523">
        <w:rPr>
          <w:i/>
          <w:iCs/>
        </w:rPr>
        <w:t>Ethnicity</w:t>
      </w:r>
    </w:p>
    <w:p w14:paraId="1BA8DF0F" w14:textId="77777777" w:rsidR="0000112D" w:rsidRPr="0000112D" w:rsidRDefault="0000112D" w:rsidP="0000112D">
      <w:r w:rsidRPr="0000112D">
        <w:t>Table 7 reveals that no minority ethnic groups were reporting in higher proportions than their student population, similar to the previous year of 2022-23. </w:t>
      </w:r>
    </w:p>
    <w:p w14:paraId="4A891BA4" w14:textId="5B9C98E1" w:rsidR="0000112D" w:rsidRDefault="0000112D">
      <w:r>
        <w:rPr>
          <w:noProof/>
        </w:rPr>
        <w:lastRenderedPageBreak/>
        <w:drawing>
          <wp:inline distT="0" distB="0" distL="0" distR="0" wp14:anchorId="21A1CB61" wp14:editId="382A98CB">
            <wp:extent cx="5731510" cy="4927600"/>
            <wp:effectExtent l="0" t="0" r="2540" b="6350"/>
            <wp:docPr id="200895916" name="Picture 1" descr="Screenshot of Table 7: The number of reports by ethnicity compared to University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5916" name="Picture 1" descr="Screenshot of Table 7: The number of reports by ethnicity compared to University demographics."/>
                    <pic:cNvPicPr/>
                  </pic:nvPicPr>
                  <pic:blipFill>
                    <a:blip r:embed="rId18"/>
                    <a:stretch>
                      <a:fillRect/>
                    </a:stretch>
                  </pic:blipFill>
                  <pic:spPr>
                    <a:xfrm>
                      <a:off x="0" y="0"/>
                      <a:ext cx="5731510" cy="4927600"/>
                    </a:xfrm>
                    <a:prstGeom prst="rect">
                      <a:avLst/>
                    </a:prstGeom>
                  </pic:spPr>
                </pic:pic>
              </a:graphicData>
            </a:graphic>
          </wp:inline>
        </w:drawing>
      </w:r>
    </w:p>
    <w:p w14:paraId="5776C2F2" w14:textId="381A245C" w:rsidR="0000112D" w:rsidRDefault="0000112D">
      <w:pPr>
        <w:rPr>
          <w:i/>
          <w:iCs/>
        </w:rPr>
      </w:pPr>
      <w:r w:rsidRPr="00E05DCA">
        <w:rPr>
          <w:i/>
          <w:iCs/>
        </w:rPr>
        <w:t>Table 7: The number of reports by ethnicity compared to University demographics.</w:t>
      </w:r>
    </w:p>
    <w:p w14:paraId="403F2674" w14:textId="77777777" w:rsidR="00DE1263" w:rsidRPr="00DE1263" w:rsidRDefault="00DE1263"/>
    <w:p w14:paraId="45135DF6" w14:textId="77777777" w:rsidR="0000112D" w:rsidRPr="001D5523" w:rsidRDefault="0000112D" w:rsidP="001D5523">
      <w:pPr>
        <w:pStyle w:val="Heading3"/>
        <w:rPr>
          <w:i/>
          <w:iCs/>
        </w:rPr>
      </w:pPr>
      <w:r w:rsidRPr="001D5523">
        <w:rPr>
          <w:i/>
          <w:iCs/>
        </w:rPr>
        <w:t>Disability</w:t>
      </w:r>
    </w:p>
    <w:p w14:paraId="13087425" w14:textId="77777777" w:rsidR="0000112D" w:rsidRPr="0000112D" w:rsidRDefault="0000112D" w:rsidP="0000112D">
      <w:r w:rsidRPr="0000112D">
        <w:t>Table 8 shows that 23% of reports were from people who had declared a disability, compared with a lower portion (20%) of students with a declared disability in our student population. However, this is an improvement on 2022-23, where the gap was larger, with 28% of reports to Report and Support from those declaring a disability compared with 21% in the student population.</w:t>
      </w:r>
    </w:p>
    <w:p w14:paraId="24624ADE" w14:textId="240A3AC1" w:rsidR="0000112D" w:rsidRDefault="0000112D">
      <w:r>
        <w:rPr>
          <w:noProof/>
        </w:rPr>
        <w:lastRenderedPageBreak/>
        <w:drawing>
          <wp:inline distT="0" distB="0" distL="0" distR="0" wp14:anchorId="377CC632" wp14:editId="0FBE24D9">
            <wp:extent cx="5731510" cy="1670685"/>
            <wp:effectExtent l="0" t="0" r="2540" b="5715"/>
            <wp:docPr id="962615134" name="Picture 1" descr="Screenshot of Table 8: The number of reports by declaration of disability compared to University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15134" name="Picture 1" descr="Screenshot of Table 8: The number of reports by declaration of disability compared to University demographics."/>
                    <pic:cNvPicPr/>
                  </pic:nvPicPr>
                  <pic:blipFill>
                    <a:blip r:embed="rId19"/>
                    <a:stretch>
                      <a:fillRect/>
                    </a:stretch>
                  </pic:blipFill>
                  <pic:spPr>
                    <a:xfrm>
                      <a:off x="0" y="0"/>
                      <a:ext cx="5731510" cy="1670685"/>
                    </a:xfrm>
                    <a:prstGeom prst="rect">
                      <a:avLst/>
                    </a:prstGeom>
                  </pic:spPr>
                </pic:pic>
              </a:graphicData>
            </a:graphic>
          </wp:inline>
        </w:drawing>
      </w:r>
    </w:p>
    <w:p w14:paraId="34F30BEC" w14:textId="36C85FFA" w:rsidR="0000112D" w:rsidRDefault="0000112D">
      <w:pPr>
        <w:rPr>
          <w:i/>
          <w:iCs/>
        </w:rPr>
      </w:pPr>
      <w:r w:rsidRPr="00E05DCA">
        <w:rPr>
          <w:i/>
          <w:iCs/>
        </w:rPr>
        <w:t>Table 8: The number of reports by declaration of disability compared to University demographics.</w:t>
      </w:r>
    </w:p>
    <w:p w14:paraId="5A4B2E1B" w14:textId="77777777" w:rsidR="00DE1263" w:rsidRPr="00DE1263" w:rsidRDefault="00DE1263"/>
    <w:p w14:paraId="0ED37C95" w14:textId="77777777" w:rsidR="0000112D" w:rsidRPr="001D5523" w:rsidRDefault="0000112D" w:rsidP="001D5523">
      <w:pPr>
        <w:pStyle w:val="Heading3"/>
        <w:rPr>
          <w:i/>
          <w:iCs/>
        </w:rPr>
      </w:pPr>
      <w:r w:rsidRPr="001D5523">
        <w:rPr>
          <w:i/>
          <w:iCs/>
        </w:rPr>
        <w:t>Religion or Belief</w:t>
      </w:r>
    </w:p>
    <w:p w14:paraId="625F14BA" w14:textId="77777777" w:rsidR="0000112D" w:rsidRPr="0000112D" w:rsidRDefault="0000112D" w:rsidP="0000112D">
      <w:r w:rsidRPr="0000112D">
        <w:t>Table 9 compares the reporting party's religion or belief with that of the HESA Student Return's Standard Registration population.</w:t>
      </w:r>
    </w:p>
    <w:p w14:paraId="716D172E" w14:textId="625E6724" w:rsidR="0000112D" w:rsidRDefault="0000112D">
      <w:r>
        <w:rPr>
          <w:noProof/>
        </w:rPr>
        <w:drawing>
          <wp:inline distT="0" distB="0" distL="0" distR="0" wp14:anchorId="5AA7ADBD" wp14:editId="7A568E7C">
            <wp:extent cx="5731510" cy="3678555"/>
            <wp:effectExtent l="0" t="0" r="2540" b="0"/>
            <wp:docPr id="1286288700" name="Picture 1" descr="Screenshot of Table 9: The number of reports by religion or belief compared to HESA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88700" name="Picture 1" descr="Screenshot of Table 9: The number of reports by religion or belief compared to HESA demographics."/>
                    <pic:cNvPicPr/>
                  </pic:nvPicPr>
                  <pic:blipFill>
                    <a:blip r:embed="rId20"/>
                    <a:stretch>
                      <a:fillRect/>
                    </a:stretch>
                  </pic:blipFill>
                  <pic:spPr>
                    <a:xfrm>
                      <a:off x="0" y="0"/>
                      <a:ext cx="5731510" cy="3678555"/>
                    </a:xfrm>
                    <a:prstGeom prst="rect">
                      <a:avLst/>
                    </a:prstGeom>
                  </pic:spPr>
                </pic:pic>
              </a:graphicData>
            </a:graphic>
          </wp:inline>
        </w:drawing>
      </w:r>
    </w:p>
    <w:p w14:paraId="6059092C" w14:textId="046B6925" w:rsidR="0000112D" w:rsidRDefault="0000112D">
      <w:pPr>
        <w:rPr>
          <w:i/>
          <w:iCs/>
        </w:rPr>
      </w:pPr>
      <w:r w:rsidRPr="00E05DCA">
        <w:rPr>
          <w:i/>
          <w:iCs/>
        </w:rPr>
        <w:t>Table 9: The number of reports by religion or belief compared to HESA demographics.</w:t>
      </w:r>
    </w:p>
    <w:p w14:paraId="2ED5EC58" w14:textId="77777777" w:rsidR="00DE1263" w:rsidRPr="00DE1263" w:rsidRDefault="00DE1263"/>
    <w:p w14:paraId="7B89C9C0" w14:textId="77777777" w:rsidR="00C538CF" w:rsidRPr="00C538CF" w:rsidRDefault="00C538CF" w:rsidP="001D5D1E">
      <w:pPr>
        <w:pStyle w:val="Heading2"/>
      </w:pPr>
      <w:bookmarkStart w:id="7" w:name="_Who_Was_the"/>
      <w:bookmarkEnd w:id="7"/>
      <w:r w:rsidRPr="00C538CF">
        <w:lastRenderedPageBreak/>
        <w:t>Who Was the Reported Party?</w:t>
      </w:r>
    </w:p>
    <w:p w14:paraId="700DB48C" w14:textId="77777777" w:rsidR="00C538CF" w:rsidRPr="00C538CF" w:rsidRDefault="00C538CF" w:rsidP="00C538CF">
      <w:r w:rsidRPr="00C538CF">
        <w:t>The 'reported party' is the person that the reporter is talking about or accusing when they make a report to the University. Where a complaint is made, whether it relates to a student or staff member, or to someone outside of the University, it is important to note that the allegation is not proven at the point it is reported.</w:t>
      </w:r>
    </w:p>
    <w:p w14:paraId="58D44AFB" w14:textId="77777777" w:rsidR="00C538CF" w:rsidRPr="00C538CF" w:rsidRDefault="00C538CF" w:rsidP="00C538CF">
      <w:r w:rsidRPr="00C538CF">
        <w:t>The University will not make assumptions on the relative merits of a complaint. No party will be considered ‘guilty’ until a complaint has been investigated, however, some preventative measures may be put in place if there is an indication of further risks. All those involved in a complaint will be treated fairly and offered advice and support. If there has been a crime reported, the University will comply with the requirements of the police investigation.</w:t>
      </w:r>
    </w:p>
    <w:p w14:paraId="634D5D37" w14:textId="77777777" w:rsidR="00C538CF" w:rsidRPr="00C538CF" w:rsidRDefault="00C538CF" w:rsidP="00C538CF">
      <w:r w:rsidRPr="00C538CF">
        <w:t>Chart 3 summarises the reported party's relationship to the University, with the majority being Sheffield Hallam students (41%). Given that most reports were made by or on behalf of students, it was mainly students reporting other students to Report and Support.</w:t>
      </w:r>
    </w:p>
    <w:p w14:paraId="29FE059C" w14:textId="77777777" w:rsidR="00C538CF" w:rsidRPr="001D5523" w:rsidRDefault="00C538CF" w:rsidP="001D5523">
      <w:pPr>
        <w:pStyle w:val="Heading3"/>
        <w:rPr>
          <w:i/>
          <w:iCs/>
        </w:rPr>
      </w:pPr>
      <w:r w:rsidRPr="001D5523">
        <w:rPr>
          <w:i/>
          <w:iCs/>
        </w:rPr>
        <w:t>Reported Party's Relationship to the University</w:t>
      </w:r>
    </w:p>
    <w:p w14:paraId="39A32AD3" w14:textId="4DFC6A7E" w:rsidR="0000112D" w:rsidRDefault="00C538CF">
      <w:r>
        <w:rPr>
          <w:noProof/>
        </w:rPr>
        <w:drawing>
          <wp:inline distT="0" distB="0" distL="0" distR="0" wp14:anchorId="678E4807" wp14:editId="3966FBA0">
            <wp:extent cx="5731510" cy="3816350"/>
            <wp:effectExtent l="0" t="0" r="2540" b="0"/>
            <wp:docPr id="1105811126" name="Picture 1" descr="Screenshot of Chart 3: The reported person's relationship to th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11126" name="Picture 1" descr="Screenshot of Chart 3: The reported person's relationship to the University."/>
                    <pic:cNvPicPr/>
                  </pic:nvPicPr>
                  <pic:blipFill>
                    <a:blip r:embed="rId21"/>
                    <a:stretch>
                      <a:fillRect/>
                    </a:stretch>
                  </pic:blipFill>
                  <pic:spPr>
                    <a:xfrm>
                      <a:off x="0" y="0"/>
                      <a:ext cx="5731510" cy="3816350"/>
                    </a:xfrm>
                    <a:prstGeom prst="rect">
                      <a:avLst/>
                    </a:prstGeom>
                  </pic:spPr>
                </pic:pic>
              </a:graphicData>
            </a:graphic>
          </wp:inline>
        </w:drawing>
      </w:r>
    </w:p>
    <w:p w14:paraId="7BAFC48B" w14:textId="55A7A3D8" w:rsidR="00C538CF" w:rsidRDefault="00C538CF">
      <w:pPr>
        <w:rPr>
          <w:i/>
          <w:iCs/>
        </w:rPr>
      </w:pPr>
      <w:r w:rsidRPr="00E05DCA">
        <w:rPr>
          <w:i/>
          <w:iCs/>
        </w:rPr>
        <w:t>Chart 3: The reported person's relationship to the University.</w:t>
      </w:r>
    </w:p>
    <w:p w14:paraId="15F3785F" w14:textId="77777777" w:rsidR="00DE1263" w:rsidRPr="00DE1263" w:rsidRDefault="00DE1263"/>
    <w:p w14:paraId="6DF13698" w14:textId="77777777" w:rsidR="00C538CF" w:rsidRPr="00C538CF" w:rsidRDefault="00C538CF" w:rsidP="001D5D1E">
      <w:pPr>
        <w:pStyle w:val="Heading2"/>
      </w:pPr>
      <w:bookmarkStart w:id="8" w:name="_What_Was_Being"/>
      <w:bookmarkEnd w:id="8"/>
      <w:r w:rsidRPr="00C538CF">
        <w:lastRenderedPageBreak/>
        <w:t>What Was Being Reported?</w:t>
      </w:r>
    </w:p>
    <w:p w14:paraId="59C85C81" w14:textId="77777777" w:rsidR="00C538CF" w:rsidRPr="001D5523" w:rsidRDefault="00C538CF" w:rsidP="001D5523">
      <w:pPr>
        <w:pStyle w:val="Heading3"/>
        <w:rPr>
          <w:i/>
          <w:iCs/>
        </w:rPr>
      </w:pPr>
      <w:bookmarkStart w:id="9" w:name="_Incident_Type"/>
      <w:bookmarkEnd w:id="9"/>
      <w:r w:rsidRPr="001D5523">
        <w:rPr>
          <w:i/>
          <w:iCs/>
        </w:rPr>
        <w:t>Incident Type</w:t>
      </w:r>
    </w:p>
    <w:p w14:paraId="7691A14B" w14:textId="77777777" w:rsidR="00C538CF" w:rsidRPr="00C538CF" w:rsidRDefault="00C538CF" w:rsidP="00C538CF">
      <w:r w:rsidRPr="00C538CF">
        <w:t>Chart 4 shows that the highest incident type reported, making up a quarter of all reports, was </w:t>
      </w:r>
      <w:r w:rsidRPr="00C538CF">
        <w:rPr>
          <w:i/>
          <w:iCs/>
        </w:rPr>
        <w:t>Bullying / Harassment </w:t>
      </w:r>
      <w:r w:rsidRPr="00C538CF">
        <w:t>(which included five or fewer reports of </w:t>
      </w:r>
      <w:r w:rsidRPr="00C538CF">
        <w:rPr>
          <w:i/>
          <w:iCs/>
        </w:rPr>
        <w:t>Stalking</w:t>
      </w:r>
      <w:r w:rsidRPr="00C538CF">
        <w:t>). This has been the highest category for the last four years. Although there were 18 more reports in 2023-24 than in 2022-23, it was less of an increase than in the previous reporting period, which had 40 more reports of </w:t>
      </w:r>
      <w:r w:rsidRPr="00C538CF">
        <w:rPr>
          <w:i/>
          <w:iCs/>
        </w:rPr>
        <w:t>Bullying / Harassmen</w:t>
      </w:r>
      <w:r w:rsidRPr="00C538CF">
        <w:t>t in 2022-23 than 2021-22. The majority (54%) indicated that the reported party was a Sheffield Hallam University student, 10% were University staff and 18% were not associated with the University.</w:t>
      </w:r>
    </w:p>
    <w:p w14:paraId="4BE5B1AE" w14:textId="77777777" w:rsidR="00C538CF" w:rsidRPr="00C538CF" w:rsidRDefault="00C538CF" w:rsidP="00C538CF">
      <w:r w:rsidRPr="00C538CF">
        <w:t>Most proportions of incident type were similar to the previous year, although </w:t>
      </w:r>
      <w:r w:rsidRPr="00C538CF">
        <w:rPr>
          <w:i/>
          <w:iCs/>
        </w:rPr>
        <w:t>Damage to Property</w:t>
      </w:r>
      <w:r w:rsidRPr="00C538CF">
        <w:t> and </w:t>
      </w:r>
      <w:r w:rsidRPr="00C538CF">
        <w:rPr>
          <w:i/>
          <w:iCs/>
        </w:rPr>
        <w:t>Drink Spiking</w:t>
      </w:r>
      <w:r w:rsidRPr="00C538CF">
        <w:t>, both relatively small numbers, halved from 2022-23.</w:t>
      </w:r>
    </w:p>
    <w:p w14:paraId="6D07691B" w14:textId="77777777" w:rsidR="00C538CF" w:rsidRDefault="00C538CF"/>
    <w:p w14:paraId="1F4E074F" w14:textId="6E05BBED" w:rsidR="00C538CF" w:rsidRDefault="00C538CF">
      <w:r>
        <w:rPr>
          <w:noProof/>
        </w:rPr>
        <w:lastRenderedPageBreak/>
        <w:drawing>
          <wp:inline distT="0" distB="0" distL="0" distR="0" wp14:anchorId="527B35F7" wp14:editId="2B42A2DB">
            <wp:extent cx="5731510" cy="6816725"/>
            <wp:effectExtent l="0" t="0" r="2540" b="3175"/>
            <wp:docPr id="479344059" name="Picture 1" descr="Screenshot of Chart 4: The number of reports by incident type. Please note that people can select more than one inciden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44059" name="Picture 1" descr="Screenshot of Chart 4: The number of reports by incident type. Please note that people can select more than one incident type."/>
                    <pic:cNvPicPr/>
                  </pic:nvPicPr>
                  <pic:blipFill>
                    <a:blip r:embed="rId22"/>
                    <a:stretch>
                      <a:fillRect/>
                    </a:stretch>
                  </pic:blipFill>
                  <pic:spPr>
                    <a:xfrm>
                      <a:off x="0" y="0"/>
                      <a:ext cx="5731510" cy="6816725"/>
                    </a:xfrm>
                    <a:prstGeom prst="rect">
                      <a:avLst/>
                    </a:prstGeom>
                  </pic:spPr>
                </pic:pic>
              </a:graphicData>
            </a:graphic>
          </wp:inline>
        </w:drawing>
      </w:r>
    </w:p>
    <w:p w14:paraId="62DB8C25" w14:textId="3416B002" w:rsidR="00C538CF" w:rsidRDefault="00C538CF">
      <w:pPr>
        <w:rPr>
          <w:i/>
          <w:iCs/>
        </w:rPr>
      </w:pPr>
      <w:r w:rsidRPr="00E05DCA">
        <w:rPr>
          <w:i/>
          <w:iCs/>
        </w:rPr>
        <w:t>Chart 4: The number of reports by incident type. Please note that people can select more than one incident type.</w:t>
      </w:r>
    </w:p>
    <w:p w14:paraId="78C6549A" w14:textId="77777777" w:rsidR="00DE1263" w:rsidRPr="00DE1263" w:rsidRDefault="00DE1263"/>
    <w:p w14:paraId="6BDD5E80" w14:textId="77777777" w:rsidR="00C538CF" w:rsidRPr="001D5523" w:rsidRDefault="00C538CF" w:rsidP="001D5523">
      <w:pPr>
        <w:pStyle w:val="Heading3"/>
        <w:rPr>
          <w:i/>
          <w:iCs/>
        </w:rPr>
      </w:pPr>
      <w:r w:rsidRPr="001D5523">
        <w:rPr>
          <w:i/>
          <w:iCs/>
        </w:rPr>
        <w:t>Motivating Factor</w:t>
      </w:r>
    </w:p>
    <w:p w14:paraId="267F535B" w14:textId="0B4E61FE" w:rsidR="00C538CF" w:rsidRPr="00C538CF" w:rsidRDefault="00C538CF" w:rsidP="00C538CF">
      <w:r w:rsidRPr="00C538CF">
        <w:t>Reporters are invited to say whether they believe the incident was motivated by prejudice (</w:t>
      </w:r>
      <w:r w:rsidRPr="00727C1A">
        <w:t>hate</w:t>
      </w:r>
      <w:r w:rsidRPr="00C538CF">
        <w:t xml:space="preserve">) based on any protected characteristics, so data on the motivating </w:t>
      </w:r>
      <w:r w:rsidRPr="00C538CF">
        <w:lastRenderedPageBreak/>
        <w:t>factor is based upon the reporting party's perspective. Table 10 shows the suspected motivating factor of incidents, with 44% having </w:t>
      </w:r>
      <w:r w:rsidRPr="00C538CF">
        <w:rPr>
          <w:i/>
          <w:iCs/>
        </w:rPr>
        <w:t>None</w:t>
      </w:r>
      <w:r w:rsidRPr="00C538CF">
        <w:t>, meaning that over half (56%) were thought to be based on hate. Where a motivating factor was selected, the highest figures are for </w:t>
      </w:r>
      <w:r w:rsidRPr="00C538CF">
        <w:rPr>
          <w:i/>
          <w:iCs/>
        </w:rPr>
        <w:t>Gender</w:t>
      </w:r>
      <w:r w:rsidRPr="00C538CF">
        <w:t> (12%) and </w:t>
      </w:r>
      <w:r w:rsidRPr="00C538CF">
        <w:rPr>
          <w:i/>
          <w:iCs/>
        </w:rPr>
        <w:t>Race / Ethnicity</w:t>
      </w:r>
      <w:r w:rsidRPr="00C538CF">
        <w:t> (12%).</w:t>
      </w:r>
    </w:p>
    <w:p w14:paraId="2ED0D974" w14:textId="4CC48BE5" w:rsidR="00C538CF" w:rsidRDefault="00C538CF">
      <w:r>
        <w:rPr>
          <w:noProof/>
        </w:rPr>
        <w:drawing>
          <wp:inline distT="0" distB="0" distL="0" distR="0" wp14:anchorId="2B37A8C2" wp14:editId="2FB5C86D">
            <wp:extent cx="5731510" cy="3257550"/>
            <wp:effectExtent l="0" t="0" r="2540" b="0"/>
            <wp:docPr id="101720634" name="Picture 1" descr="Screenshot of Table 10: The suspected motivating factor. Please note that people can select more than one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0634" name="Picture 1" descr="Screenshot of Table 10: The suspected motivating factor. Please note that people can select more than one factor."/>
                    <pic:cNvPicPr/>
                  </pic:nvPicPr>
                  <pic:blipFill>
                    <a:blip r:embed="rId23"/>
                    <a:stretch>
                      <a:fillRect/>
                    </a:stretch>
                  </pic:blipFill>
                  <pic:spPr>
                    <a:xfrm>
                      <a:off x="0" y="0"/>
                      <a:ext cx="5731510" cy="3257550"/>
                    </a:xfrm>
                    <a:prstGeom prst="rect">
                      <a:avLst/>
                    </a:prstGeom>
                  </pic:spPr>
                </pic:pic>
              </a:graphicData>
            </a:graphic>
          </wp:inline>
        </w:drawing>
      </w:r>
    </w:p>
    <w:p w14:paraId="1017E59C" w14:textId="4EBA88B3" w:rsidR="00C538CF" w:rsidRDefault="00BD06B0">
      <w:pPr>
        <w:rPr>
          <w:i/>
          <w:iCs/>
        </w:rPr>
      </w:pPr>
      <w:r w:rsidRPr="00E05DCA">
        <w:rPr>
          <w:i/>
          <w:iCs/>
        </w:rPr>
        <w:t>Table 10: The suspected motivating factor. Please note that people can select more than one factor.</w:t>
      </w:r>
    </w:p>
    <w:p w14:paraId="3E3517BA" w14:textId="77777777" w:rsidR="00DE1263" w:rsidRPr="00DE1263" w:rsidRDefault="00DE1263"/>
    <w:p w14:paraId="68C862FF" w14:textId="77777777" w:rsidR="001C7696" w:rsidRPr="001C7696" w:rsidRDefault="001C7696" w:rsidP="001D5D1E">
      <w:pPr>
        <w:pStyle w:val="Heading2"/>
      </w:pPr>
      <w:bookmarkStart w:id="10" w:name="_Where_Were_Incidents"/>
      <w:bookmarkEnd w:id="10"/>
      <w:r w:rsidRPr="001C7696">
        <w:t>Where Were Incidents Taking Place?</w:t>
      </w:r>
    </w:p>
    <w:p w14:paraId="6A8AC7D8" w14:textId="77777777" w:rsidR="001C7696" w:rsidRPr="001C7696" w:rsidRDefault="001C7696" w:rsidP="001C7696">
      <w:r w:rsidRPr="001C7696">
        <w:t>The locations of incidents are summarised in Chart 5, with the largest number of 147 (30%) for </w:t>
      </w:r>
      <w:r w:rsidRPr="001C7696">
        <w:rPr>
          <w:i/>
          <w:iCs/>
        </w:rPr>
        <w:t>Off campus</w:t>
      </w:r>
      <w:r w:rsidRPr="001C7696">
        <w:t> (for example, in a bar, club, private or student house or hotel), which is slightly lower than the 33% in 2022-23. The second highest figure of 88 (18%) is for </w:t>
      </w:r>
      <w:r w:rsidRPr="001C7696">
        <w:rPr>
          <w:i/>
          <w:iCs/>
        </w:rPr>
        <w:t>On campus</w:t>
      </w:r>
      <w:r w:rsidRPr="001C7696">
        <w:t>, slightly lower than the previous year's 21%. </w:t>
      </w:r>
      <w:r w:rsidRPr="001C7696">
        <w:rPr>
          <w:i/>
          <w:iCs/>
        </w:rPr>
        <w:t>At placement </w:t>
      </w:r>
      <w:r w:rsidRPr="001C7696">
        <w:t>incidents doubled from 10 (2%) in 2022-23 to 21 (4%) in 2023-24. The number of</w:t>
      </w:r>
      <w:r w:rsidRPr="001C7696">
        <w:rPr>
          <w:i/>
          <w:iCs/>
        </w:rPr>
        <w:t> Online</w:t>
      </w:r>
      <w:r w:rsidRPr="001C7696">
        <w:t> incidents rose by only 1% from the previous year to 14% in 2023-24.</w:t>
      </w:r>
    </w:p>
    <w:p w14:paraId="007D0623" w14:textId="4E1C8D6E" w:rsidR="00BD06B0" w:rsidRDefault="001C7696">
      <w:r>
        <w:rPr>
          <w:noProof/>
        </w:rPr>
        <w:lastRenderedPageBreak/>
        <w:drawing>
          <wp:inline distT="0" distB="0" distL="0" distR="0" wp14:anchorId="386A85E2" wp14:editId="2FF47F31">
            <wp:extent cx="5731510" cy="5872480"/>
            <wp:effectExtent l="0" t="0" r="2540" b="0"/>
            <wp:docPr id="506396112" name="Picture 1" descr="Screenshot of Chart 5: The location of incidents. Please note that people can select more than one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96112" name="Picture 1" descr="Screenshot of Chart 5: The location of incidents. Please note that people can select more than one location."/>
                    <pic:cNvPicPr/>
                  </pic:nvPicPr>
                  <pic:blipFill>
                    <a:blip r:embed="rId24"/>
                    <a:stretch>
                      <a:fillRect/>
                    </a:stretch>
                  </pic:blipFill>
                  <pic:spPr>
                    <a:xfrm>
                      <a:off x="0" y="0"/>
                      <a:ext cx="5731510" cy="5872480"/>
                    </a:xfrm>
                    <a:prstGeom prst="rect">
                      <a:avLst/>
                    </a:prstGeom>
                  </pic:spPr>
                </pic:pic>
              </a:graphicData>
            </a:graphic>
          </wp:inline>
        </w:drawing>
      </w:r>
    </w:p>
    <w:p w14:paraId="2ACC57F6" w14:textId="0ACCC4F7" w:rsidR="001C7696" w:rsidRDefault="001C7696">
      <w:pPr>
        <w:rPr>
          <w:i/>
          <w:iCs/>
        </w:rPr>
      </w:pPr>
      <w:r w:rsidRPr="00E05DCA">
        <w:rPr>
          <w:i/>
          <w:iCs/>
        </w:rPr>
        <w:t>Chart 5: The location of incidents. Please note that people can select more than one location.</w:t>
      </w:r>
    </w:p>
    <w:p w14:paraId="364FDA18" w14:textId="77777777" w:rsidR="00DE1263" w:rsidRPr="00DE1263" w:rsidRDefault="00DE1263"/>
    <w:p w14:paraId="79E2EA23" w14:textId="77777777" w:rsidR="001C7696" w:rsidRPr="001D5523" w:rsidRDefault="001C7696" w:rsidP="001D5523">
      <w:pPr>
        <w:pStyle w:val="Heading3"/>
        <w:rPr>
          <w:i/>
          <w:iCs/>
        </w:rPr>
      </w:pPr>
      <w:r w:rsidRPr="001D5523">
        <w:rPr>
          <w:i/>
          <w:iCs/>
        </w:rPr>
        <w:t>University Departments</w:t>
      </w:r>
    </w:p>
    <w:p w14:paraId="113D4CE9" w14:textId="77777777" w:rsidR="001C7696" w:rsidRPr="001C7696" w:rsidRDefault="001C7696" w:rsidP="001C7696">
      <w:r w:rsidRPr="001C7696">
        <w:t>Chart 6 summarises the reporting party's University department. Considering the proportions of student enrolments at the University for 2023-24 (BTE 32%, HWLS 31% and SSA 37%), the number of reports for Health, Wellbeing and Life Sciences was disproportionately high. The lower number of reports from Professional Services is consistent with the proportion of staff reporting on behalf of themselves.</w:t>
      </w:r>
    </w:p>
    <w:p w14:paraId="14BE3CB9" w14:textId="4E0F28DE" w:rsidR="001C7696" w:rsidRDefault="001C7696">
      <w:r>
        <w:rPr>
          <w:noProof/>
        </w:rPr>
        <w:lastRenderedPageBreak/>
        <w:drawing>
          <wp:inline distT="0" distB="0" distL="0" distR="0" wp14:anchorId="369FB7DF" wp14:editId="5E44A63B">
            <wp:extent cx="5731510" cy="3549650"/>
            <wp:effectExtent l="0" t="0" r="2540" b="0"/>
            <wp:docPr id="422007710" name="Picture 1" descr="Screenshot of Chart 6: The reporting party's University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07710" name="Picture 1" descr="Screenshot of Chart 6: The reporting party's University department."/>
                    <pic:cNvPicPr/>
                  </pic:nvPicPr>
                  <pic:blipFill>
                    <a:blip r:embed="rId25"/>
                    <a:stretch>
                      <a:fillRect/>
                    </a:stretch>
                  </pic:blipFill>
                  <pic:spPr>
                    <a:xfrm>
                      <a:off x="0" y="0"/>
                      <a:ext cx="5731510" cy="3549650"/>
                    </a:xfrm>
                    <a:prstGeom prst="rect">
                      <a:avLst/>
                    </a:prstGeom>
                  </pic:spPr>
                </pic:pic>
              </a:graphicData>
            </a:graphic>
          </wp:inline>
        </w:drawing>
      </w:r>
    </w:p>
    <w:p w14:paraId="5FA886DF" w14:textId="6338F1B5" w:rsidR="001C7696" w:rsidRDefault="001C7696">
      <w:pPr>
        <w:rPr>
          <w:i/>
          <w:iCs/>
        </w:rPr>
      </w:pPr>
      <w:r w:rsidRPr="00E05DCA">
        <w:rPr>
          <w:i/>
          <w:iCs/>
        </w:rPr>
        <w:t>Chart 6: The reporting party's University department.</w:t>
      </w:r>
    </w:p>
    <w:p w14:paraId="1EE29CAD" w14:textId="77777777" w:rsidR="00DE1263" w:rsidRPr="00DE1263" w:rsidRDefault="00DE1263"/>
    <w:p w14:paraId="75A8C35E" w14:textId="77777777" w:rsidR="001C7696" w:rsidRPr="001C7696" w:rsidRDefault="001C7696" w:rsidP="001D5D1E">
      <w:pPr>
        <w:pStyle w:val="Heading2"/>
      </w:pPr>
      <w:bookmarkStart w:id="11" w:name="_What_Happens_After"/>
      <w:bookmarkEnd w:id="11"/>
      <w:r w:rsidRPr="001C7696">
        <w:t>What Happens After a Report Is Made?</w:t>
      </w:r>
    </w:p>
    <w:p w14:paraId="665BF464" w14:textId="2323B261" w:rsidR="001C7696" w:rsidRPr="001C7696" w:rsidRDefault="001C7696" w:rsidP="001C7696">
      <w:r w:rsidRPr="001C7696">
        <w:t>The Report and Support form offers the reporter </w:t>
      </w:r>
      <w:r w:rsidRPr="00727C1A">
        <w:t>options</w:t>
      </w:r>
      <w:r w:rsidRPr="001C7696">
        <w:t> on their desired outcome in making the report. Reporters can select more than one option and it is common to select both </w:t>
      </w:r>
      <w:r w:rsidRPr="001C7696">
        <w:rPr>
          <w:i/>
          <w:iCs/>
        </w:rPr>
        <w:t>Discuss options / be referred to support services</w:t>
      </w:r>
      <w:r w:rsidRPr="001C7696">
        <w:t> and </w:t>
      </w:r>
      <w:r w:rsidRPr="001C7696">
        <w:rPr>
          <w:i/>
          <w:iCs/>
        </w:rPr>
        <w:t>Request the University takes action</w:t>
      </w:r>
      <w:r w:rsidRPr="001C7696">
        <w:t>.</w:t>
      </w:r>
    </w:p>
    <w:p w14:paraId="70BB9B48" w14:textId="77777777" w:rsidR="001C7696" w:rsidRPr="001C7696" w:rsidRDefault="001C7696" w:rsidP="001C7696">
      <w:r w:rsidRPr="001C7696">
        <w:t>Table 11 shows the options selected by students, staff and other reporting parties. Knowing that most staff reports were on behalf of students (133 or 83%), we can see that the majority of students, around 220, wanted to discuss options and be referred to services, whether reporting on behalf of themselves or via a member of staff. A much smaller portion, around 120 students, requested that the University take action.</w:t>
      </w:r>
    </w:p>
    <w:p w14:paraId="68411C21" w14:textId="77777777" w:rsidR="001C7696" w:rsidRPr="001C7696" w:rsidRDefault="001C7696" w:rsidP="001C7696">
      <w:r w:rsidRPr="001C7696">
        <w:t>Reporting parties who request to </w:t>
      </w:r>
      <w:r w:rsidRPr="001C7696">
        <w:rPr>
          <w:i/>
          <w:iCs/>
        </w:rPr>
        <w:t>Discuss options / be referred to support services, </w:t>
      </w:r>
      <w:r w:rsidRPr="001C7696">
        <w:t>whether they are a student or staff member, are offered an appointment with a member of the Report and Support team and 180 individuals attended at least one appointment in 2023-24.</w:t>
      </w:r>
    </w:p>
    <w:p w14:paraId="618979D0" w14:textId="6DAB94FE" w:rsidR="001C7696" w:rsidRDefault="001C7696">
      <w:r>
        <w:rPr>
          <w:noProof/>
        </w:rPr>
        <w:lastRenderedPageBreak/>
        <w:drawing>
          <wp:inline distT="0" distB="0" distL="0" distR="0" wp14:anchorId="6A7FC138" wp14:editId="767D408D">
            <wp:extent cx="5731510" cy="1605915"/>
            <wp:effectExtent l="0" t="0" r="2540" b="0"/>
            <wp:docPr id="2005187508" name="Picture 1" descr="Screenshot of Table 11: The reporting party's relationship to the University split by their desired outcome. Please note that people can select more than one desired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7508" name="Picture 1" descr="Screenshot of Table 11: The reporting party's relationship to the University split by their desired outcome. Please note that people can select more than one desired outcome."/>
                    <pic:cNvPicPr/>
                  </pic:nvPicPr>
                  <pic:blipFill>
                    <a:blip r:embed="rId26"/>
                    <a:stretch>
                      <a:fillRect/>
                    </a:stretch>
                  </pic:blipFill>
                  <pic:spPr>
                    <a:xfrm>
                      <a:off x="0" y="0"/>
                      <a:ext cx="5731510" cy="1605915"/>
                    </a:xfrm>
                    <a:prstGeom prst="rect">
                      <a:avLst/>
                    </a:prstGeom>
                  </pic:spPr>
                </pic:pic>
              </a:graphicData>
            </a:graphic>
          </wp:inline>
        </w:drawing>
      </w:r>
    </w:p>
    <w:p w14:paraId="1311BFBD" w14:textId="6FA09538" w:rsidR="001C7696" w:rsidRDefault="001C7696">
      <w:pPr>
        <w:rPr>
          <w:i/>
          <w:iCs/>
        </w:rPr>
      </w:pPr>
      <w:r w:rsidRPr="00E05DCA">
        <w:rPr>
          <w:i/>
          <w:iCs/>
        </w:rPr>
        <w:t>Table 11: The reporting party's relationship to the University split by their desired outcome. Please note that people can select more than one desired outcome.</w:t>
      </w:r>
    </w:p>
    <w:p w14:paraId="27E53C34" w14:textId="77777777" w:rsidR="00DE1263" w:rsidRPr="00DE1263" w:rsidRDefault="00DE1263"/>
    <w:p w14:paraId="1598A3C1" w14:textId="77777777" w:rsidR="001C7696" w:rsidRPr="004C0D67" w:rsidRDefault="001C7696" w:rsidP="004C0D67">
      <w:pPr>
        <w:pStyle w:val="Heading1"/>
      </w:pPr>
      <w:bookmarkStart w:id="12" w:name="_Formal_Reports_and"/>
      <w:bookmarkEnd w:id="12"/>
      <w:r w:rsidRPr="004C0D67">
        <w:t>Formal Reports and Outcomes</w:t>
      </w:r>
    </w:p>
    <w:p w14:paraId="1BCED9BD" w14:textId="77777777" w:rsidR="001C7696" w:rsidRPr="001C7696" w:rsidRDefault="001C7696" w:rsidP="001D5D1E">
      <w:pPr>
        <w:pStyle w:val="Heading2"/>
      </w:pPr>
      <w:bookmarkStart w:id="13" w:name="_How_Many_Reports"/>
      <w:bookmarkEnd w:id="13"/>
      <w:r w:rsidRPr="001C7696">
        <w:t>How Many Reports Translated into Formal Complaints?</w:t>
      </w:r>
    </w:p>
    <w:p w14:paraId="6983EB18" w14:textId="77777777" w:rsidR="001C7696" w:rsidRPr="001C7696" w:rsidRDefault="001C7696" w:rsidP="001C7696">
      <w:r w:rsidRPr="001C7696">
        <w:t>Students are offered several routes for raising a concern if they feel they have been the victim of sexual misconduct, harassment, bullying or discrimination. Most are directed to Report and Support, although some complaints are received directly through the University complaints procedure without being reported on the Report and Support system.</w:t>
      </w:r>
    </w:p>
    <w:p w14:paraId="04DEE3D8" w14:textId="77777777" w:rsidR="001C7696" w:rsidRPr="001C7696" w:rsidRDefault="001C7696" w:rsidP="001C7696">
      <w:r w:rsidRPr="001C7696">
        <w:t>However, the desired outcome from reporting does not always translate into a formal complaint. This could be for a number of reasons: for example, the reporting party does not respond to an offer of an appointment or follow-up; or they may decide, after discussing their options, that they do not wish to make a complaint; or on further investigation, the behaviour that they have reported does not constitute a breach of the </w:t>
      </w:r>
      <w:r w:rsidRPr="001C7696">
        <w:rPr>
          <w:i/>
          <w:iCs/>
        </w:rPr>
        <w:t>Student Code of Conduct</w:t>
      </w:r>
      <w:r w:rsidRPr="001C7696">
        <w:t> (which is often the case for students reporting other students where the relationship has broken down between the two parties, for example, between housemates).</w:t>
      </w:r>
    </w:p>
    <w:p w14:paraId="75D78D10" w14:textId="42FD7742" w:rsidR="001C7696" w:rsidRPr="001C7696" w:rsidRDefault="001C7696" w:rsidP="001C7696">
      <w:r w:rsidRPr="001C7696">
        <w:t>Table 12 shows that the number of reports to Report and Support that progressed to a formal complaint in 2023-24 was relatively small. The 306 reports of harassment, bullying and discrimination to Report and Support comprised 169 for </w:t>
      </w:r>
      <w:r w:rsidRPr="001C7696">
        <w:rPr>
          <w:i/>
          <w:iCs/>
        </w:rPr>
        <w:t>Bullying / Harassment</w:t>
      </w:r>
      <w:r w:rsidRPr="001C7696">
        <w:t>, 45 for </w:t>
      </w:r>
      <w:r w:rsidRPr="001C7696">
        <w:rPr>
          <w:i/>
          <w:iCs/>
        </w:rPr>
        <w:t>Racism </w:t>
      </w:r>
      <w:r w:rsidRPr="001C7696">
        <w:t>and 92 for the other </w:t>
      </w:r>
      <w:r w:rsidRPr="00727C1A">
        <w:t>incident types</w:t>
      </w:r>
      <w:r w:rsidRPr="001C7696">
        <w:t> (excluding </w:t>
      </w:r>
      <w:r w:rsidRPr="001C7696">
        <w:rPr>
          <w:i/>
          <w:iCs/>
        </w:rPr>
        <w:t>Sexual Harassment </w:t>
      </w:r>
      <w:r w:rsidRPr="001C7696">
        <w:t>and </w:t>
      </w:r>
      <w:r w:rsidRPr="001C7696">
        <w:rPr>
          <w:i/>
          <w:iCs/>
        </w:rPr>
        <w:t>Sexual Assault</w:t>
      </w:r>
      <w:r w:rsidRPr="001C7696">
        <w:t>) where a discriminatory motivating factor was selected.</w:t>
      </w:r>
    </w:p>
    <w:p w14:paraId="556E41BE" w14:textId="5EC62871" w:rsidR="001C7696" w:rsidRDefault="001C7696">
      <w:r>
        <w:rPr>
          <w:noProof/>
        </w:rPr>
        <w:lastRenderedPageBreak/>
        <w:drawing>
          <wp:inline distT="0" distB="0" distL="0" distR="0" wp14:anchorId="730A60EC" wp14:editId="057C6776">
            <wp:extent cx="5731510" cy="2171700"/>
            <wp:effectExtent l="0" t="0" r="2540" b="0"/>
            <wp:docPr id="1201370785" name="Picture 1" descr="Screenshot of Table 12: The number of reports that progressed to a formal compl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70785" name="Picture 1" descr="Screenshot of Table 12: The number of reports that progressed to a formal complaint."/>
                    <pic:cNvPicPr/>
                  </pic:nvPicPr>
                  <pic:blipFill>
                    <a:blip r:embed="rId27"/>
                    <a:stretch>
                      <a:fillRect/>
                    </a:stretch>
                  </pic:blipFill>
                  <pic:spPr>
                    <a:xfrm>
                      <a:off x="0" y="0"/>
                      <a:ext cx="5731510" cy="2171700"/>
                    </a:xfrm>
                    <a:prstGeom prst="rect">
                      <a:avLst/>
                    </a:prstGeom>
                  </pic:spPr>
                </pic:pic>
              </a:graphicData>
            </a:graphic>
          </wp:inline>
        </w:drawing>
      </w:r>
    </w:p>
    <w:p w14:paraId="13D9A481" w14:textId="791567AF" w:rsidR="001C7696" w:rsidRDefault="001C7696">
      <w:pPr>
        <w:rPr>
          <w:i/>
          <w:iCs/>
        </w:rPr>
      </w:pPr>
      <w:r w:rsidRPr="00E05DCA">
        <w:rPr>
          <w:i/>
          <w:iCs/>
        </w:rPr>
        <w:t>Table 12: The number of reports that progressed to a formal complaint.</w:t>
      </w:r>
    </w:p>
    <w:p w14:paraId="50E4C5AE" w14:textId="77777777" w:rsidR="00DE1263" w:rsidRPr="00DE1263" w:rsidRDefault="00DE1263"/>
    <w:p w14:paraId="2D122905" w14:textId="77777777" w:rsidR="001C7696" w:rsidRPr="001C7696" w:rsidRDefault="001C7696" w:rsidP="001D5D1E">
      <w:pPr>
        <w:pStyle w:val="Heading2"/>
      </w:pPr>
      <w:bookmarkStart w:id="14" w:name="_Disciplinary_Outcomes_for"/>
      <w:bookmarkEnd w:id="14"/>
      <w:r w:rsidRPr="001C7696">
        <w:t>Disciplinary Outcomes for Students</w:t>
      </w:r>
    </w:p>
    <w:p w14:paraId="2CBC6914" w14:textId="55A7D81B" w:rsidR="001C7696" w:rsidRPr="001C7696" w:rsidRDefault="001C7696" w:rsidP="001C7696">
      <w:r w:rsidRPr="001C7696">
        <w:t>Any formal complaints against students are investigated by our Student Policy, Casework and Compliance team in accordance with the </w:t>
      </w:r>
      <w:r w:rsidRPr="00727C1A">
        <w:rPr>
          <w:i/>
          <w:iCs/>
        </w:rPr>
        <w:t>Student Anti-Harassment Policy and Procedure</w:t>
      </w:r>
      <w:r w:rsidRPr="001C7696">
        <w:t>.</w:t>
      </w:r>
    </w:p>
    <w:p w14:paraId="5317E9F3" w14:textId="0935B0C7" w:rsidR="001C7696" w:rsidRPr="001C7696" w:rsidRDefault="001C7696" w:rsidP="001C7696">
      <w:r w:rsidRPr="001C7696">
        <w:t>Table 13 summarises the student disciplinary outcomes for 2023-24. Note, ‘On hold’ cases were ongoing cases due to police investigation.</w:t>
      </w:r>
      <w:r w:rsidR="00727C1A">
        <w:rPr>
          <w:rFonts w:ascii="Arial" w:hAnsi="Arial" w:cs="Arial"/>
        </w:rPr>
        <w:t xml:space="preserve"> </w:t>
      </w:r>
      <w:r w:rsidRPr="001C7696">
        <w:t>Where appropriate, interim arrangements such as a</w:t>
      </w:r>
      <w:r w:rsidRPr="001C7696">
        <w:rPr>
          <w:rFonts w:ascii="Aptos" w:hAnsi="Aptos" w:cs="Aptos"/>
        </w:rPr>
        <w:t> </w:t>
      </w:r>
      <w:r w:rsidR="00727C1A">
        <w:rPr>
          <w:rFonts w:ascii="Aptos" w:hAnsi="Aptos" w:cs="Aptos"/>
        </w:rPr>
        <w:t>‘</w:t>
      </w:r>
      <w:r w:rsidRPr="00727C1A">
        <w:t>no contact arrangement</w:t>
      </w:r>
      <w:r w:rsidR="00727C1A">
        <w:t>’</w:t>
      </w:r>
      <w:r w:rsidRPr="001C7696">
        <w:t> between students may be set if police investigations are ongoing.</w:t>
      </w:r>
    </w:p>
    <w:p w14:paraId="2BF7B30C" w14:textId="498071DA" w:rsidR="001C7696" w:rsidRDefault="001C7696">
      <w:r w:rsidRPr="001C7696">
        <w:t>There was insufficient evidence to support further action on 23 of the Harassment, Bullying and Discrimination</w:t>
      </w:r>
      <w:r w:rsidRPr="001C7696">
        <w:rPr>
          <w:i/>
          <w:iCs/>
        </w:rPr>
        <w:t> </w:t>
      </w:r>
      <w:r w:rsidRPr="001C7696">
        <w:t>allegations. The reason for reaching this decision was one of the following: no indication of a breach of the </w:t>
      </w:r>
      <w:r w:rsidRPr="001C7696">
        <w:rPr>
          <w:i/>
          <w:iCs/>
        </w:rPr>
        <w:t>Student Code of Conduct</w:t>
      </w:r>
      <w:r w:rsidRPr="001C7696">
        <w:t>; not possible to confirm the reported person as a student at the University; the reported person was no longer a student at the University; or the case had already been considered via the disciplinary process.</w:t>
      </w:r>
    </w:p>
    <w:p w14:paraId="76897E9E" w14:textId="300C1757" w:rsidR="00727C1A" w:rsidRDefault="00727C1A">
      <w:pPr>
        <w:rPr>
          <w:i/>
          <w:iCs/>
        </w:rPr>
      </w:pPr>
      <w:r>
        <w:rPr>
          <w:noProof/>
        </w:rPr>
        <w:lastRenderedPageBreak/>
        <w:drawing>
          <wp:inline distT="0" distB="0" distL="0" distR="0" wp14:anchorId="277DE903" wp14:editId="2EA4A418">
            <wp:extent cx="5731510" cy="4749165"/>
            <wp:effectExtent l="0" t="0" r="2540" b="0"/>
            <wp:docPr id="1397526087" name="Picture 1" descr="Screenshot of Table 13: Summary of student disciplinary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26087" name="Picture 1" descr="Screenshot of Table 13: Summary of student disciplinary outcomes."/>
                    <pic:cNvPicPr/>
                  </pic:nvPicPr>
                  <pic:blipFill>
                    <a:blip r:embed="rId28"/>
                    <a:stretch>
                      <a:fillRect/>
                    </a:stretch>
                  </pic:blipFill>
                  <pic:spPr>
                    <a:xfrm>
                      <a:off x="0" y="0"/>
                      <a:ext cx="5731510" cy="4749165"/>
                    </a:xfrm>
                    <a:prstGeom prst="rect">
                      <a:avLst/>
                    </a:prstGeom>
                  </pic:spPr>
                </pic:pic>
              </a:graphicData>
            </a:graphic>
          </wp:inline>
        </w:drawing>
      </w:r>
    </w:p>
    <w:p w14:paraId="1ED6F075" w14:textId="3B1A2EFD" w:rsidR="001C7696" w:rsidRDefault="001C7696">
      <w:pPr>
        <w:rPr>
          <w:i/>
          <w:iCs/>
        </w:rPr>
      </w:pPr>
      <w:r w:rsidRPr="00E05DCA">
        <w:rPr>
          <w:i/>
          <w:iCs/>
        </w:rPr>
        <w:t>Table 13: Summary of student disciplinary outcomes.</w:t>
      </w:r>
    </w:p>
    <w:p w14:paraId="269B25ED" w14:textId="77777777" w:rsidR="00DE1263" w:rsidRPr="00DE1263" w:rsidRDefault="00DE1263"/>
    <w:p w14:paraId="33E6E1E1" w14:textId="77777777" w:rsidR="001C7696" w:rsidRPr="001C7696" w:rsidRDefault="001C7696" w:rsidP="001D5D1E">
      <w:pPr>
        <w:pStyle w:val="Heading2"/>
      </w:pPr>
      <w:bookmarkStart w:id="15" w:name="_Disciplinary_Outcomes_for_1"/>
      <w:bookmarkEnd w:id="15"/>
      <w:r w:rsidRPr="001C7696">
        <w:t>Disciplinary Outcomes for Staff</w:t>
      </w:r>
    </w:p>
    <w:p w14:paraId="3B744F7A" w14:textId="19BA405B" w:rsidR="001C7696" w:rsidRPr="001C7696" w:rsidRDefault="001C7696" w:rsidP="001C7696">
      <w:r w:rsidRPr="001C7696">
        <w:t>Any complaints of sexual misconduct, harassment, bullying or discrimination against staff are investigated in accordance with the University's </w:t>
      </w:r>
      <w:r w:rsidRPr="001C7696">
        <w:rPr>
          <w:i/>
          <w:iCs/>
        </w:rPr>
        <w:t>Disciplinary Procedure</w:t>
      </w:r>
      <w:r w:rsidRPr="001C7696">
        <w:t> as part of the </w:t>
      </w:r>
      <w:r w:rsidRPr="001C7696">
        <w:rPr>
          <w:i/>
          <w:iCs/>
        </w:rPr>
        <w:t>Problem Resolution Framework</w:t>
      </w:r>
      <w:r w:rsidRPr="001C7696">
        <w:t>.</w:t>
      </w:r>
    </w:p>
    <w:p w14:paraId="7819D3E2" w14:textId="77777777" w:rsidR="001C7696" w:rsidRPr="001C7696" w:rsidRDefault="001C7696" w:rsidP="001C7696">
      <w:r w:rsidRPr="001C7696">
        <w:t>Table 14 summarises disciplinary outcomes for complaints of staff sexual misconduct (sexual harassment or sexual assault) and complaints of harassment, bullying or discrimination by staff.</w:t>
      </w:r>
    </w:p>
    <w:p w14:paraId="7902A458" w14:textId="600EF093" w:rsidR="001C7696" w:rsidRDefault="001C7696">
      <w:r>
        <w:rPr>
          <w:noProof/>
        </w:rPr>
        <w:lastRenderedPageBreak/>
        <w:drawing>
          <wp:inline distT="0" distB="0" distL="0" distR="0" wp14:anchorId="3830161D" wp14:editId="209D0332">
            <wp:extent cx="5731510" cy="2440305"/>
            <wp:effectExtent l="0" t="0" r="2540" b="0"/>
            <wp:docPr id="585934439" name="Picture 1" descr="Screenshot of Table 14: Summary of staff disciplinary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34439" name="Picture 1" descr="Screenshot of Table 14: Summary of staff disciplinary outcomes."/>
                    <pic:cNvPicPr/>
                  </pic:nvPicPr>
                  <pic:blipFill>
                    <a:blip r:embed="rId29"/>
                    <a:stretch>
                      <a:fillRect/>
                    </a:stretch>
                  </pic:blipFill>
                  <pic:spPr>
                    <a:xfrm>
                      <a:off x="0" y="0"/>
                      <a:ext cx="5731510" cy="2440305"/>
                    </a:xfrm>
                    <a:prstGeom prst="rect">
                      <a:avLst/>
                    </a:prstGeom>
                  </pic:spPr>
                </pic:pic>
              </a:graphicData>
            </a:graphic>
          </wp:inline>
        </w:drawing>
      </w:r>
    </w:p>
    <w:p w14:paraId="10C24DD6" w14:textId="4E5F6468" w:rsidR="001C7696" w:rsidRDefault="001C7696">
      <w:pPr>
        <w:rPr>
          <w:i/>
          <w:iCs/>
        </w:rPr>
      </w:pPr>
      <w:r w:rsidRPr="00E05DCA">
        <w:rPr>
          <w:i/>
          <w:iCs/>
        </w:rPr>
        <w:t>Table 14: Summary of staff disciplinary outcomes.</w:t>
      </w:r>
    </w:p>
    <w:p w14:paraId="1CF13309" w14:textId="77777777" w:rsidR="00DE1263" w:rsidRPr="00DE1263" w:rsidRDefault="00DE1263"/>
    <w:p w14:paraId="58E56FCD" w14:textId="77777777" w:rsidR="001C7696" w:rsidRPr="001C7696" w:rsidRDefault="001C7696" w:rsidP="004C0D67">
      <w:pPr>
        <w:pStyle w:val="Heading1"/>
      </w:pPr>
      <w:bookmarkStart w:id="16" w:name="_Training_for_Students"/>
      <w:bookmarkEnd w:id="16"/>
      <w:r w:rsidRPr="001C7696">
        <w:t>Training for Students and Staff</w:t>
      </w:r>
    </w:p>
    <w:p w14:paraId="74FEF08C" w14:textId="77777777" w:rsidR="001C7696" w:rsidRPr="001C7696" w:rsidRDefault="001C7696" w:rsidP="001D5D1E">
      <w:pPr>
        <w:pStyle w:val="Heading2"/>
      </w:pPr>
      <w:bookmarkStart w:id="17" w:name="_Training_for_Students_1"/>
      <w:bookmarkEnd w:id="17"/>
      <w:r w:rsidRPr="001C7696">
        <w:t>Training for Students</w:t>
      </w:r>
    </w:p>
    <w:p w14:paraId="735F2C55" w14:textId="77777777" w:rsidR="001C7696" w:rsidRPr="001C7696" w:rsidRDefault="001C7696" w:rsidP="001C7696">
      <w:r w:rsidRPr="001C7696">
        <w:t>To promote an inclusive campus community the Epigeum</w:t>
      </w:r>
      <w:r w:rsidRPr="001C7696">
        <w:rPr>
          <w:i/>
          <w:iCs/>
        </w:rPr>
        <w:t> Being an Active Bystander </w:t>
      </w:r>
      <w:r w:rsidRPr="001C7696">
        <w:t>module was introduced in 2021. All students are asked to complete the module and receive a link to this on their course induction schedule. The course teaches our students how to recognise harassment and hate incidents, appropriate strategies for intervening and how to make a positive impact on our University community from the start.</w:t>
      </w:r>
    </w:p>
    <w:p w14:paraId="2534B44A" w14:textId="77777777" w:rsidR="001C7696" w:rsidRPr="001C7696" w:rsidRDefault="001C7696" w:rsidP="001C7696">
      <w:r w:rsidRPr="001C7696">
        <w:t>In 2023-24, 1,381 students registered for </w:t>
      </w:r>
      <w:r w:rsidRPr="001C7696">
        <w:rPr>
          <w:i/>
          <w:iCs/>
        </w:rPr>
        <w:t>Being an Active Bystande</w:t>
      </w:r>
      <w:r w:rsidRPr="001C7696">
        <w:t>r. Of those, 795 students passed the course (compared to 203 the previous year); 8 finished the course but failed the test; 114 started the course but didn’t finish it; 464 registered but did not start the course.  Of the number of students who registered for the module, 58% passed the course.  Our student intake was 5,544, so 14% of the overall eligible student population completed the course successfully.  Although the number of students passing the module almost quadrupled compared to the previous year, there is still work to be done to increase engagement with the training.</w:t>
      </w:r>
    </w:p>
    <w:p w14:paraId="71F534A6" w14:textId="77777777" w:rsidR="001C7696" w:rsidRPr="001C7696" w:rsidRDefault="001C7696" w:rsidP="001D5D1E">
      <w:pPr>
        <w:pStyle w:val="Heading2"/>
      </w:pPr>
      <w:bookmarkStart w:id="18" w:name="_Training_for_Staff"/>
      <w:bookmarkEnd w:id="18"/>
      <w:r w:rsidRPr="001C7696">
        <w:t>Training for Staff</w:t>
      </w:r>
    </w:p>
    <w:p w14:paraId="66F1C63A" w14:textId="77777777" w:rsidR="001C7696" w:rsidRPr="001C7696" w:rsidRDefault="001C7696" w:rsidP="001C7696">
      <w:r w:rsidRPr="001C7696">
        <w:t>The University launched the </w:t>
      </w:r>
      <w:r w:rsidRPr="001C7696">
        <w:rPr>
          <w:i/>
          <w:iCs/>
        </w:rPr>
        <w:t>Protect and Respect</w:t>
      </w:r>
      <w:r w:rsidRPr="001C7696">
        <w:t xml:space="preserve"> staff learning and development programme in 2021, aimed at all staff, regardless of role. The programme presents the University’s vision for a safe and inclusive culture and inspires staff to take an active role in promoting and maintaining this. It provides a space for engaging in conversation, </w:t>
      </w:r>
      <w:r w:rsidRPr="001C7696">
        <w:lastRenderedPageBreak/>
        <w:t>exploring different perspectives and challenging biases. It encourages all staff to be active bystanders and enables them to recognise inappropriate behaviour and understand how best to challenge it. </w:t>
      </w:r>
    </w:p>
    <w:p w14:paraId="644E9E12" w14:textId="77777777" w:rsidR="001C7696" w:rsidRPr="001C7696" w:rsidRDefault="001C7696" w:rsidP="001C7696">
      <w:r w:rsidRPr="001C7696">
        <w:t>Module 1 - Staff attend </w:t>
      </w:r>
      <w:r w:rsidRPr="001C7696">
        <w:rPr>
          <w:i/>
          <w:iCs/>
        </w:rPr>
        <w:t>Actively Building a Safe and Inclusive Culture</w:t>
      </w:r>
      <w:r w:rsidRPr="001C7696">
        <w:t>, a 90-minute workshop that is held live online. This was completed by 118 staff members in 2023-24.</w:t>
      </w:r>
    </w:p>
    <w:p w14:paraId="3713142C" w14:textId="77777777" w:rsidR="001C7696" w:rsidRPr="001C7696" w:rsidRDefault="001C7696" w:rsidP="001C7696">
      <w:r w:rsidRPr="001C7696">
        <w:t>Modules 2 and 3 - Staff are asked to complete two e-learning modules provided by Epigeum: </w:t>
      </w:r>
      <w:r w:rsidRPr="001C7696">
        <w:rPr>
          <w:i/>
          <w:iCs/>
        </w:rPr>
        <w:t>Being an Active Bystander</w:t>
      </w:r>
      <w:r w:rsidRPr="001C7696">
        <w:t> (completed by 134 staff members) and </w:t>
      </w:r>
      <w:r w:rsidRPr="001C7696">
        <w:rPr>
          <w:i/>
          <w:iCs/>
        </w:rPr>
        <w:t>Responding to Disclosures</w:t>
      </w:r>
      <w:r w:rsidRPr="001C7696">
        <w:t> (completed by 110 staff members). </w:t>
      </w:r>
    </w:p>
    <w:p w14:paraId="71F9AA95" w14:textId="77777777" w:rsidR="001C7696" w:rsidRPr="001C7696" w:rsidRDefault="001C7696" w:rsidP="001C7696">
      <w:r w:rsidRPr="001C7696">
        <w:t>The main challenge has been gaining wider engagement with the programme, which is something we aim to resolve.</w:t>
      </w:r>
    </w:p>
    <w:p w14:paraId="121204BA" w14:textId="77777777" w:rsidR="001C7696" w:rsidRPr="001C7696" w:rsidRDefault="001C7696" w:rsidP="004C0D67">
      <w:pPr>
        <w:pStyle w:val="Heading1"/>
      </w:pPr>
      <w:bookmarkStart w:id="19" w:name="_Awareness_Raising"/>
      <w:bookmarkEnd w:id="19"/>
      <w:r w:rsidRPr="001C7696">
        <w:t>Awareness Raising</w:t>
      </w:r>
    </w:p>
    <w:p w14:paraId="584C0AF1" w14:textId="77777777" w:rsidR="001C7696" w:rsidRPr="001D5523" w:rsidRDefault="001C7696" w:rsidP="001D5523">
      <w:pPr>
        <w:pStyle w:val="Heading3"/>
        <w:rPr>
          <w:i/>
          <w:iCs/>
        </w:rPr>
      </w:pPr>
      <w:r w:rsidRPr="001D5523">
        <w:rPr>
          <w:i/>
          <w:iCs/>
        </w:rPr>
        <w:t>Events and Campaigns</w:t>
      </w:r>
    </w:p>
    <w:p w14:paraId="784CA24E" w14:textId="77777777" w:rsidR="001C7696" w:rsidRPr="001C7696" w:rsidRDefault="001C7696" w:rsidP="001C7696">
      <w:r w:rsidRPr="001C7696">
        <w:t>In 2023-24, awareness raising events and publicity across the University included stalls, web articles, posts on Instagram Stories and content in the Student Digest (fortnightly student newsletter) at key times of year for: Holocaust Memorial Day, Sexual Violence Awareness Week ('It’s Not OK' campaign) and Anti-Bullying Week. In addition, the University's Equity, Equality, Diversity and Inclusion staff website has a dedicated page for awareness days, which are also promoted through department bulletins and web pages.</w:t>
      </w:r>
    </w:p>
    <w:p w14:paraId="2EFB739D" w14:textId="77777777" w:rsidR="001C7696" w:rsidRPr="001C7696" w:rsidRDefault="001C7696" w:rsidP="001C7696">
      <w:r w:rsidRPr="001C7696">
        <w:t>Following reports of the escalating conflict in the Middle East in 2023, students and staff were emailed and signposted to University-wide messaging which included guidance and support. Individualised support was offered to students and staff with citizenship or familial connections to Israel, Palestine or Lebanon.</w:t>
      </w:r>
    </w:p>
    <w:p w14:paraId="7F8F0973" w14:textId="77777777" w:rsidR="001C7696" w:rsidRPr="001D5523" w:rsidRDefault="001C7696" w:rsidP="001D5523">
      <w:pPr>
        <w:pStyle w:val="Heading3"/>
        <w:rPr>
          <w:i/>
          <w:iCs/>
        </w:rPr>
      </w:pPr>
      <w:r w:rsidRPr="001D5523">
        <w:rPr>
          <w:i/>
          <w:iCs/>
        </w:rPr>
        <w:t>Awareness of Report and Support</w:t>
      </w:r>
    </w:p>
    <w:p w14:paraId="2D6A828E" w14:textId="77777777" w:rsidR="001C7696" w:rsidRPr="001C7696" w:rsidRDefault="001C7696" w:rsidP="001C7696">
      <w:hyperlink r:id="rId30" w:history="1">
        <w:r w:rsidRPr="001C7696">
          <w:rPr>
            <w:rStyle w:val="Hyperlink"/>
          </w:rPr>
          <w:t>Report and Support</w:t>
        </w:r>
      </w:hyperlink>
      <w:r w:rsidRPr="001C7696">
        <w:t> is promoted throughout the year at key times, such as the start of semester and welcome week in September and January, the end of exams in January and May, and dark nights / festive season in December.</w:t>
      </w:r>
    </w:p>
    <w:p w14:paraId="6A1F4C23" w14:textId="77777777" w:rsidR="001C7696" w:rsidRPr="001C7696" w:rsidRDefault="001C7696" w:rsidP="001C7696">
      <w:r w:rsidRPr="001C7696">
        <w:t xml:space="preserve">Undergraduate (UG) home students and postgraduate (PG) overseas students who started in September 2023 were asked to complete a survey about Hallam Welcome (welcome week) in the following October and November. 752 out of 5,669 UG students responded to the question about Report and Support: 76% were aware of the service and, of those, 10% had used it. 13% said the service may be useful but they did not know where to find it. 186 out of 1,073 PG students responded to the question about </w:t>
      </w:r>
      <w:r w:rsidRPr="001C7696">
        <w:lastRenderedPageBreak/>
        <w:t>Report and Support: 83% were aware of it and, of those, 54% had used it. 12% said the service may be useful but they did not know where to find it.</w:t>
      </w:r>
    </w:p>
    <w:p w14:paraId="4DB8D0A7" w14:textId="77777777" w:rsidR="001C7696" w:rsidRPr="001C7696" w:rsidRDefault="001C7696" w:rsidP="001C7696">
      <w:r w:rsidRPr="001C7696">
        <w:t>Visits to the Report and Support website increased for nearly all the top twelve-viewed pages in 2023-24 compared to the previous year, with most visits (505) to the </w:t>
      </w:r>
      <w:r w:rsidRPr="001C7696">
        <w:rPr>
          <w:i/>
          <w:iCs/>
        </w:rPr>
        <w:t>Get help and information </w:t>
      </w:r>
      <w:r w:rsidRPr="001C7696">
        <w:t>page, which more than doubled. The next most popular pages were </w:t>
      </w:r>
      <w:r w:rsidRPr="001C7696">
        <w:rPr>
          <w:i/>
          <w:iCs/>
        </w:rPr>
        <w:t>What happens when I make a report? </w:t>
      </w:r>
      <w:r w:rsidRPr="001C7696">
        <w:t>(433 views), </w:t>
      </w:r>
      <w:r w:rsidRPr="001C7696">
        <w:rPr>
          <w:i/>
          <w:iCs/>
        </w:rPr>
        <w:t>What are Bullying and Harassment?</w:t>
      </w:r>
      <w:r w:rsidRPr="001C7696">
        <w:t> (258 views) and </w:t>
      </w:r>
      <w:r w:rsidRPr="001C7696">
        <w:rPr>
          <w:i/>
          <w:iCs/>
        </w:rPr>
        <w:t>I have been accused of something</w:t>
      </w:r>
      <w:r w:rsidRPr="001C7696">
        <w:t> (173 views). The only page with less views than the previous year was </w:t>
      </w:r>
      <w:r w:rsidRPr="001C7696">
        <w:rPr>
          <w:i/>
          <w:iCs/>
        </w:rPr>
        <w:t>What is racism?</w:t>
      </w:r>
      <w:r w:rsidRPr="001C7696">
        <w:t> which had 112 views compared to 117 the year before.</w:t>
      </w:r>
    </w:p>
    <w:p w14:paraId="46296CC3" w14:textId="77777777" w:rsidR="001C7696" w:rsidRPr="001D5523" w:rsidRDefault="001C7696" w:rsidP="001D5523">
      <w:pPr>
        <w:pStyle w:val="Heading3"/>
        <w:rPr>
          <w:i/>
          <w:iCs/>
        </w:rPr>
      </w:pPr>
      <w:r w:rsidRPr="001D5523">
        <w:rPr>
          <w:i/>
          <w:iCs/>
        </w:rPr>
        <w:t>Being an Active Bystander Module</w:t>
      </w:r>
    </w:p>
    <w:p w14:paraId="3E3E435D" w14:textId="0E764183" w:rsidR="001C7696" w:rsidRPr="001C7696" w:rsidRDefault="001C7696" w:rsidP="001C7696">
      <w:r w:rsidRPr="001C7696">
        <w:t>To communicate our stance on what is and what is not tolerated, the </w:t>
      </w:r>
      <w:r w:rsidRPr="001C7696">
        <w:rPr>
          <w:i/>
          <w:iCs/>
        </w:rPr>
        <w:t>Being an Active Bystander </w:t>
      </w:r>
      <w:r w:rsidRPr="001C7696">
        <w:t>module for students is promoted in pre-arrival email communications and on social media during the first weeks of Hallam Welcome, our welcome programme for new and returning students, and is included on our </w:t>
      </w:r>
      <w:r w:rsidRPr="00621803">
        <w:rPr>
          <w:i/>
          <w:iCs/>
        </w:rPr>
        <w:t>Explore</w:t>
      </w:r>
      <w:r w:rsidRPr="00621803">
        <w:t xml:space="preserve"> webpage</w:t>
      </w:r>
      <w:r w:rsidRPr="001C7696">
        <w:t>. There is also a dedicated section about Report and Support in the </w:t>
      </w:r>
      <w:r w:rsidRPr="001C7696">
        <w:rPr>
          <w:i/>
          <w:iCs/>
        </w:rPr>
        <w:t>Insider’s Guide</w:t>
      </w:r>
      <w:r w:rsidRPr="001C7696">
        <w:t> directory for new students.</w:t>
      </w:r>
    </w:p>
    <w:p w14:paraId="75AB2E68" w14:textId="77777777" w:rsidR="001C7696" w:rsidRPr="001C7696" w:rsidRDefault="001C7696" w:rsidP="001C7696">
      <w:r w:rsidRPr="001C7696">
        <w:t>In addition, </w:t>
      </w:r>
      <w:r w:rsidRPr="001C7696">
        <w:rPr>
          <w:i/>
          <w:iCs/>
        </w:rPr>
        <w:t>Being an Active Bystander</w:t>
      </w:r>
      <w:r w:rsidRPr="001C7696">
        <w:t> sessions were delivered by the Student Experience, Teaching and Learning team to a particular cohort of students following reports of bullying.</w:t>
      </w:r>
    </w:p>
    <w:p w14:paraId="43205400" w14:textId="77777777" w:rsidR="001C7696" w:rsidRPr="001D5523" w:rsidRDefault="001C7696" w:rsidP="001D5523">
      <w:pPr>
        <w:pStyle w:val="Heading3"/>
        <w:rPr>
          <w:i/>
          <w:iCs/>
        </w:rPr>
      </w:pPr>
      <w:r w:rsidRPr="001D5523">
        <w:rPr>
          <w:i/>
          <w:iCs/>
        </w:rPr>
        <w:t>Equality, Diversity and Inclusion Mini-modules</w:t>
      </w:r>
    </w:p>
    <w:p w14:paraId="4A436688" w14:textId="77777777" w:rsidR="001C7696" w:rsidRPr="001C7696" w:rsidRDefault="001C7696" w:rsidP="001C7696">
      <w:r w:rsidRPr="001C7696">
        <w:t>During 2023-24, the Hallam Mini-modules, a suite of short online modules designed to aid students’ personal and professional development, were piloted with over 8,800 students. These included a suite of EDI (Equality, Diversity and Inclusion) Mini-modules covering:</w:t>
      </w:r>
      <w:r w:rsidRPr="001C7696">
        <w:rPr>
          <w:i/>
          <w:iCs/>
        </w:rPr>
        <w:t> Importance of Equality, Diversity and Inclusion (Intro Module); Microaggressions; Becoming Anti Racist; Language and Identity; </w:t>
      </w:r>
      <w:r w:rsidRPr="001C7696">
        <w:t>and </w:t>
      </w:r>
      <w:r w:rsidRPr="001C7696">
        <w:rPr>
          <w:i/>
          <w:iCs/>
        </w:rPr>
        <w:t>Embracing Diversity</w:t>
      </w:r>
      <w:r w:rsidRPr="001C7696">
        <w:t>. Students were asked to complete the introductory </w:t>
      </w:r>
      <w:r w:rsidRPr="001C7696">
        <w:rPr>
          <w:i/>
          <w:iCs/>
        </w:rPr>
        <w:t>Importance of Equality, Diversity and Inclusion</w:t>
      </w:r>
      <w:r w:rsidRPr="001C7696">
        <w:t> module initially and after that, they could choose which modules to do and in what order.</w:t>
      </w:r>
    </w:p>
    <w:p w14:paraId="16C143C7" w14:textId="77777777" w:rsidR="001C7696" w:rsidRPr="001D5523" w:rsidRDefault="001C7696" w:rsidP="001D5523">
      <w:pPr>
        <w:pStyle w:val="Heading3"/>
        <w:rPr>
          <w:i/>
          <w:iCs/>
        </w:rPr>
      </w:pPr>
      <w:r w:rsidRPr="001D5523">
        <w:rPr>
          <w:i/>
          <w:iCs/>
        </w:rPr>
        <w:t>Trauma-informed Support Sessions</w:t>
      </w:r>
    </w:p>
    <w:p w14:paraId="0F51F101" w14:textId="77777777" w:rsidR="001C7696" w:rsidRPr="001C7696" w:rsidRDefault="001C7696" w:rsidP="001C7696">
      <w:r w:rsidRPr="001C7696">
        <w:t>In order to improve the experience of all parties involved (reporting and reported), the Report and Support team developed awareness sessions on a </w:t>
      </w:r>
      <w:r w:rsidRPr="001C7696">
        <w:rPr>
          <w:i/>
          <w:iCs/>
        </w:rPr>
        <w:t>Trauma-informed Approach and Principles </w:t>
      </w:r>
      <w:r w:rsidRPr="001C7696">
        <w:t xml:space="preserve">(see Figure 2). This is available for staff teams who may be involved in supporting students or staff, or handling cases relating to harassment, sexual misconduct and hate. We hope this will increase trust and confidence, and remove barriers to reporting by embedding trauma-informed principles throughout the process of disclosing, reporting and investigating. In 2023-24, the training was delivered </w:t>
      </w:r>
      <w:r w:rsidRPr="001C7696">
        <w:lastRenderedPageBreak/>
        <w:t>on a small-scale to several teams, with the aim of broadening the audience the following year.</w:t>
      </w:r>
    </w:p>
    <w:p w14:paraId="55976052" w14:textId="7FA68DFD" w:rsidR="001C7696" w:rsidRPr="001C7696" w:rsidRDefault="001C7696" w:rsidP="001C7696">
      <w:r w:rsidRPr="001C7696">
        <w:rPr>
          <w:noProof/>
        </w:rPr>
        <w:drawing>
          <wp:inline distT="0" distB="0" distL="0" distR="0" wp14:anchorId="7DEBC4AF" wp14:editId="5F13BE7E">
            <wp:extent cx="5731510" cy="3124835"/>
            <wp:effectExtent l="0" t="0" r="2540" b="0"/>
            <wp:docPr id="1321178536" name="Picture 4" descr="Screenshot of Figure 2: Summary of trauma-informed principles, reproduced from Sebto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78536" name="Picture 4" descr="Screenshot of Figure 2: Summary of trauma-informed principles, reproduced from Sebton (20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124835"/>
                    </a:xfrm>
                    <a:prstGeom prst="rect">
                      <a:avLst/>
                    </a:prstGeom>
                    <a:noFill/>
                    <a:ln>
                      <a:noFill/>
                    </a:ln>
                  </pic:spPr>
                </pic:pic>
              </a:graphicData>
            </a:graphic>
          </wp:inline>
        </w:drawing>
      </w:r>
    </w:p>
    <w:p w14:paraId="2B570308" w14:textId="77777777" w:rsidR="001C7696" w:rsidRDefault="001C7696" w:rsidP="001C7696">
      <w:pPr>
        <w:rPr>
          <w:i/>
          <w:iCs/>
        </w:rPr>
      </w:pPr>
      <w:r w:rsidRPr="001C7696">
        <w:rPr>
          <w:i/>
          <w:iCs/>
        </w:rPr>
        <w:t>Figure 2: Summary of trauma-informed principles, reproduced from Sebton (2021).</w:t>
      </w:r>
    </w:p>
    <w:p w14:paraId="625DE6A8" w14:textId="77777777" w:rsidR="00DE1263" w:rsidRPr="00DE1263" w:rsidRDefault="00DE1263" w:rsidP="001C7696"/>
    <w:p w14:paraId="441C0A32" w14:textId="77777777" w:rsidR="001C7696" w:rsidRPr="001D5523" w:rsidRDefault="001C7696" w:rsidP="001D5523">
      <w:pPr>
        <w:pStyle w:val="Heading3"/>
        <w:rPr>
          <w:i/>
          <w:iCs/>
        </w:rPr>
      </w:pPr>
      <w:r w:rsidRPr="001D5523">
        <w:rPr>
          <w:i/>
          <w:iCs/>
        </w:rPr>
        <w:t>Targeted Awareness Raising</w:t>
      </w:r>
    </w:p>
    <w:p w14:paraId="02BFF42A" w14:textId="77777777" w:rsidR="001C7696" w:rsidRPr="001C7696" w:rsidRDefault="001C7696" w:rsidP="001C7696">
      <w:r w:rsidRPr="001C7696">
        <w:t>The Student Policy, Casework and Compliance team continued to work closely with Sport Hallam to ensure that behavioural expectations were addressed during sports club member induction sessions, coach inductions and briefings for sports club committee members. No conduct issues were reported in 2023-24 regarding the behaviour of students attending Varsity events. </w:t>
      </w:r>
    </w:p>
    <w:p w14:paraId="19069420" w14:textId="77777777" w:rsidR="001C7696" w:rsidRPr="001C7696" w:rsidRDefault="001C7696" w:rsidP="004C0D67">
      <w:pPr>
        <w:pStyle w:val="Heading1"/>
      </w:pPr>
      <w:bookmarkStart w:id="20" w:name="_Feedback_and_Evaluation"/>
      <w:bookmarkEnd w:id="20"/>
      <w:r w:rsidRPr="001C7696">
        <w:t>Feedback and Evaluation</w:t>
      </w:r>
    </w:p>
    <w:p w14:paraId="2C6D5131" w14:textId="77777777" w:rsidR="001C7696" w:rsidRPr="001C7696" w:rsidRDefault="001C7696" w:rsidP="001C7696">
      <w:r w:rsidRPr="001C7696">
        <w:t>Providing feedback is never mandatory but is always appreciated and helps us improve our service. The Student Wellbeing service (which includes the Report and Support team) asks all the students it supports to complete an optional feedback form, sent towards the end of each semester.</w:t>
      </w:r>
    </w:p>
    <w:p w14:paraId="78D08CCE" w14:textId="77777777" w:rsidR="001C7696" w:rsidRPr="001C7696" w:rsidRDefault="001C7696" w:rsidP="001C7696">
      <w:r w:rsidRPr="001C7696">
        <w:t>In 2023-24, 22 people responded to the Report and Support section of the feedback survey and 86% of those agreed or strongly agreed that the overall offer of support they received from the Report and Support team was helpful.</w:t>
      </w:r>
    </w:p>
    <w:p w14:paraId="73B6AA07" w14:textId="77777777" w:rsidR="001C7696" w:rsidRPr="001C7696" w:rsidRDefault="001C7696" w:rsidP="001C7696">
      <w:r w:rsidRPr="001C7696">
        <w:t xml:space="preserve">The feedback highlights appreciation from service users for practical support, such as being provided with information and ‘actionable advice’, being presented with options to </w:t>
      </w:r>
      <w:r w:rsidRPr="001C7696">
        <w:lastRenderedPageBreak/>
        <w:t>make informed choices, being referred to appropriate support, having check-in calls between appointments where needed and flexible timings of appointments.</w:t>
      </w:r>
    </w:p>
    <w:p w14:paraId="41A5BDA9" w14:textId="77777777" w:rsidR="001C7696" w:rsidRPr="001C7696" w:rsidRDefault="001C7696" w:rsidP="001C7696">
      <w:r w:rsidRPr="001C7696">
        <w:t>There was also positive feedback on the emotional support provided, such as help to manage the impact of incidents, support to process difficult emotions, receiving support and empathy, and having a calm, non-judgemental response; respondents said they felt cared for, were listened to, felt less isolated, were in a safe space, were taken seriously and reassured.</w:t>
      </w:r>
    </w:p>
    <w:p w14:paraId="0E69E4A0" w14:textId="77777777" w:rsidR="001C7696" w:rsidRPr="001C7696" w:rsidRDefault="001C7696" w:rsidP="001C7696">
      <w:r w:rsidRPr="001C7696">
        <w:t>When asked what advice they would give to other students in the same situation as they were, answers included:</w:t>
      </w:r>
    </w:p>
    <w:p w14:paraId="0F7474A4" w14:textId="77777777" w:rsidR="001C7696" w:rsidRPr="001C7696" w:rsidRDefault="001C7696" w:rsidP="001C7696">
      <w:pPr>
        <w:numPr>
          <w:ilvl w:val="0"/>
          <w:numId w:val="13"/>
        </w:numPr>
      </w:pPr>
      <w:r w:rsidRPr="001C7696">
        <w:t>Talk, tell someone - "even if you don’t want it to go further", “never feel your problems aren’t big enough”</w:t>
      </w:r>
    </w:p>
    <w:p w14:paraId="01AB78FF" w14:textId="77777777" w:rsidR="001C7696" w:rsidRPr="001C7696" w:rsidRDefault="001C7696" w:rsidP="001C7696">
      <w:pPr>
        <w:numPr>
          <w:ilvl w:val="0"/>
          <w:numId w:val="14"/>
        </w:numPr>
      </w:pPr>
      <w:r w:rsidRPr="001C7696">
        <w:t>Don’t isolate yourself - "seek out help when you are ready"</w:t>
      </w:r>
    </w:p>
    <w:p w14:paraId="2A4D71B4" w14:textId="77777777" w:rsidR="001C7696" w:rsidRPr="001C7696" w:rsidRDefault="001C7696" w:rsidP="001C7696">
      <w:pPr>
        <w:numPr>
          <w:ilvl w:val="0"/>
          <w:numId w:val="15"/>
        </w:numPr>
      </w:pPr>
      <w:r w:rsidRPr="001C7696">
        <w:t>Get information about next steps</w:t>
      </w:r>
    </w:p>
    <w:p w14:paraId="780FE087" w14:textId="77777777" w:rsidR="001C7696" w:rsidRPr="001C7696" w:rsidRDefault="001C7696" w:rsidP="001C7696">
      <w:pPr>
        <w:numPr>
          <w:ilvl w:val="0"/>
          <w:numId w:val="16"/>
        </w:numPr>
      </w:pPr>
      <w:r w:rsidRPr="001C7696">
        <w:t>Compile evidence</w:t>
      </w:r>
    </w:p>
    <w:p w14:paraId="14259F98" w14:textId="77777777" w:rsidR="001C7696" w:rsidRPr="001C7696" w:rsidRDefault="001C7696" w:rsidP="001C7696">
      <w:pPr>
        <w:numPr>
          <w:ilvl w:val="0"/>
          <w:numId w:val="17"/>
        </w:numPr>
      </w:pPr>
      <w:r w:rsidRPr="001C7696">
        <w:t>Don’t be afraid of speaking about what happened - "speak up even when it’s hard, you will be heard"</w:t>
      </w:r>
    </w:p>
    <w:p w14:paraId="02684A23" w14:textId="77777777" w:rsidR="001C7696" w:rsidRPr="001C7696" w:rsidRDefault="001C7696" w:rsidP="001C7696">
      <w:pPr>
        <w:numPr>
          <w:ilvl w:val="0"/>
          <w:numId w:val="18"/>
        </w:numPr>
      </w:pPr>
      <w:r w:rsidRPr="001C7696">
        <w:t>"Use the facilities provided by the University"</w:t>
      </w:r>
    </w:p>
    <w:p w14:paraId="75F0D1DD" w14:textId="77777777" w:rsidR="001C7696" w:rsidRPr="001C7696" w:rsidRDefault="001C7696" w:rsidP="001C7696">
      <w:r w:rsidRPr="001C7696">
        <w:t>When asked for any suggestions to improve the service, emerging themes were around having more appointment availability and introducing drop-ins and online chat; more awareness-raising, such as sessions on anti-bullying in lectures; sharing experiences by having group work and adding other students' experiences to our website or activities; more pathways and support for staff members.</w:t>
      </w:r>
    </w:p>
    <w:p w14:paraId="32B0117C" w14:textId="77777777" w:rsidR="001C7696" w:rsidRPr="001C7696" w:rsidRDefault="001C7696" w:rsidP="004C0D67">
      <w:pPr>
        <w:pStyle w:val="Heading1"/>
      </w:pPr>
      <w:bookmarkStart w:id="21" w:name="_Updates_and_Next"/>
      <w:bookmarkEnd w:id="21"/>
      <w:r w:rsidRPr="001C7696">
        <w:t>Updates and Next Steps</w:t>
      </w:r>
    </w:p>
    <w:p w14:paraId="279B98BE" w14:textId="77777777" w:rsidR="001C7696" w:rsidRPr="001C7696" w:rsidRDefault="001C7696" w:rsidP="001D5D1E">
      <w:pPr>
        <w:pStyle w:val="Heading2"/>
      </w:pPr>
      <w:bookmarkStart w:id="22" w:name="_Improvements_in_2023-24"/>
      <w:bookmarkEnd w:id="22"/>
      <w:r w:rsidRPr="001C7696">
        <w:t>Improvements in 2023-24</w:t>
      </w:r>
    </w:p>
    <w:p w14:paraId="173F6A92" w14:textId="77777777" w:rsidR="001C7696" w:rsidRPr="001D5523" w:rsidRDefault="001C7696" w:rsidP="001D5523">
      <w:pPr>
        <w:pStyle w:val="Heading3"/>
        <w:rPr>
          <w:i/>
          <w:iCs/>
        </w:rPr>
      </w:pPr>
      <w:r w:rsidRPr="001D5523">
        <w:rPr>
          <w:i/>
          <w:iCs/>
        </w:rPr>
        <w:t>Made It Easier for People to Report</w:t>
      </w:r>
    </w:p>
    <w:p w14:paraId="76E829B2" w14:textId="77777777" w:rsidR="001C7696" w:rsidRPr="001C7696" w:rsidRDefault="001C7696" w:rsidP="001C7696">
      <w:r w:rsidRPr="001C7696">
        <w:t>We routinely reviewed the Report and Support reporting form to make it as simple as possible to complete. This included ensuring that the questions were relevant, not asking for unnecessary information and checking that we were asking the right questions. For example, we included </w:t>
      </w:r>
      <w:r w:rsidRPr="001C7696">
        <w:rPr>
          <w:i/>
          <w:iCs/>
        </w:rPr>
        <w:t>stalking</w:t>
      </w:r>
      <w:r w:rsidRPr="001C7696">
        <w:t> as a separate incident type; we also reduced information requested on the reported party.</w:t>
      </w:r>
    </w:p>
    <w:p w14:paraId="43947685" w14:textId="77777777" w:rsidR="001C7696" w:rsidRPr="001D5523" w:rsidRDefault="001C7696" w:rsidP="001D5523">
      <w:pPr>
        <w:pStyle w:val="Heading3"/>
        <w:rPr>
          <w:i/>
          <w:iCs/>
        </w:rPr>
      </w:pPr>
      <w:r w:rsidRPr="001D5523">
        <w:rPr>
          <w:i/>
          <w:iCs/>
        </w:rPr>
        <w:lastRenderedPageBreak/>
        <w:t>Encouraged Reporting with Details</w:t>
      </w:r>
    </w:p>
    <w:p w14:paraId="319392AD" w14:textId="77777777" w:rsidR="001C7696" w:rsidRPr="001C7696" w:rsidRDefault="001C7696" w:rsidP="001C7696">
      <w:r w:rsidRPr="001C7696">
        <w:t>We attempted to address the top reasons people report anonymously (</w:t>
      </w:r>
      <w:r w:rsidRPr="001C7696">
        <w:rPr>
          <w:i/>
          <w:iCs/>
        </w:rPr>
        <w:t>Worried about possible repercussions</w:t>
      </w:r>
      <w:r w:rsidRPr="001C7696">
        <w:t>, </w:t>
      </w:r>
      <w:r w:rsidRPr="001C7696">
        <w:rPr>
          <w:i/>
          <w:iCs/>
        </w:rPr>
        <w:t>Worried the perpetrator would retaliate</w:t>
      </w:r>
      <w:r w:rsidRPr="001C7696">
        <w:t>, </w:t>
      </w:r>
      <w:r w:rsidRPr="001C7696">
        <w:rPr>
          <w:i/>
          <w:iCs/>
        </w:rPr>
        <w:t>Nothing would be done if I made a complaint</w:t>
      </w:r>
      <w:r w:rsidRPr="001C7696">
        <w:t>) by amending the wording on the Report and Support website and reporting form to emphasise the confidentiality of the service. We have explained that no action will be taken until the Report and Support team has spoken to the reporting party and that, normally, no action will be taken without their agreement. The exception might be where there is a duty of care or safeguarding need, for example, where the reported party is teaching students.</w:t>
      </w:r>
    </w:p>
    <w:p w14:paraId="056EBFD5" w14:textId="77777777" w:rsidR="001C7696" w:rsidRPr="001D5523" w:rsidRDefault="001C7696" w:rsidP="001D5523">
      <w:pPr>
        <w:pStyle w:val="Heading3"/>
        <w:rPr>
          <w:i/>
          <w:iCs/>
        </w:rPr>
      </w:pPr>
      <w:r w:rsidRPr="001D5523">
        <w:rPr>
          <w:i/>
          <w:iCs/>
        </w:rPr>
        <w:t>Enhanced Our Ability to Monitor and Respond to Risk</w:t>
      </w:r>
    </w:p>
    <w:p w14:paraId="04C1FEB6" w14:textId="77777777" w:rsidR="001C7696" w:rsidRPr="001C7696" w:rsidRDefault="001C7696" w:rsidP="001C7696">
      <w:r w:rsidRPr="001C7696">
        <w:t>In line with practices in the wider Student Wellbeing service, we invited reporters who were reporting on behalf of themselves and with their details to tell us if they were at risk of harm to themselves or harm from others. This has enabled us to be more proactive about ensuring they are accessing support services.</w:t>
      </w:r>
    </w:p>
    <w:p w14:paraId="215545AA" w14:textId="77777777" w:rsidR="001C7696" w:rsidRPr="001D5523" w:rsidRDefault="001C7696" w:rsidP="001D5523">
      <w:pPr>
        <w:pStyle w:val="Heading3"/>
        <w:rPr>
          <w:i/>
          <w:iCs/>
        </w:rPr>
      </w:pPr>
      <w:r w:rsidRPr="001D5523">
        <w:rPr>
          <w:i/>
          <w:iCs/>
        </w:rPr>
        <w:t>Established a Survivors' Group</w:t>
      </w:r>
    </w:p>
    <w:p w14:paraId="5F5E516A" w14:textId="77777777" w:rsidR="001C7696" w:rsidRPr="001C7696" w:rsidRDefault="001C7696" w:rsidP="001C7696">
      <w:r w:rsidRPr="001C7696">
        <w:t>We developed a six-week programme for survivors of sexual abuse, including psychoeducational group sessions and peer support opportunities. We promoted this initially to existing Report and Support clients, then extended it for all students to express an interest. Unfortunately, the numbers expressing interest did not translate into attendance and reduced so that we did not have a 'group'. We have, therefore, offered the psychoeducational sessions on a one-to-one basis. We will keep reviewing how we might provide a safe space for peer support and education. </w:t>
      </w:r>
    </w:p>
    <w:p w14:paraId="4066345D" w14:textId="77777777" w:rsidR="001C7696" w:rsidRPr="001D5523" w:rsidRDefault="001C7696" w:rsidP="001D5523">
      <w:pPr>
        <w:pStyle w:val="Heading3"/>
        <w:rPr>
          <w:i/>
          <w:iCs/>
        </w:rPr>
      </w:pPr>
      <w:r w:rsidRPr="001D5523">
        <w:rPr>
          <w:i/>
          <w:iCs/>
        </w:rPr>
        <w:t>Introduced Trauma-informed Yoga Sessions</w:t>
      </w:r>
    </w:p>
    <w:p w14:paraId="2BF399FF" w14:textId="77777777" w:rsidR="001C7696" w:rsidRPr="001C7696" w:rsidRDefault="001C7696" w:rsidP="001C7696">
      <w:r w:rsidRPr="001C7696">
        <w:t>We started a therapeutic trauma-informed yoga group for students, among them survivors of sexual violence. This was a six-week course with a small group of six to eight people by referral only through Student Wellbeing practitioners. After the six-week course students were invited to join the standard weekly </w:t>
      </w:r>
      <w:r w:rsidRPr="001C7696">
        <w:rPr>
          <w:i/>
          <w:iCs/>
        </w:rPr>
        <w:t>Yoga for Wellbeing</w:t>
      </w:r>
      <w:r w:rsidRPr="001C7696">
        <w:t> class run by the Student Wellbeing service.</w:t>
      </w:r>
    </w:p>
    <w:p w14:paraId="3B6786AE" w14:textId="77777777" w:rsidR="001C7696" w:rsidRPr="001C7696" w:rsidRDefault="001C7696" w:rsidP="001D5D1E">
      <w:pPr>
        <w:pStyle w:val="Heading2"/>
      </w:pPr>
      <w:bookmarkStart w:id="23" w:name="_Areas_for_Development"/>
      <w:bookmarkEnd w:id="23"/>
      <w:r w:rsidRPr="001C7696">
        <w:t>Areas for Development in 2024-25</w:t>
      </w:r>
    </w:p>
    <w:p w14:paraId="0DA6A026" w14:textId="77777777" w:rsidR="001C7696" w:rsidRPr="001C7696" w:rsidRDefault="001C7696" w:rsidP="001C7696">
      <w:r w:rsidRPr="001C7696">
        <w:t>Many of the activities outlined in this report are part of Sheffield Hallam’s ongoing commitment to be a safe, tolerant and inclusive community. Policies, services such as Report and Support, training and awareness raising have been embedded as standard practice, supported by an effectual University governance structure. </w:t>
      </w:r>
    </w:p>
    <w:p w14:paraId="4C5A8A9A" w14:textId="77777777" w:rsidR="001C7696" w:rsidRPr="001C7696" w:rsidRDefault="001C7696" w:rsidP="001C7696">
      <w:r w:rsidRPr="001C7696">
        <w:t xml:space="preserve">The University’s Harassment Sexual Misconduct and Hate Crime Steering Group will continue to provide oversight of this work, focussing on enhancing what we already do, </w:t>
      </w:r>
      <w:r w:rsidRPr="001C7696">
        <w:lastRenderedPageBreak/>
        <w:t>in order to meet the Office for Students </w:t>
      </w:r>
      <w:r w:rsidRPr="001C7696">
        <w:rPr>
          <w:i/>
          <w:iCs/>
        </w:rPr>
        <w:t>Condition of Registration: E6 Harassment and Sexual Misconduct</w:t>
      </w:r>
      <w:r w:rsidRPr="001C7696">
        <w:t>, which will come into force 1 August 2025. This will include reviewing our anti-harassment policies and training for staff and students, and developing a strategy for evaluation to ensure continuous improvement.</w:t>
      </w:r>
    </w:p>
    <w:p w14:paraId="488403A5" w14:textId="77777777" w:rsidR="001C7696" w:rsidRPr="001C7696" w:rsidRDefault="001C7696" w:rsidP="004C0D67">
      <w:pPr>
        <w:pStyle w:val="Heading1"/>
      </w:pPr>
      <w:bookmarkStart w:id="24" w:name="_Let_Us_Know"/>
      <w:bookmarkEnd w:id="24"/>
      <w:r w:rsidRPr="001C7696">
        <w:t>Let Us Know What You Think</w:t>
      </w:r>
    </w:p>
    <w:p w14:paraId="0B8CB8A5" w14:textId="77777777" w:rsidR="001C7696" w:rsidRPr="001C7696" w:rsidRDefault="001C7696" w:rsidP="001C7696">
      <w:r w:rsidRPr="001C7696">
        <w:t>Sheffield Hallam University aims to create an environment that is free from harassment, violence, hate and discrimination. If you have any feedback on this annual report or our Report and Support service, please email </w:t>
      </w:r>
      <w:hyperlink r:id="rId32" w:history="1">
        <w:r w:rsidRPr="001C7696">
          <w:rPr>
            <w:rStyle w:val="Hyperlink"/>
          </w:rPr>
          <w:t>reportandsupport@shu.ac.uk</w:t>
        </w:r>
      </w:hyperlink>
    </w:p>
    <w:p w14:paraId="30945467" w14:textId="77777777" w:rsidR="001C7696" w:rsidRPr="001C7696" w:rsidRDefault="001C7696" w:rsidP="004C0D67">
      <w:pPr>
        <w:pStyle w:val="Heading1"/>
      </w:pPr>
      <w:bookmarkStart w:id="25" w:name="_Reference"/>
      <w:bookmarkEnd w:id="25"/>
      <w:r w:rsidRPr="001C7696">
        <w:t>Reference</w:t>
      </w:r>
    </w:p>
    <w:p w14:paraId="4576D1AE" w14:textId="77777777" w:rsidR="001C7696" w:rsidRPr="001C7696" w:rsidRDefault="001C7696" w:rsidP="001C7696">
      <w:r w:rsidRPr="001C7696">
        <w:t>Sebton, S. (2021.) Why we should all be trauma-informed. </w:t>
      </w:r>
      <w:r w:rsidRPr="001C7696">
        <w:rPr>
          <w:i/>
          <w:iCs/>
        </w:rPr>
        <w:t>University Health</w:t>
      </w:r>
      <w:r w:rsidRPr="001C7696">
        <w:t>  </w:t>
      </w:r>
      <w:hyperlink r:id="rId33" w:history="1">
        <w:r w:rsidRPr="001C7696">
          <w:rPr>
            <w:rStyle w:val="Hyperlink"/>
          </w:rPr>
          <w:t>https://www.universityhealth.com/</w:t>
        </w:r>
      </w:hyperlink>
    </w:p>
    <w:p w14:paraId="2CDF92C3" w14:textId="77777777" w:rsidR="001C7696" w:rsidRDefault="001C7696"/>
    <w:sectPr w:rsidR="001C7696">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635E5" w14:textId="77777777" w:rsidR="003D419D" w:rsidRDefault="003D419D" w:rsidP="003D419D">
      <w:pPr>
        <w:spacing w:after="0" w:line="240" w:lineRule="auto"/>
      </w:pPr>
      <w:r>
        <w:separator/>
      </w:r>
    </w:p>
  </w:endnote>
  <w:endnote w:type="continuationSeparator" w:id="0">
    <w:p w14:paraId="5958BC2B" w14:textId="77777777" w:rsidR="003D419D" w:rsidRDefault="003D419D" w:rsidP="003D4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173436"/>
      <w:docPartObj>
        <w:docPartGallery w:val="Page Numbers (Bottom of Page)"/>
        <w:docPartUnique/>
      </w:docPartObj>
    </w:sdtPr>
    <w:sdtEndPr>
      <w:rPr>
        <w:noProof/>
      </w:rPr>
    </w:sdtEndPr>
    <w:sdtContent>
      <w:p w14:paraId="76D3A297" w14:textId="7BADE3D8" w:rsidR="003D419D" w:rsidRDefault="003D41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03FFF0" w14:textId="77777777" w:rsidR="003D419D" w:rsidRDefault="003D4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CA90" w14:textId="77777777" w:rsidR="003D419D" w:rsidRDefault="003D419D" w:rsidP="003D419D">
      <w:pPr>
        <w:spacing w:after="0" w:line="240" w:lineRule="auto"/>
      </w:pPr>
      <w:r>
        <w:separator/>
      </w:r>
    </w:p>
  </w:footnote>
  <w:footnote w:type="continuationSeparator" w:id="0">
    <w:p w14:paraId="50AA47A5" w14:textId="77777777" w:rsidR="003D419D" w:rsidRDefault="003D419D" w:rsidP="003D4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4B64" w14:textId="7DD05E99" w:rsidR="00D91454" w:rsidRDefault="00D91454">
    <w:pPr>
      <w:pStyle w:val="Header"/>
    </w:pPr>
    <w:r>
      <w:rPr>
        <w:noProof/>
      </w:rPr>
      <w:drawing>
        <wp:inline distT="0" distB="0" distL="0" distR="0" wp14:anchorId="4DF11655" wp14:editId="59B6BA57">
          <wp:extent cx="904875" cy="487079"/>
          <wp:effectExtent l="0" t="0" r="0" b="8255"/>
          <wp:docPr id="644292029" name="Picture 7" descr="Sheffield Hallam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92029" name="Picture 7" descr="Sheffield Hallam Univers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137" cy="489911"/>
                  </a:xfrm>
                  <a:prstGeom prst="rect">
                    <a:avLst/>
                  </a:prstGeom>
                  <a:noFill/>
                  <a:ln>
                    <a:noFill/>
                  </a:ln>
                </pic:spPr>
              </pic:pic>
            </a:graphicData>
          </a:graphic>
        </wp:inline>
      </w:drawing>
    </w:r>
    <w:r w:rsidR="008B6C16">
      <w:tab/>
    </w:r>
    <w:r w:rsidR="008B6C16">
      <w:tab/>
    </w:r>
    <w:r w:rsidR="008B6C16">
      <w:rPr>
        <w:noProof/>
      </w:rPr>
      <w:drawing>
        <wp:inline distT="0" distB="0" distL="0" distR="0" wp14:anchorId="52C88548" wp14:editId="0A730C2A">
          <wp:extent cx="1209675" cy="513459"/>
          <wp:effectExtent l="0" t="0" r="0" b="1270"/>
          <wp:docPr id="145420879" name="Picture 1" descr="Hallam Students'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0879" name="Picture 1" descr="Hallam Students' Union logo"/>
                  <pic:cNvPicPr/>
                </pic:nvPicPr>
                <pic:blipFill>
                  <a:blip r:embed="rId2"/>
                  <a:stretch>
                    <a:fillRect/>
                  </a:stretch>
                </pic:blipFill>
                <pic:spPr>
                  <a:xfrm>
                    <a:off x="0" y="0"/>
                    <a:ext cx="1216498" cy="516355"/>
                  </a:xfrm>
                  <a:prstGeom prst="rect">
                    <a:avLst/>
                  </a:prstGeom>
                </pic:spPr>
              </pic:pic>
            </a:graphicData>
          </a:graphic>
        </wp:inline>
      </w:drawing>
    </w:r>
  </w:p>
  <w:p w14:paraId="5E3527E2" w14:textId="77777777" w:rsidR="00D91454" w:rsidRDefault="00D91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B4"/>
    <w:multiLevelType w:val="multilevel"/>
    <w:tmpl w:val="AF3E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605147"/>
    <w:multiLevelType w:val="multilevel"/>
    <w:tmpl w:val="A0F6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525759"/>
    <w:multiLevelType w:val="multilevel"/>
    <w:tmpl w:val="96B0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4A6BB8"/>
    <w:multiLevelType w:val="multilevel"/>
    <w:tmpl w:val="70BE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A37285"/>
    <w:multiLevelType w:val="hybridMultilevel"/>
    <w:tmpl w:val="52445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572350">
    <w:abstractNumId w:val="3"/>
    <w:lvlOverride w:ilvl="0">
      <w:startOverride w:val="1"/>
    </w:lvlOverride>
  </w:num>
  <w:num w:numId="2" w16cid:durableId="1957984687">
    <w:abstractNumId w:val="3"/>
    <w:lvlOverride w:ilvl="0">
      <w:startOverride w:val="2"/>
    </w:lvlOverride>
  </w:num>
  <w:num w:numId="3" w16cid:durableId="1307472729">
    <w:abstractNumId w:val="3"/>
    <w:lvlOverride w:ilvl="0">
      <w:startOverride w:val="3"/>
    </w:lvlOverride>
  </w:num>
  <w:num w:numId="4" w16cid:durableId="1753817244">
    <w:abstractNumId w:val="3"/>
    <w:lvlOverride w:ilvl="0">
      <w:startOverride w:val="4"/>
    </w:lvlOverride>
  </w:num>
  <w:num w:numId="5" w16cid:durableId="460541178">
    <w:abstractNumId w:val="0"/>
    <w:lvlOverride w:ilvl="0">
      <w:startOverride w:val="1"/>
    </w:lvlOverride>
  </w:num>
  <w:num w:numId="6" w16cid:durableId="519587669">
    <w:abstractNumId w:val="0"/>
    <w:lvlOverride w:ilvl="0">
      <w:startOverride w:val="2"/>
    </w:lvlOverride>
  </w:num>
  <w:num w:numId="7" w16cid:durableId="1050761596">
    <w:abstractNumId w:val="0"/>
    <w:lvlOverride w:ilvl="0">
      <w:startOverride w:val="3"/>
    </w:lvlOverride>
  </w:num>
  <w:num w:numId="8" w16cid:durableId="1639408233">
    <w:abstractNumId w:val="0"/>
    <w:lvlOverride w:ilvl="0">
      <w:startOverride w:val="4"/>
    </w:lvlOverride>
  </w:num>
  <w:num w:numId="9" w16cid:durableId="1337810589">
    <w:abstractNumId w:val="0"/>
    <w:lvlOverride w:ilvl="0">
      <w:startOverride w:val="5"/>
    </w:lvlOverride>
  </w:num>
  <w:num w:numId="10" w16cid:durableId="166940050">
    <w:abstractNumId w:val="0"/>
    <w:lvlOverride w:ilvl="0">
      <w:startOverride w:val="6"/>
    </w:lvlOverride>
  </w:num>
  <w:num w:numId="11" w16cid:durableId="307562246">
    <w:abstractNumId w:val="0"/>
    <w:lvlOverride w:ilvl="0">
      <w:startOverride w:val="7"/>
    </w:lvlOverride>
  </w:num>
  <w:num w:numId="12" w16cid:durableId="807556481">
    <w:abstractNumId w:val="0"/>
    <w:lvlOverride w:ilvl="0">
      <w:startOverride w:val="8"/>
    </w:lvlOverride>
  </w:num>
  <w:num w:numId="13" w16cid:durableId="1883901132">
    <w:abstractNumId w:val="2"/>
    <w:lvlOverride w:ilvl="0">
      <w:startOverride w:val="1"/>
    </w:lvlOverride>
  </w:num>
  <w:num w:numId="14" w16cid:durableId="1192692902">
    <w:abstractNumId w:val="2"/>
    <w:lvlOverride w:ilvl="0">
      <w:startOverride w:val="2"/>
    </w:lvlOverride>
  </w:num>
  <w:num w:numId="15" w16cid:durableId="256404686">
    <w:abstractNumId w:val="2"/>
    <w:lvlOverride w:ilvl="0">
      <w:startOverride w:val="3"/>
    </w:lvlOverride>
  </w:num>
  <w:num w:numId="16" w16cid:durableId="1354068281">
    <w:abstractNumId w:val="2"/>
    <w:lvlOverride w:ilvl="0">
      <w:startOverride w:val="4"/>
    </w:lvlOverride>
  </w:num>
  <w:num w:numId="17" w16cid:durableId="1974099381">
    <w:abstractNumId w:val="2"/>
    <w:lvlOverride w:ilvl="0">
      <w:startOverride w:val="5"/>
    </w:lvlOverride>
  </w:num>
  <w:num w:numId="18" w16cid:durableId="1898471969">
    <w:abstractNumId w:val="2"/>
    <w:lvlOverride w:ilvl="0">
      <w:startOverride w:val="6"/>
    </w:lvlOverride>
  </w:num>
  <w:num w:numId="19" w16cid:durableId="423917916">
    <w:abstractNumId w:val="1"/>
  </w:num>
  <w:num w:numId="20" w16cid:durableId="2082829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cumentProtection w:edit="readOnly" w:enforcement="1" w:cryptProviderType="rsaAES" w:cryptAlgorithmClass="hash" w:cryptAlgorithmType="typeAny" w:cryptAlgorithmSid="14" w:cryptSpinCount="100000" w:hash="kos1/HppGa0AOHqQEzp5QsTr7vzjaV7tmn8+D6ZvELV77n1c0yj5iUDFY01gXwwg9EJYZXWhJHsAiPGpfTo9Jg==" w:salt="+Ac7GZX0WRPwNl5H/SPnj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17"/>
    <w:rsid w:val="0000112D"/>
    <w:rsid w:val="0009777D"/>
    <w:rsid w:val="000B592E"/>
    <w:rsid w:val="001C7696"/>
    <w:rsid w:val="001D5523"/>
    <w:rsid w:val="001D5D1E"/>
    <w:rsid w:val="0025163A"/>
    <w:rsid w:val="002D0017"/>
    <w:rsid w:val="002D45FF"/>
    <w:rsid w:val="00301847"/>
    <w:rsid w:val="00314219"/>
    <w:rsid w:val="003C4762"/>
    <w:rsid w:val="003D419D"/>
    <w:rsid w:val="003F1B61"/>
    <w:rsid w:val="004551A2"/>
    <w:rsid w:val="004C0D67"/>
    <w:rsid w:val="004C4CD6"/>
    <w:rsid w:val="005178B7"/>
    <w:rsid w:val="005D49F4"/>
    <w:rsid w:val="00611070"/>
    <w:rsid w:val="00621803"/>
    <w:rsid w:val="00672C15"/>
    <w:rsid w:val="006F2D2D"/>
    <w:rsid w:val="006F727E"/>
    <w:rsid w:val="00727C1A"/>
    <w:rsid w:val="00832410"/>
    <w:rsid w:val="008B6C16"/>
    <w:rsid w:val="009048DA"/>
    <w:rsid w:val="00B0063D"/>
    <w:rsid w:val="00B12314"/>
    <w:rsid w:val="00BD06B0"/>
    <w:rsid w:val="00C538CF"/>
    <w:rsid w:val="00C5449A"/>
    <w:rsid w:val="00C80BE8"/>
    <w:rsid w:val="00CB1B20"/>
    <w:rsid w:val="00D363D4"/>
    <w:rsid w:val="00D91454"/>
    <w:rsid w:val="00DC41AA"/>
    <w:rsid w:val="00DD0688"/>
    <w:rsid w:val="00DE1263"/>
    <w:rsid w:val="00E05DCA"/>
    <w:rsid w:val="00E15534"/>
    <w:rsid w:val="00E65AC0"/>
    <w:rsid w:val="00EA4E06"/>
    <w:rsid w:val="00EB5966"/>
    <w:rsid w:val="00F07AC6"/>
    <w:rsid w:val="00F4272C"/>
    <w:rsid w:val="00FA1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583C4"/>
  <w15:chartTrackingRefBased/>
  <w15:docId w15:val="{440DD7F8-8849-4781-B503-123D7D01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0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0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0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0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0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0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0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0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017"/>
    <w:rPr>
      <w:rFonts w:eastAsiaTheme="majorEastAsia" w:cstheme="majorBidi"/>
      <w:color w:val="272727" w:themeColor="text1" w:themeTint="D8"/>
    </w:rPr>
  </w:style>
  <w:style w:type="paragraph" w:styleId="Title">
    <w:name w:val="Title"/>
    <w:basedOn w:val="Normal"/>
    <w:next w:val="Normal"/>
    <w:link w:val="TitleChar"/>
    <w:uiPriority w:val="10"/>
    <w:qFormat/>
    <w:rsid w:val="002D0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017"/>
    <w:pPr>
      <w:spacing w:before="160"/>
      <w:jc w:val="center"/>
    </w:pPr>
    <w:rPr>
      <w:i/>
      <w:iCs/>
      <w:color w:val="404040" w:themeColor="text1" w:themeTint="BF"/>
    </w:rPr>
  </w:style>
  <w:style w:type="character" w:customStyle="1" w:styleId="QuoteChar">
    <w:name w:val="Quote Char"/>
    <w:basedOn w:val="DefaultParagraphFont"/>
    <w:link w:val="Quote"/>
    <w:uiPriority w:val="29"/>
    <w:rsid w:val="002D0017"/>
    <w:rPr>
      <w:i/>
      <w:iCs/>
      <w:color w:val="404040" w:themeColor="text1" w:themeTint="BF"/>
    </w:rPr>
  </w:style>
  <w:style w:type="paragraph" w:styleId="ListParagraph">
    <w:name w:val="List Paragraph"/>
    <w:basedOn w:val="Normal"/>
    <w:uiPriority w:val="34"/>
    <w:qFormat/>
    <w:rsid w:val="002D0017"/>
    <w:pPr>
      <w:ind w:left="720"/>
      <w:contextualSpacing/>
    </w:pPr>
  </w:style>
  <w:style w:type="character" w:styleId="IntenseEmphasis">
    <w:name w:val="Intense Emphasis"/>
    <w:basedOn w:val="DefaultParagraphFont"/>
    <w:uiPriority w:val="21"/>
    <w:qFormat/>
    <w:rsid w:val="002D0017"/>
    <w:rPr>
      <w:i/>
      <w:iCs/>
      <w:color w:val="0F4761" w:themeColor="accent1" w:themeShade="BF"/>
    </w:rPr>
  </w:style>
  <w:style w:type="paragraph" w:styleId="IntenseQuote">
    <w:name w:val="Intense Quote"/>
    <w:basedOn w:val="Normal"/>
    <w:next w:val="Normal"/>
    <w:link w:val="IntenseQuoteChar"/>
    <w:uiPriority w:val="30"/>
    <w:qFormat/>
    <w:rsid w:val="002D0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017"/>
    <w:rPr>
      <w:i/>
      <w:iCs/>
      <w:color w:val="0F4761" w:themeColor="accent1" w:themeShade="BF"/>
    </w:rPr>
  </w:style>
  <w:style w:type="character" w:styleId="IntenseReference">
    <w:name w:val="Intense Reference"/>
    <w:basedOn w:val="DefaultParagraphFont"/>
    <w:uiPriority w:val="32"/>
    <w:qFormat/>
    <w:rsid w:val="002D0017"/>
    <w:rPr>
      <w:b/>
      <w:bCs/>
      <w:smallCaps/>
      <w:color w:val="0F4761" w:themeColor="accent1" w:themeShade="BF"/>
      <w:spacing w:val="5"/>
    </w:rPr>
  </w:style>
  <w:style w:type="character" w:styleId="Hyperlink">
    <w:name w:val="Hyperlink"/>
    <w:basedOn w:val="DefaultParagraphFont"/>
    <w:uiPriority w:val="99"/>
    <w:unhideWhenUsed/>
    <w:rsid w:val="002D0017"/>
    <w:rPr>
      <w:color w:val="467886" w:themeColor="hyperlink"/>
      <w:u w:val="single"/>
    </w:rPr>
  </w:style>
  <w:style w:type="character" w:styleId="UnresolvedMention">
    <w:name w:val="Unresolved Mention"/>
    <w:basedOn w:val="DefaultParagraphFont"/>
    <w:uiPriority w:val="99"/>
    <w:semiHidden/>
    <w:unhideWhenUsed/>
    <w:rsid w:val="002D0017"/>
    <w:rPr>
      <w:color w:val="605E5C"/>
      <w:shd w:val="clear" w:color="auto" w:fill="E1DFDD"/>
    </w:rPr>
  </w:style>
  <w:style w:type="character" w:styleId="FollowedHyperlink">
    <w:name w:val="FollowedHyperlink"/>
    <w:basedOn w:val="DefaultParagraphFont"/>
    <w:uiPriority w:val="99"/>
    <w:semiHidden/>
    <w:unhideWhenUsed/>
    <w:rsid w:val="00C80BE8"/>
    <w:rPr>
      <w:color w:val="96607D" w:themeColor="followedHyperlink"/>
      <w:u w:val="single"/>
    </w:rPr>
  </w:style>
  <w:style w:type="paragraph" w:styleId="Header">
    <w:name w:val="header"/>
    <w:basedOn w:val="Normal"/>
    <w:link w:val="HeaderChar"/>
    <w:uiPriority w:val="99"/>
    <w:unhideWhenUsed/>
    <w:rsid w:val="003D4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19D"/>
  </w:style>
  <w:style w:type="paragraph" w:styleId="Footer">
    <w:name w:val="footer"/>
    <w:basedOn w:val="Normal"/>
    <w:link w:val="FooterChar"/>
    <w:uiPriority w:val="99"/>
    <w:unhideWhenUsed/>
    <w:rsid w:val="003D4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856">
      <w:bodyDiv w:val="1"/>
      <w:marLeft w:val="0"/>
      <w:marRight w:val="0"/>
      <w:marTop w:val="0"/>
      <w:marBottom w:val="0"/>
      <w:divBdr>
        <w:top w:val="none" w:sz="0" w:space="0" w:color="auto"/>
        <w:left w:val="none" w:sz="0" w:space="0" w:color="auto"/>
        <w:bottom w:val="none" w:sz="0" w:space="0" w:color="auto"/>
        <w:right w:val="none" w:sz="0" w:space="0" w:color="auto"/>
      </w:divBdr>
    </w:div>
    <w:div w:id="149292810">
      <w:bodyDiv w:val="1"/>
      <w:marLeft w:val="0"/>
      <w:marRight w:val="0"/>
      <w:marTop w:val="0"/>
      <w:marBottom w:val="0"/>
      <w:divBdr>
        <w:top w:val="none" w:sz="0" w:space="0" w:color="auto"/>
        <w:left w:val="none" w:sz="0" w:space="0" w:color="auto"/>
        <w:bottom w:val="none" w:sz="0" w:space="0" w:color="auto"/>
        <w:right w:val="none" w:sz="0" w:space="0" w:color="auto"/>
      </w:divBdr>
      <w:divsChild>
        <w:div w:id="1511525482">
          <w:marLeft w:val="0"/>
          <w:marRight w:val="0"/>
          <w:marTop w:val="0"/>
          <w:marBottom w:val="0"/>
          <w:divBdr>
            <w:top w:val="none" w:sz="0" w:space="0" w:color="auto"/>
            <w:left w:val="none" w:sz="0" w:space="0" w:color="auto"/>
            <w:bottom w:val="none" w:sz="0" w:space="0" w:color="auto"/>
            <w:right w:val="none" w:sz="0" w:space="0" w:color="auto"/>
          </w:divBdr>
          <w:divsChild>
            <w:div w:id="9838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8285">
      <w:bodyDiv w:val="1"/>
      <w:marLeft w:val="0"/>
      <w:marRight w:val="0"/>
      <w:marTop w:val="0"/>
      <w:marBottom w:val="0"/>
      <w:divBdr>
        <w:top w:val="none" w:sz="0" w:space="0" w:color="auto"/>
        <w:left w:val="none" w:sz="0" w:space="0" w:color="auto"/>
        <w:bottom w:val="none" w:sz="0" w:space="0" w:color="auto"/>
        <w:right w:val="none" w:sz="0" w:space="0" w:color="auto"/>
      </w:divBdr>
    </w:div>
    <w:div w:id="182600653">
      <w:bodyDiv w:val="1"/>
      <w:marLeft w:val="0"/>
      <w:marRight w:val="0"/>
      <w:marTop w:val="0"/>
      <w:marBottom w:val="0"/>
      <w:divBdr>
        <w:top w:val="none" w:sz="0" w:space="0" w:color="auto"/>
        <w:left w:val="none" w:sz="0" w:space="0" w:color="auto"/>
        <w:bottom w:val="none" w:sz="0" w:space="0" w:color="auto"/>
        <w:right w:val="none" w:sz="0" w:space="0" w:color="auto"/>
      </w:divBdr>
    </w:div>
    <w:div w:id="223877298">
      <w:bodyDiv w:val="1"/>
      <w:marLeft w:val="0"/>
      <w:marRight w:val="0"/>
      <w:marTop w:val="0"/>
      <w:marBottom w:val="0"/>
      <w:divBdr>
        <w:top w:val="none" w:sz="0" w:space="0" w:color="auto"/>
        <w:left w:val="none" w:sz="0" w:space="0" w:color="auto"/>
        <w:bottom w:val="none" w:sz="0" w:space="0" w:color="auto"/>
        <w:right w:val="none" w:sz="0" w:space="0" w:color="auto"/>
      </w:divBdr>
    </w:div>
    <w:div w:id="258760482">
      <w:bodyDiv w:val="1"/>
      <w:marLeft w:val="0"/>
      <w:marRight w:val="0"/>
      <w:marTop w:val="0"/>
      <w:marBottom w:val="0"/>
      <w:divBdr>
        <w:top w:val="none" w:sz="0" w:space="0" w:color="auto"/>
        <w:left w:val="none" w:sz="0" w:space="0" w:color="auto"/>
        <w:bottom w:val="none" w:sz="0" w:space="0" w:color="auto"/>
        <w:right w:val="none" w:sz="0" w:space="0" w:color="auto"/>
      </w:divBdr>
      <w:divsChild>
        <w:div w:id="1367558093">
          <w:marLeft w:val="0"/>
          <w:marRight w:val="0"/>
          <w:marTop w:val="0"/>
          <w:marBottom w:val="0"/>
          <w:divBdr>
            <w:top w:val="none" w:sz="0" w:space="0" w:color="auto"/>
            <w:left w:val="none" w:sz="0" w:space="0" w:color="auto"/>
            <w:bottom w:val="none" w:sz="0" w:space="0" w:color="auto"/>
            <w:right w:val="none" w:sz="0" w:space="0" w:color="auto"/>
          </w:divBdr>
          <w:divsChild>
            <w:div w:id="12145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99547">
      <w:bodyDiv w:val="1"/>
      <w:marLeft w:val="0"/>
      <w:marRight w:val="0"/>
      <w:marTop w:val="0"/>
      <w:marBottom w:val="0"/>
      <w:divBdr>
        <w:top w:val="none" w:sz="0" w:space="0" w:color="auto"/>
        <w:left w:val="none" w:sz="0" w:space="0" w:color="auto"/>
        <w:bottom w:val="none" w:sz="0" w:space="0" w:color="auto"/>
        <w:right w:val="none" w:sz="0" w:space="0" w:color="auto"/>
      </w:divBdr>
    </w:div>
    <w:div w:id="273639106">
      <w:bodyDiv w:val="1"/>
      <w:marLeft w:val="0"/>
      <w:marRight w:val="0"/>
      <w:marTop w:val="0"/>
      <w:marBottom w:val="0"/>
      <w:divBdr>
        <w:top w:val="none" w:sz="0" w:space="0" w:color="auto"/>
        <w:left w:val="none" w:sz="0" w:space="0" w:color="auto"/>
        <w:bottom w:val="none" w:sz="0" w:space="0" w:color="auto"/>
        <w:right w:val="none" w:sz="0" w:space="0" w:color="auto"/>
      </w:divBdr>
    </w:div>
    <w:div w:id="293097849">
      <w:bodyDiv w:val="1"/>
      <w:marLeft w:val="0"/>
      <w:marRight w:val="0"/>
      <w:marTop w:val="0"/>
      <w:marBottom w:val="0"/>
      <w:divBdr>
        <w:top w:val="none" w:sz="0" w:space="0" w:color="auto"/>
        <w:left w:val="none" w:sz="0" w:space="0" w:color="auto"/>
        <w:bottom w:val="none" w:sz="0" w:space="0" w:color="auto"/>
        <w:right w:val="none" w:sz="0" w:space="0" w:color="auto"/>
      </w:divBdr>
    </w:div>
    <w:div w:id="316886192">
      <w:bodyDiv w:val="1"/>
      <w:marLeft w:val="0"/>
      <w:marRight w:val="0"/>
      <w:marTop w:val="0"/>
      <w:marBottom w:val="0"/>
      <w:divBdr>
        <w:top w:val="none" w:sz="0" w:space="0" w:color="auto"/>
        <w:left w:val="none" w:sz="0" w:space="0" w:color="auto"/>
        <w:bottom w:val="none" w:sz="0" w:space="0" w:color="auto"/>
        <w:right w:val="none" w:sz="0" w:space="0" w:color="auto"/>
      </w:divBdr>
    </w:div>
    <w:div w:id="316955183">
      <w:bodyDiv w:val="1"/>
      <w:marLeft w:val="0"/>
      <w:marRight w:val="0"/>
      <w:marTop w:val="0"/>
      <w:marBottom w:val="0"/>
      <w:divBdr>
        <w:top w:val="none" w:sz="0" w:space="0" w:color="auto"/>
        <w:left w:val="none" w:sz="0" w:space="0" w:color="auto"/>
        <w:bottom w:val="none" w:sz="0" w:space="0" w:color="auto"/>
        <w:right w:val="none" w:sz="0" w:space="0" w:color="auto"/>
      </w:divBdr>
    </w:div>
    <w:div w:id="410663310">
      <w:bodyDiv w:val="1"/>
      <w:marLeft w:val="0"/>
      <w:marRight w:val="0"/>
      <w:marTop w:val="0"/>
      <w:marBottom w:val="0"/>
      <w:divBdr>
        <w:top w:val="none" w:sz="0" w:space="0" w:color="auto"/>
        <w:left w:val="none" w:sz="0" w:space="0" w:color="auto"/>
        <w:bottom w:val="none" w:sz="0" w:space="0" w:color="auto"/>
        <w:right w:val="none" w:sz="0" w:space="0" w:color="auto"/>
      </w:divBdr>
    </w:div>
    <w:div w:id="458230452">
      <w:bodyDiv w:val="1"/>
      <w:marLeft w:val="0"/>
      <w:marRight w:val="0"/>
      <w:marTop w:val="0"/>
      <w:marBottom w:val="0"/>
      <w:divBdr>
        <w:top w:val="none" w:sz="0" w:space="0" w:color="auto"/>
        <w:left w:val="none" w:sz="0" w:space="0" w:color="auto"/>
        <w:bottom w:val="none" w:sz="0" w:space="0" w:color="auto"/>
        <w:right w:val="none" w:sz="0" w:space="0" w:color="auto"/>
      </w:divBdr>
    </w:div>
    <w:div w:id="592477196">
      <w:bodyDiv w:val="1"/>
      <w:marLeft w:val="0"/>
      <w:marRight w:val="0"/>
      <w:marTop w:val="0"/>
      <w:marBottom w:val="0"/>
      <w:divBdr>
        <w:top w:val="none" w:sz="0" w:space="0" w:color="auto"/>
        <w:left w:val="none" w:sz="0" w:space="0" w:color="auto"/>
        <w:bottom w:val="none" w:sz="0" w:space="0" w:color="auto"/>
        <w:right w:val="none" w:sz="0" w:space="0" w:color="auto"/>
      </w:divBdr>
    </w:div>
    <w:div w:id="623539904">
      <w:bodyDiv w:val="1"/>
      <w:marLeft w:val="0"/>
      <w:marRight w:val="0"/>
      <w:marTop w:val="0"/>
      <w:marBottom w:val="0"/>
      <w:divBdr>
        <w:top w:val="none" w:sz="0" w:space="0" w:color="auto"/>
        <w:left w:val="none" w:sz="0" w:space="0" w:color="auto"/>
        <w:bottom w:val="none" w:sz="0" w:space="0" w:color="auto"/>
        <w:right w:val="none" w:sz="0" w:space="0" w:color="auto"/>
      </w:divBdr>
    </w:div>
    <w:div w:id="633947143">
      <w:bodyDiv w:val="1"/>
      <w:marLeft w:val="0"/>
      <w:marRight w:val="0"/>
      <w:marTop w:val="0"/>
      <w:marBottom w:val="0"/>
      <w:divBdr>
        <w:top w:val="none" w:sz="0" w:space="0" w:color="auto"/>
        <w:left w:val="none" w:sz="0" w:space="0" w:color="auto"/>
        <w:bottom w:val="none" w:sz="0" w:space="0" w:color="auto"/>
        <w:right w:val="none" w:sz="0" w:space="0" w:color="auto"/>
      </w:divBdr>
    </w:div>
    <w:div w:id="664434631">
      <w:bodyDiv w:val="1"/>
      <w:marLeft w:val="0"/>
      <w:marRight w:val="0"/>
      <w:marTop w:val="0"/>
      <w:marBottom w:val="0"/>
      <w:divBdr>
        <w:top w:val="none" w:sz="0" w:space="0" w:color="auto"/>
        <w:left w:val="none" w:sz="0" w:space="0" w:color="auto"/>
        <w:bottom w:val="none" w:sz="0" w:space="0" w:color="auto"/>
        <w:right w:val="none" w:sz="0" w:space="0" w:color="auto"/>
      </w:divBdr>
    </w:div>
    <w:div w:id="746877278">
      <w:bodyDiv w:val="1"/>
      <w:marLeft w:val="0"/>
      <w:marRight w:val="0"/>
      <w:marTop w:val="0"/>
      <w:marBottom w:val="0"/>
      <w:divBdr>
        <w:top w:val="none" w:sz="0" w:space="0" w:color="auto"/>
        <w:left w:val="none" w:sz="0" w:space="0" w:color="auto"/>
        <w:bottom w:val="none" w:sz="0" w:space="0" w:color="auto"/>
        <w:right w:val="none" w:sz="0" w:space="0" w:color="auto"/>
      </w:divBdr>
    </w:div>
    <w:div w:id="878904846">
      <w:bodyDiv w:val="1"/>
      <w:marLeft w:val="0"/>
      <w:marRight w:val="0"/>
      <w:marTop w:val="0"/>
      <w:marBottom w:val="0"/>
      <w:divBdr>
        <w:top w:val="none" w:sz="0" w:space="0" w:color="auto"/>
        <w:left w:val="none" w:sz="0" w:space="0" w:color="auto"/>
        <w:bottom w:val="none" w:sz="0" w:space="0" w:color="auto"/>
        <w:right w:val="none" w:sz="0" w:space="0" w:color="auto"/>
      </w:divBdr>
    </w:div>
    <w:div w:id="938218123">
      <w:bodyDiv w:val="1"/>
      <w:marLeft w:val="0"/>
      <w:marRight w:val="0"/>
      <w:marTop w:val="0"/>
      <w:marBottom w:val="0"/>
      <w:divBdr>
        <w:top w:val="none" w:sz="0" w:space="0" w:color="auto"/>
        <w:left w:val="none" w:sz="0" w:space="0" w:color="auto"/>
        <w:bottom w:val="none" w:sz="0" w:space="0" w:color="auto"/>
        <w:right w:val="none" w:sz="0" w:space="0" w:color="auto"/>
      </w:divBdr>
    </w:div>
    <w:div w:id="982466141">
      <w:bodyDiv w:val="1"/>
      <w:marLeft w:val="0"/>
      <w:marRight w:val="0"/>
      <w:marTop w:val="0"/>
      <w:marBottom w:val="0"/>
      <w:divBdr>
        <w:top w:val="none" w:sz="0" w:space="0" w:color="auto"/>
        <w:left w:val="none" w:sz="0" w:space="0" w:color="auto"/>
        <w:bottom w:val="none" w:sz="0" w:space="0" w:color="auto"/>
        <w:right w:val="none" w:sz="0" w:space="0" w:color="auto"/>
      </w:divBdr>
    </w:div>
    <w:div w:id="1025519688">
      <w:bodyDiv w:val="1"/>
      <w:marLeft w:val="0"/>
      <w:marRight w:val="0"/>
      <w:marTop w:val="0"/>
      <w:marBottom w:val="0"/>
      <w:divBdr>
        <w:top w:val="none" w:sz="0" w:space="0" w:color="auto"/>
        <w:left w:val="none" w:sz="0" w:space="0" w:color="auto"/>
        <w:bottom w:val="none" w:sz="0" w:space="0" w:color="auto"/>
        <w:right w:val="none" w:sz="0" w:space="0" w:color="auto"/>
      </w:divBdr>
    </w:div>
    <w:div w:id="1163160311">
      <w:bodyDiv w:val="1"/>
      <w:marLeft w:val="0"/>
      <w:marRight w:val="0"/>
      <w:marTop w:val="0"/>
      <w:marBottom w:val="0"/>
      <w:divBdr>
        <w:top w:val="none" w:sz="0" w:space="0" w:color="auto"/>
        <w:left w:val="none" w:sz="0" w:space="0" w:color="auto"/>
        <w:bottom w:val="none" w:sz="0" w:space="0" w:color="auto"/>
        <w:right w:val="none" w:sz="0" w:space="0" w:color="auto"/>
      </w:divBdr>
    </w:div>
    <w:div w:id="1198589364">
      <w:bodyDiv w:val="1"/>
      <w:marLeft w:val="0"/>
      <w:marRight w:val="0"/>
      <w:marTop w:val="0"/>
      <w:marBottom w:val="0"/>
      <w:divBdr>
        <w:top w:val="none" w:sz="0" w:space="0" w:color="auto"/>
        <w:left w:val="none" w:sz="0" w:space="0" w:color="auto"/>
        <w:bottom w:val="none" w:sz="0" w:space="0" w:color="auto"/>
        <w:right w:val="none" w:sz="0" w:space="0" w:color="auto"/>
      </w:divBdr>
    </w:div>
    <w:div w:id="1228959127">
      <w:bodyDiv w:val="1"/>
      <w:marLeft w:val="0"/>
      <w:marRight w:val="0"/>
      <w:marTop w:val="0"/>
      <w:marBottom w:val="0"/>
      <w:divBdr>
        <w:top w:val="none" w:sz="0" w:space="0" w:color="auto"/>
        <w:left w:val="none" w:sz="0" w:space="0" w:color="auto"/>
        <w:bottom w:val="none" w:sz="0" w:space="0" w:color="auto"/>
        <w:right w:val="none" w:sz="0" w:space="0" w:color="auto"/>
      </w:divBdr>
    </w:div>
    <w:div w:id="1277522468">
      <w:bodyDiv w:val="1"/>
      <w:marLeft w:val="0"/>
      <w:marRight w:val="0"/>
      <w:marTop w:val="0"/>
      <w:marBottom w:val="0"/>
      <w:divBdr>
        <w:top w:val="none" w:sz="0" w:space="0" w:color="auto"/>
        <w:left w:val="none" w:sz="0" w:space="0" w:color="auto"/>
        <w:bottom w:val="none" w:sz="0" w:space="0" w:color="auto"/>
        <w:right w:val="none" w:sz="0" w:space="0" w:color="auto"/>
      </w:divBdr>
    </w:div>
    <w:div w:id="1292322345">
      <w:bodyDiv w:val="1"/>
      <w:marLeft w:val="0"/>
      <w:marRight w:val="0"/>
      <w:marTop w:val="0"/>
      <w:marBottom w:val="0"/>
      <w:divBdr>
        <w:top w:val="none" w:sz="0" w:space="0" w:color="auto"/>
        <w:left w:val="none" w:sz="0" w:space="0" w:color="auto"/>
        <w:bottom w:val="none" w:sz="0" w:space="0" w:color="auto"/>
        <w:right w:val="none" w:sz="0" w:space="0" w:color="auto"/>
      </w:divBdr>
      <w:divsChild>
        <w:div w:id="626277391">
          <w:marLeft w:val="0"/>
          <w:marRight w:val="0"/>
          <w:marTop w:val="0"/>
          <w:marBottom w:val="0"/>
          <w:divBdr>
            <w:top w:val="none" w:sz="0" w:space="0" w:color="auto"/>
            <w:left w:val="none" w:sz="0" w:space="0" w:color="auto"/>
            <w:bottom w:val="none" w:sz="0" w:space="0" w:color="auto"/>
            <w:right w:val="none" w:sz="0" w:space="0" w:color="auto"/>
          </w:divBdr>
          <w:divsChild>
            <w:div w:id="3667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68212">
      <w:bodyDiv w:val="1"/>
      <w:marLeft w:val="0"/>
      <w:marRight w:val="0"/>
      <w:marTop w:val="0"/>
      <w:marBottom w:val="0"/>
      <w:divBdr>
        <w:top w:val="none" w:sz="0" w:space="0" w:color="auto"/>
        <w:left w:val="none" w:sz="0" w:space="0" w:color="auto"/>
        <w:bottom w:val="none" w:sz="0" w:space="0" w:color="auto"/>
        <w:right w:val="none" w:sz="0" w:space="0" w:color="auto"/>
      </w:divBdr>
    </w:div>
    <w:div w:id="1341852328">
      <w:bodyDiv w:val="1"/>
      <w:marLeft w:val="0"/>
      <w:marRight w:val="0"/>
      <w:marTop w:val="0"/>
      <w:marBottom w:val="0"/>
      <w:divBdr>
        <w:top w:val="none" w:sz="0" w:space="0" w:color="auto"/>
        <w:left w:val="none" w:sz="0" w:space="0" w:color="auto"/>
        <w:bottom w:val="none" w:sz="0" w:space="0" w:color="auto"/>
        <w:right w:val="none" w:sz="0" w:space="0" w:color="auto"/>
      </w:divBdr>
      <w:divsChild>
        <w:div w:id="349375183">
          <w:marLeft w:val="0"/>
          <w:marRight w:val="0"/>
          <w:marTop w:val="0"/>
          <w:marBottom w:val="0"/>
          <w:divBdr>
            <w:top w:val="none" w:sz="0" w:space="0" w:color="auto"/>
            <w:left w:val="none" w:sz="0" w:space="0" w:color="auto"/>
            <w:bottom w:val="none" w:sz="0" w:space="0" w:color="auto"/>
            <w:right w:val="none" w:sz="0" w:space="0" w:color="auto"/>
          </w:divBdr>
          <w:divsChild>
            <w:div w:id="50809552">
              <w:marLeft w:val="0"/>
              <w:marRight w:val="0"/>
              <w:marTop w:val="0"/>
              <w:marBottom w:val="0"/>
              <w:divBdr>
                <w:top w:val="none" w:sz="0" w:space="0" w:color="auto"/>
                <w:left w:val="none" w:sz="0" w:space="0" w:color="auto"/>
                <w:bottom w:val="none" w:sz="0" w:space="0" w:color="auto"/>
                <w:right w:val="none" w:sz="0" w:space="0" w:color="auto"/>
              </w:divBdr>
              <w:divsChild>
                <w:div w:id="374738184">
                  <w:marLeft w:val="0"/>
                  <w:marRight w:val="0"/>
                  <w:marTop w:val="0"/>
                  <w:marBottom w:val="1200"/>
                  <w:divBdr>
                    <w:top w:val="none" w:sz="0" w:space="0" w:color="auto"/>
                    <w:left w:val="none" w:sz="0" w:space="0" w:color="auto"/>
                    <w:bottom w:val="none" w:sz="0" w:space="0" w:color="auto"/>
                    <w:right w:val="none" w:sz="0" w:space="0" w:color="auto"/>
                  </w:divBdr>
                  <w:divsChild>
                    <w:div w:id="152111331">
                      <w:marLeft w:val="480"/>
                      <w:marRight w:val="0"/>
                      <w:marTop w:val="0"/>
                      <w:marBottom w:val="0"/>
                      <w:divBdr>
                        <w:top w:val="none" w:sz="0" w:space="0" w:color="auto"/>
                        <w:left w:val="none" w:sz="0" w:space="0" w:color="auto"/>
                        <w:bottom w:val="none" w:sz="0" w:space="0" w:color="auto"/>
                        <w:right w:val="none" w:sz="0" w:space="0" w:color="auto"/>
                      </w:divBdr>
                    </w:div>
                    <w:div w:id="1619532345">
                      <w:marLeft w:val="960"/>
                      <w:marRight w:val="0"/>
                      <w:marTop w:val="0"/>
                      <w:marBottom w:val="0"/>
                      <w:divBdr>
                        <w:top w:val="none" w:sz="0" w:space="0" w:color="auto"/>
                        <w:left w:val="none" w:sz="0" w:space="0" w:color="auto"/>
                        <w:bottom w:val="none" w:sz="0" w:space="0" w:color="auto"/>
                        <w:right w:val="none" w:sz="0" w:space="0" w:color="auto"/>
                      </w:divBdr>
                      <w:divsChild>
                        <w:div w:id="1572734330">
                          <w:marLeft w:val="0"/>
                          <w:marRight w:val="0"/>
                          <w:marTop w:val="0"/>
                          <w:marBottom w:val="0"/>
                          <w:divBdr>
                            <w:top w:val="none" w:sz="0" w:space="0" w:color="auto"/>
                            <w:left w:val="none" w:sz="0" w:space="0" w:color="auto"/>
                            <w:bottom w:val="none" w:sz="0" w:space="0" w:color="auto"/>
                            <w:right w:val="none" w:sz="0" w:space="0" w:color="auto"/>
                          </w:divBdr>
                          <w:divsChild>
                            <w:div w:id="2021010247">
                              <w:marLeft w:val="0"/>
                              <w:marRight w:val="-30"/>
                              <w:marTop w:val="0"/>
                              <w:marBottom w:val="0"/>
                              <w:divBdr>
                                <w:top w:val="none" w:sz="0" w:space="0" w:color="auto"/>
                                <w:left w:val="none" w:sz="0" w:space="0" w:color="auto"/>
                                <w:bottom w:val="none" w:sz="0" w:space="0" w:color="auto"/>
                                <w:right w:val="none" w:sz="0" w:space="0" w:color="auto"/>
                              </w:divBdr>
                            </w:div>
                            <w:div w:id="1089696622">
                              <w:marLeft w:val="0"/>
                              <w:marRight w:val="0"/>
                              <w:marTop w:val="0"/>
                              <w:marBottom w:val="0"/>
                              <w:divBdr>
                                <w:top w:val="none" w:sz="0" w:space="0" w:color="auto"/>
                                <w:left w:val="none" w:sz="0" w:space="0" w:color="auto"/>
                                <w:bottom w:val="none" w:sz="0" w:space="0" w:color="auto"/>
                                <w:right w:val="none" w:sz="0" w:space="0" w:color="auto"/>
                              </w:divBdr>
                              <w:divsChild>
                                <w:div w:id="1685935489">
                                  <w:marLeft w:val="0"/>
                                  <w:marRight w:val="0"/>
                                  <w:marTop w:val="0"/>
                                  <w:marBottom w:val="0"/>
                                  <w:divBdr>
                                    <w:top w:val="none" w:sz="0" w:space="0" w:color="auto"/>
                                    <w:left w:val="none" w:sz="0" w:space="0" w:color="auto"/>
                                    <w:bottom w:val="none" w:sz="0" w:space="0" w:color="auto"/>
                                    <w:right w:val="none" w:sz="0" w:space="0" w:color="auto"/>
                                  </w:divBdr>
                                </w:div>
                                <w:div w:id="15236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0725">
                          <w:marLeft w:val="0"/>
                          <w:marRight w:val="0"/>
                          <w:marTop w:val="0"/>
                          <w:marBottom w:val="0"/>
                          <w:divBdr>
                            <w:top w:val="none" w:sz="0" w:space="0" w:color="auto"/>
                            <w:left w:val="none" w:sz="0" w:space="0" w:color="auto"/>
                            <w:bottom w:val="none" w:sz="0" w:space="0" w:color="auto"/>
                            <w:right w:val="none" w:sz="0" w:space="0" w:color="auto"/>
                          </w:divBdr>
                          <w:divsChild>
                            <w:div w:id="646395877">
                              <w:marLeft w:val="0"/>
                              <w:marRight w:val="-30"/>
                              <w:marTop w:val="0"/>
                              <w:marBottom w:val="0"/>
                              <w:divBdr>
                                <w:top w:val="none" w:sz="0" w:space="0" w:color="auto"/>
                                <w:left w:val="none" w:sz="0" w:space="0" w:color="auto"/>
                                <w:bottom w:val="none" w:sz="0" w:space="0" w:color="auto"/>
                                <w:right w:val="none" w:sz="0" w:space="0" w:color="auto"/>
                              </w:divBdr>
                            </w:div>
                            <w:div w:id="475027433">
                              <w:marLeft w:val="0"/>
                              <w:marRight w:val="0"/>
                              <w:marTop w:val="0"/>
                              <w:marBottom w:val="0"/>
                              <w:divBdr>
                                <w:top w:val="none" w:sz="0" w:space="0" w:color="auto"/>
                                <w:left w:val="none" w:sz="0" w:space="0" w:color="auto"/>
                                <w:bottom w:val="none" w:sz="0" w:space="0" w:color="auto"/>
                                <w:right w:val="none" w:sz="0" w:space="0" w:color="auto"/>
                              </w:divBdr>
                              <w:divsChild>
                                <w:div w:id="1426000381">
                                  <w:marLeft w:val="0"/>
                                  <w:marRight w:val="0"/>
                                  <w:marTop w:val="0"/>
                                  <w:marBottom w:val="0"/>
                                  <w:divBdr>
                                    <w:top w:val="none" w:sz="0" w:space="0" w:color="auto"/>
                                    <w:left w:val="none" w:sz="0" w:space="0" w:color="auto"/>
                                    <w:bottom w:val="none" w:sz="0" w:space="0" w:color="auto"/>
                                    <w:right w:val="none" w:sz="0" w:space="0" w:color="auto"/>
                                  </w:divBdr>
                                </w:div>
                                <w:div w:id="12465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99726">
                          <w:marLeft w:val="0"/>
                          <w:marRight w:val="0"/>
                          <w:marTop w:val="0"/>
                          <w:marBottom w:val="0"/>
                          <w:divBdr>
                            <w:top w:val="none" w:sz="0" w:space="0" w:color="auto"/>
                            <w:left w:val="none" w:sz="0" w:space="0" w:color="auto"/>
                            <w:bottom w:val="none" w:sz="0" w:space="0" w:color="auto"/>
                            <w:right w:val="none" w:sz="0" w:space="0" w:color="auto"/>
                          </w:divBdr>
                          <w:divsChild>
                            <w:div w:id="141312865">
                              <w:marLeft w:val="0"/>
                              <w:marRight w:val="-30"/>
                              <w:marTop w:val="0"/>
                              <w:marBottom w:val="0"/>
                              <w:divBdr>
                                <w:top w:val="none" w:sz="0" w:space="0" w:color="auto"/>
                                <w:left w:val="none" w:sz="0" w:space="0" w:color="auto"/>
                                <w:bottom w:val="none" w:sz="0" w:space="0" w:color="auto"/>
                                <w:right w:val="none" w:sz="0" w:space="0" w:color="auto"/>
                              </w:divBdr>
                            </w:div>
                            <w:div w:id="1359235002">
                              <w:marLeft w:val="0"/>
                              <w:marRight w:val="0"/>
                              <w:marTop w:val="0"/>
                              <w:marBottom w:val="0"/>
                              <w:divBdr>
                                <w:top w:val="none" w:sz="0" w:space="0" w:color="auto"/>
                                <w:left w:val="none" w:sz="0" w:space="0" w:color="auto"/>
                                <w:bottom w:val="none" w:sz="0" w:space="0" w:color="auto"/>
                                <w:right w:val="none" w:sz="0" w:space="0" w:color="auto"/>
                              </w:divBdr>
                              <w:divsChild>
                                <w:div w:id="41826821">
                                  <w:marLeft w:val="0"/>
                                  <w:marRight w:val="0"/>
                                  <w:marTop w:val="0"/>
                                  <w:marBottom w:val="0"/>
                                  <w:divBdr>
                                    <w:top w:val="none" w:sz="0" w:space="0" w:color="auto"/>
                                    <w:left w:val="none" w:sz="0" w:space="0" w:color="auto"/>
                                    <w:bottom w:val="none" w:sz="0" w:space="0" w:color="auto"/>
                                    <w:right w:val="none" w:sz="0" w:space="0" w:color="auto"/>
                                  </w:divBdr>
                                </w:div>
                                <w:div w:id="18964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30452">
                          <w:marLeft w:val="0"/>
                          <w:marRight w:val="0"/>
                          <w:marTop w:val="0"/>
                          <w:marBottom w:val="0"/>
                          <w:divBdr>
                            <w:top w:val="none" w:sz="0" w:space="0" w:color="auto"/>
                            <w:left w:val="none" w:sz="0" w:space="0" w:color="auto"/>
                            <w:bottom w:val="none" w:sz="0" w:space="0" w:color="auto"/>
                            <w:right w:val="none" w:sz="0" w:space="0" w:color="auto"/>
                          </w:divBdr>
                          <w:divsChild>
                            <w:div w:id="1281961011">
                              <w:marLeft w:val="0"/>
                              <w:marRight w:val="-30"/>
                              <w:marTop w:val="0"/>
                              <w:marBottom w:val="0"/>
                              <w:divBdr>
                                <w:top w:val="none" w:sz="0" w:space="0" w:color="auto"/>
                                <w:left w:val="none" w:sz="0" w:space="0" w:color="auto"/>
                                <w:bottom w:val="none" w:sz="0" w:space="0" w:color="auto"/>
                                <w:right w:val="none" w:sz="0" w:space="0" w:color="auto"/>
                              </w:divBdr>
                            </w:div>
                            <w:div w:id="1445733682">
                              <w:marLeft w:val="0"/>
                              <w:marRight w:val="0"/>
                              <w:marTop w:val="0"/>
                              <w:marBottom w:val="0"/>
                              <w:divBdr>
                                <w:top w:val="none" w:sz="0" w:space="0" w:color="auto"/>
                                <w:left w:val="none" w:sz="0" w:space="0" w:color="auto"/>
                                <w:bottom w:val="none" w:sz="0" w:space="0" w:color="auto"/>
                                <w:right w:val="none" w:sz="0" w:space="0" w:color="auto"/>
                              </w:divBdr>
                              <w:divsChild>
                                <w:div w:id="722369205">
                                  <w:marLeft w:val="0"/>
                                  <w:marRight w:val="0"/>
                                  <w:marTop w:val="0"/>
                                  <w:marBottom w:val="0"/>
                                  <w:divBdr>
                                    <w:top w:val="none" w:sz="0" w:space="0" w:color="auto"/>
                                    <w:left w:val="none" w:sz="0" w:space="0" w:color="auto"/>
                                    <w:bottom w:val="none" w:sz="0" w:space="0" w:color="auto"/>
                                    <w:right w:val="none" w:sz="0" w:space="0" w:color="auto"/>
                                  </w:divBdr>
                                </w:div>
                                <w:div w:id="24230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282">
                          <w:marLeft w:val="0"/>
                          <w:marRight w:val="0"/>
                          <w:marTop w:val="0"/>
                          <w:marBottom w:val="0"/>
                          <w:divBdr>
                            <w:top w:val="none" w:sz="0" w:space="0" w:color="auto"/>
                            <w:left w:val="none" w:sz="0" w:space="0" w:color="auto"/>
                            <w:bottom w:val="none" w:sz="0" w:space="0" w:color="auto"/>
                            <w:right w:val="none" w:sz="0" w:space="0" w:color="auto"/>
                          </w:divBdr>
                          <w:divsChild>
                            <w:div w:id="1618640277">
                              <w:marLeft w:val="0"/>
                              <w:marRight w:val="-30"/>
                              <w:marTop w:val="0"/>
                              <w:marBottom w:val="0"/>
                              <w:divBdr>
                                <w:top w:val="none" w:sz="0" w:space="0" w:color="auto"/>
                                <w:left w:val="none" w:sz="0" w:space="0" w:color="auto"/>
                                <w:bottom w:val="none" w:sz="0" w:space="0" w:color="auto"/>
                                <w:right w:val="none" w:sz="0" w:space="0" w:color="auto"/>
                              </w:divBdr>
                            </w:div>
                            <w:div w:id="95516926">
                              <w:marLeft w:val="0"/>
                              <w:marRight w:val="0"/>
                              <w:marTop w:val="0"/>
                              <w:marBottom w:val="0"/>
                              <w:divBdr>
                                <w:top w:val="none" w:sz="0" w:space="0" w:color="auto"/>
                                <w:left w:val="none" w:sz="0" w:space="0" w:color="auto"/>
                                <w:bottom w:val="none" w:sz="0" w:space="0" w:color="auto"/>
                                <w:right w:val="none" w:sz="0" w:space="0" w:color="auto"/>
                              </w:divBdr>
                              <w:divsChild>
                                <w:div w:id="1841431623">
                                  <w:marLeft w:val="0"/>
                                  <w:marRight w:val="0"/>
                                  <w:marTop w:val="0"/>
                                  <w:marBottom w:val="0"/>
                                  <w:divBdr>
                                    <w:top w:val="none" w:sz="0" w:space="0" w:color="auto"/>
                                    <w:left w:val="none" w:sz="0" w:space="0" w:color="auto"/>
                                    <w:bottom w:val="none" w:sz="0" w:space="0" w:color="auto"/>
                                    <w:right w:val="none" w:sz="0" w:space="0" w:color="auto"/>
                                  </w:divBdr>
                                </w:div>
                                <w:div w:id="7317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7638">
                          <w:marLeft w:val="0"/>
                          <w:marRight w:val="0"/>
                          <w:marTop w:val="0"/>
                          <w:marBottom w:val="0"/>
                          <w:divBdr>
                            <w:top w:val="none" w:sz="0" w:space="0" w:color="auto"/>
                            <w:left w:val="none" w:sz="0" w:space="0" w:color="auto"/>
                            <w:bottom w:val="none" w:sz="0" w:space="0" w:color="auto"/>
                            <w:right w:val="none" w:sz="0" w:space="0" w:color="auto"/>
                          </w:divBdr>
                          <w:divsChild>
                            <w:div w:id="290090465">
                              <w:marLeft w:val="0"/>
                              <w:marRight w:val="-30"/>
                              <w:marTop w:val="0"/>
                              <w:marBottom w:val="0"/>
                              <w:divBdr>
                                <w:top w:val="none" w:sz="0" w:space="0" w:color="auto"/>
                                <w:left w:val="none" w:sz="0" w:space="0" w:color="auto"/>
                                <w:bottom w:val="none" w:sz="0" w:space="0" w:color="auto"/>
                                <w:right w:val="none" w:sz="0" w:space="0" w:color="auto"/>
                              </w:divBdr>
                            </w:div>
                            <w:div w:id="112796072">
                              <w:marLeft w:val="0"/>
                              <w:marRight w:val="0"/>
                              <w:marTop w:val="0"/>
                              <w:marBottom w:val="0"/>
                              <w:divBdr>
                                <w:top w:val="none" w:sz="0" w:space="0" w:color="auto"/>
                                <w:left w:val="none" w:sz="0" w:space="0" w:color="auto"/>
                                <w:bottom w:val="none" w:sz="0" w:space="0" w:color="auto"/>
                                <w:right w:val="none" w:sz="0" w:space="0" w:color="auto"/>
                              </w:divBdr>
                              <w:divsChild>
                                <w:div w:id="1834643312">
                                  <w:marLeft w:val="0"/>
                                  <w:marRight w:val="0"/>
                                  <w:marTop w:val="0"/>
                                  <w:marBottom w:val="0"/>
                                  <w:divBdr>
                                    <w:top w:val="none" w:sz="0" w:space="0" w:color="auto"/>
                                    <w:left w:val="none" w:sz="0" w:space="0" w:color="auto"/>
                                    <w:bottom w:val="none" w:sz="0" w:space="0" w:color="auto"/>
                                    <w:right w:val="none" w:sz="0" w:space="0" w:color="auto"/>
                                  </w:divBdr>
                                </w:div>
                                <w:div w:id="14133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97771">
                          <w:marLeft w:val="0"/>
                          <w:marRight w:val="0"/>
                          <w:marTop w:val="0"/>
                          <w:marBottom w:val="0"/>
                          <w:divBdr>
                            <w:top w:val="none" w:sz="0" w:space="0" w:color="auto"/>
                            <w:left w:val="none" w:sz="0" w:space="0" w:color="auto"/>
                            <w:bottom w:val="none" w:sz="0" w:space="0" w:color="auto"/>
                            <w:right w:val="none" w:sz="0" w:space="0" w:color="auto"/>
                          </w:divBdr>
                          <w:divsChild>
                            <w:div w:id="703554837">
                              <w:marLeft w:val="0"/>
                              <w:marRight w:val="-30"/>
                              <w:marTop w:val="0"/>
                              <w:marBottom w:val="0"/>
                              <w:divBdr>
                                <w:top w:val="none" w:sz="0" w:space="0" w:color="auto"/>
                                <w:left w:val="none" w:sz="0" w:space="0" w:color="auto"/>
                                <w:bottom w:val="none" w:sz="0" w:space="0" w:color="auto"/>
                                <w:right w:val="none" w:sz="0" w:space="0" w:color="auto"/>
                              </w:divBdr>
                            </w:div>
                            <w:div w:id="1171028292">
                              <w:marLeft w:val="0"/>
                              <w:marRight w:val="0"/>
                              <w:marTop w:val="0"/>
                              <w:marBottom w:val="0"/>
                              <w:divBdr>
                                <w:top w:val="none" w:sz="0" w:space="0" w:color="auto"/>
                                <w:left w:val="none" w:sz="0" w:space="0" w:color="auto"/>
                                <w:bottom w:val="none" w:sz="0" w:space="0" w:color="auto"/>
                                <w:right w:val="none" w:sz="0" w:space="0" w:color="auto"/>
                              </w:divBdr>
                              <w:divsChild>
                                <w:div w:id="2123576216">
                                  <w:marLeft w:val="0"/>
                                  <w:marRight w:val="0"/>
                                  <w:marTop w:val="0"/>
                                  <w:marBottom w:val="0"/>
                                  <w:divBdr>
                                    <w:top w:val="none" w:sz="0" w:space="0" w:color="auto"/>
                                    <w:left w:val="none" w:sz="0" w:space="0" w:color="auto"/>
                                    <w:bottom w:val="none" w:sz="0" w:space="0" w:color="auto"/>
                                    <w:right w:val="none" w:sz="0" w:space="0" w:color="auto"/>
                                  </w:divBdr>
                                </w:div>
                                <w:div w:id="16674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8387">
                          <w:marLeft w:val="0"/>
                          <w:marRight w:val="0"/>
                          <w:marTop w:val="0"/>
                          <w:marBottom w:val="0"/>
                          <w:divBdr>
                            <w:top w:val="none" w:sz="0" w:space="0" w:color="auto"/>
                            <w:left w:val="none" w:sz="0" w:space="0" w:color="auto"/>
                            <w:bottom w:val="none" w:sz="0" w:space="0" w:color="auto"/>
                            <w:right w:val="none" w:sz="0" w:space="0" w:color="auto"/>
                          </w:divBdr>
                          <w:divsChild>
                            <w:div w:id="567349588">
                              <w:marLeft w:val="0"/>
                              <w:marRight w:val="-30"/>
                              <w:marTop w:val="0"/>
                              <w:marBottom w:val="0"/>
                              <w:divBdr>
                                <w:top w:val="none" w:sz="0" w:space="0" w:color="auto"/>
                                <w:left w:val="none" w:sz="0" w:space="0" w:color="auto"/>
                                <w:bottom w:val="none" w:sz="0" w:space="0" w:color="auto"/>
                                <w:right w:val="none" w:sz="0" w:space="0" w:color="auto"/>
                              </w:divBdr>
                            </w:div>
                            <w:div w:id="1523979832">
                              <w:marLeft w:val="0"/>
                              <w:marRight w:val="0"/>
                              <w:marTop w:val="0"/>
                              <w:marBottom w:val="0"/>
                              <w:divBdr>
                                <w:top w:val="none" w:sz="0" w:space="0" w:color="auto"/>
                                <w:left w:val="none" w:sz="0" w:space="0" w:color="auto"/>
                                <w:bottom w:val="none" w:sz="0" w:space="0" w:color="auto"/>
                                <w:right w:val="none" w:sz="0" w:space="0" w:color="auto"/>
                              </w:divBdr>
                              <w:divsChild>
                                <w:div w:id="1310478425">
                                  <w:marLeft w:val="0"/>
                                  <w:marRight w:val="0"/>
                                  <w:marTop w:val="0"/>
                                  <w:marBottom w:val="0"/>
                                  <w:divBdr>
                                    <w:top w:val="none" w:sz="0" w:space="0" w:color="auto"/>
                                    <w:left w:val="none" w:sz="0" w:space="0" w:color="auto"/>
                                    <w:bottom w:val="none" w:sz="0" w:space="0" w:color="auto"/>
                                    <w:right w:val="none" w:sz="0" w:space="0" w:color="auto"/>
                                  </w:divBdr>
                                </w:div>
                                <w:div w:id="2329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19402">
                          <w:marLeft w:val="0"/>
                          <w:marRight w:val="0"/>
                          <w:marTop w:val="0"/>
                          <w:marBottom w:val="0"/>
                          <w:divBdr>
                            <w:top w:val="none" w:sz="0" w:space="0" w:color="auto"/>
                            <w:left w:val="none" w:sz="0" w:space="0" w:color="auto"/>
                            <w:bottom w:val="none" w:sz="0" w:space="0" w:color="auto"/>
                            <w:right w:val="none" w:sz="0" w:space="0" w:color="auto"/>
                          </w:divBdr>
                          <w:divsChild>
                            <w:div w:id="833837211">
                              <w:marLeft w:val="0"/>
                              <w:marRight w:val="-30"/>
                              <w:marTop w:val="0"/>
                              <w:marBottom w:val="0"/>
                              <w:divBdr>
                                <w:top w:val="none" w:sz="0" w:space="0" w:color="auto"/>
                                <w:left w:val="none" w:sz="0" w:space="0" w:color="auto"/>
                                <w:bottom w:val="none" w:sz="0" w:space="0" w:color="auto"/>
                                <w:right w:val="none" w:sz="0" w:space="0" w:color="auto"/>
                              </w:divBdr>
                            </w:div>
                            <w:div w:id="530606797">
                              <w:marLeft w:val="0"/>
                              <w:marRight w:val="0"/>
                              <w:marTop w:val="0"/>
                              <w:marBottom w:val="0"/>
                              <w:divBdr>
                                <w:top w:val="none" w:sz="0" w:space="0" w:color="auto"/>
                                <w:left w:val="none" w:sz="0" w:space="0" w:color="auto"/>
                                <w:bottom w:val="none" w:sz="0" w:space="0" w:color="auto"/>
                                <w:right w:val="none" w:sz="0" w:space="0" w:color="auto"/>
                              </w:divBdr>
                              <w:divsChild>
                                <w:div w:id="1307515671">
                                  <w:marLeft w:val="0"/>
                                  <w:marRight w:val="0"/>
                                  <w:marTop w:val="0"/>
                                  <w:marBottom w:val="0"/>
                                  <w:divBdr>
                                    <w:top w:val="none" w:sz="0" w:space="0" w:color="auto"/>
                                    <w:left w:val="none" w:sz="0" w:space="0" w:color="auto"/>
                                    <w:bottom w:val="none" w:sz="0" w:space="0" w:color="auto"/>
                                    <w:right w:val="none" w:sz="0" w:space="0" w:color="auto"/>
                                  </w:divBdr>
                                </w:div>
                                <w:div w:id="16805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8824">
                          <w:marLeft w:val="0"/>
                          <w:marRight w:val="0"/>
                          <w:marTop w:val="0"/>
                          <w:marBottom w:val="0"/>
                          <w:divBdr>
                            <w:top w:val="none" w:sz="0" w:space="0" w:color="auto"/>
                            <w:left w:val="none" w:sz="0" w:space="0" w:color="auto"/>
                            <w:bottom w:val="none" w:sz="0" w:space="0" w:color="auto"/>
                            <w:right w:val="none" w:sz="0" w:space="0" w:color="auto"/>
                          </w:divBdr>
                          <w:divsChild>
                            <w:div w:id="1263101753">
                              <w:marLeft w:val="0"/>
                              <w:marRight w:val="-30"/>
                              <w:marTop w:val="0"/>
                              <w:marBottom w:val="0"/>
                              <w:divBdr>
                                <w:top w:val="none" w:sz="0" w:space="0" w:color="auto"/>
                                <w:left w:val="none" w:sz="0" w:space="0" w:color="auto"/>
                                <w:bottom w:val="none" w:sz="0" w:space="0" w:color="auto"/>
                                <w:right w:val="none" w:sz="0" w:space="0" w:color="auto"/>
                              </w:divBdr>
                            </w:div>
                            <w:div w:id="1845121820">
                              <w:marLeft w:val="0"/>
                              <w:marRight w:val="0"/>
                              <w:marTop w:val="0"/>
                              <w:marBottom w:val="0"/>
                              <w:divBdr>
                                <w:top w:val="none" w:sz="0" w:space="0" w:color="auto"/>
                                <w:left w:val="none" w:sz="0" w:space="0" w:color="auto"/>
                                <w:bottom w:val="none" w:sz="0" w:space="0" w:color="auto"/>
                                <w:right w:val="none" w:sz="0" w:space="0" w:color="auto"/>
                              </w:divBdr>
                              <w:divsChild>
                                <w:div w:id="215237948">
                                  <w:marLeft w:val="0"/>
                                  <w:marRight w:val="0"/>
                                  <w:marTop w:val="0"/>
                                  <w:marBottom w:val="0"/>
                                  <w:divBdr>
                                    <w:top w:val="none" w:sz="0" w:space="0" w:color="auto"/>
                                    <w:left w:val="none" w:sz="0" w:space="0" w:color="auto"/>
                                    <w:bottom w:val="none" w:sz="0" w:space="0" w:color="auto"/>
                                    <w:right w:val="none" w:sz="0" w:space="0" w:color="auto"/>
                                  </w:divBdr>
                                </w:div>
                                <w:div w:id="8962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4776">
                          <w:marLeft w:val="0"/>
                          <w:marRight w:val="0"/>
                          <w:marTop w:val="0"/>
                          <w:marBottom w:val="0"/>
                          <w:divBdr>
                            <w:top w:val="none" w:sz="0" w:space="0" w:color="auto"/>
                            <w:left w:val="none" w:sz="0" w:space="0" w:color="auto"/>
                            <w:bottom w:val="none" w:sz="0" w:space="0" w:color="auto"/>
                            <w:right w:val="none" w:sz="0" w:space="0" w:color="auto"/>
                          </w:divBdr>
                          <w:divsChild>
                            <w:div w:id="863520119">
                              <w:marLeft w:val="0"/>
                              <w:marRight w:val="-30"/>
                              <w:marTop w:val="0"/>
                              <w:marBottom w:val="0"/>
                              <w:divBdr>
                                <w:top w:val="none" w:sz="0" w:space="0" w:color="auto"/>
                                <w:left w:val="none" w:sz="0" w:space="0" w:color="auto"/>
                                <w:bottom w:val="none" w:sz="0" w:space="0" w:color="auto"/>
                                <w:right w:val="none" w:sz="0" w:space="0" w:color="auto"/>
                              </w:divBdr>
                            </w:div>
                            <w:div w:id="1087458337">
                              <w:marLeft w:val="0"/>
                              <w:marRight w:val="0"/>
                              <w:marTop w:val="0"/>
                              <w:marBottom w:val="0"/>
                              <w:divBdr>
                                <w:top w:val="none" w:sz="0" w:space="0" w:color="auto"/>
                                <w:left w:val="none" w:sz="0" w:space="0" w:color="auto"/>
                                <w:bottom w:val="none" w:sz="0" w:space="0" w:color="auto"/>
                                <w:right w:val="none" w:sz="0" w:space="0" w:color="auto"/>
                              </w:divBdr>
                              <w:divsChild>
                                <w:div w:id="1925870690">
                                  <w:marLeft w:val="0"/>
                                  <w:marRight w:val="0"/>
                                  <w:marTop w:val="0"/>
                                  <w:marBottom w:val="0"/>
                                  <w:divBdr>
                                    <w:top w:val="none" w:sz="0" w:space="0" w:color="auto"/>
                                    <w:left w:val="none" w:sz="0" w:space="0" w:color="auto"/>
                                    <w:bottom w:val="none" w:sz="0" w:space="0" w:color="auto"/>
                                    <w:right w:val="none" w:sz="0" w:space="0" w:color="auto"/>
                                  </w:divBdr>
                                </w:div>
                                <w:div w:id="18036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632">
                          <w:marLeft w:val="0"/>
                          <w:marRight w:val="0"/>
                          <w:marTop w:val="0"/>
                          <w:marBottom w:val="0"/>
                          <w:divBdr>
                            <w:top w:val="none" w:sz="0" w:space="0" w:color="auto"/>
                            <w:left w:val="none" w:sz="0" w:space="0" w:color="auto"/>
                            <w:bottom w:val="none" w:sz="0" w:space="0" w:color="auto"/>
                            <w:right w:val="none" w:sz="0" w:space="0" w:color="auto"/>
                          </w:divBdr>
                          <w:divsChild>
                            <w:div w:id="1828937018">
                              <w:marLeft w:val="0"/>
                              <w:marRight w:val="-30"/>
                              <w:marTop w:val="0"/>
                              <w:marBottom w:val="0"/>
                              <w:divBdr>
                                <w:top w:val="none" w:sz="0" w:space="0" w:color="auto"/>
                                <w:left w:val="none" w:sz="0" w:space="0" w:color="auto"/>
                                <w:bottom w:val="none" w:sz="0" w:space="0" w:color="auto"/>
                                <w:right w:val="none" w:sz="0" w:space="0" w:color="auto"/>
                              </w:divBdr>
                            </w:div>
                            <w:div w:id="1366977609">
                              <w:marLeft w:val="0"/>
                              <w:marRight w:val="0"/>
                              <w:marTop w:val="0"/>
                              <w:marBottom w:val="0"/>
                              <w:divBdr>
                                <w:top w:val="none" w:sz="0" w:space="0" w:color="auto"/>
                                <w:left w:val="none" w:sz="0" w:space="0" w:color="auto"/>
                                <w:bottom w:val="none" w:sz="0" w:space="0" w:color="auto"/>
                                <w:right w:val="none" w:sz="0" w:space="0" w:color="auto"/>
                              </w:divBdr>
                              <w:divsChild>
                                <w:div w:id="427850921">
                                  <w:marLeft w:val="0"/>
                                  <w:marRight w:val="0"/>
                                  <w:marTop w:val="0"/>
                                  <w:marBottom w:val="0"/>
                                  <w:divBdr>
                                    <w:top w:val="none" w:sz="0" w:space="0" w:color="auto"/>
                                    <w:left w:val="none" w:sz="0" w:space="0" w:color="auto"/>
                                    <w:bottom w:val="none" w:sz="0" w:space="0" w:color="auto"/>
                                    <w:right w:val="none" w:sz="0" w:space="0" w:color="auto"/>
                                  </w:divBdr>
                                </w:div>
                                <w:div w:id="1754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309">
                      <w:marLeft w:val="0"/>
                      <w:marRight w:val="0"/>
                      <w:marTop w:val="0"/>
                      <w:marBottom w:val="0"/>
                      <w:divBdr>
                        <w:top w:val="none" w:sz="0" w:space="0" w:color="auto"/>
                        <w:left w:val="none" w:sz="0" w:space="0" w:color="auto"/>
                        <w:bottom w:val="none" w:sz="0" w:space="0" w:color="auto"/>
                        <w:right w:val="none" w:sz="0" w:space="0" w:color="auto"/>
                      </w:divBdr>
                    </w:div>
                  </w:divsChild>
                </w:div>
                <w:div w:id="1645813022">
                  <w:marLeft w:val="0"/>
                  <w:marRight w:val="0"/>
                  <w:marTop w:val="240"/>
                  <w:marBottom w:val="0"/>
                  <w:divBdr>
                    <w:top w:val="none" w:sz="0" w:space="0" w:color="auto"/>
                    <w:left w:val="none" w:sz="0" w:space="0" w:color="auto"/>
                    <w:bottom w:val="none" w:sz="0" w:space="0" w:color="auto"/>
                    <w:right w:val="none" w:sz="0" w:space="0" w:color="auto"/>
                  </w:divBdr>
                  <w:divsChild>
                    <w:div w:id="1961641078">
                      <w:marLeft w:val="0"/>
                      <w:marRight w:val="480"/>
                      <w:marTop w:val="0"/>
                      <w:marBottom w:val="120"/>
                      <w:divBdr>
                        <w:top w:val="none" w:sz="0" w:space="0" w:color="auto"/>
                        <w:left w:val="none" w:sz="0" w:space="0" w:color="auto"/>
                        <w:bottom w:val="none" w:sz="0" w:space="0" w:color="auto"/>
                        <w:right w:val="none" w:sz="0" w:space="0" w:color="auto"/>
                      </w:divBdr>
                    </w:div>
                    <w:div w:id="2030907084">
                      <w:marLeft w:val="0"/>
                      <w:marRight w:val="480"/>
                      <w:marTop w:val="0"/>
                      <w:marBottom w:val="120"/>
                      <w:divBdr>
                        <w:top w:val="none" w:sz="0" w:space="0" w:color="auto"/>
                        <w:left w:val="none" w:sz="0" w:space="0" w:color="auto"/>
                        <w:bottom w:val="none" w:sz="0" w:space="0" w:color="auto"/>
                        <w:right w:val="none" w:sz="0" w:space="0" w:color="auto"/>
                      </w:divBdr>
                    </w:div>
                  </w:divsChild>
                </w:div>
                <w:div w:id="1594706222">
                  <w:marLeft w:val="0"/>
                  <w:marRight w:val="0"/>
                  <w:marTop w:val="0"/>
                  <w:marBottom w:val="0"/>
                  <w:divBdr>
                    <w:top w:val="none" w:sz="0" w:space="0" w:color="auto"/>
                    <w:left w:val="none" w:sz="0" w:space="0" w:color="auto"/>
                    <w:bottom w:val="none" w:sz="0" w:space="0" w:color="auto"/>
                    <w:right w:val="none" w:sz="0" w:space="0" w:color="auto"/>
                  </w:divBdr>
                </w:div>
              </w:divsChild>
            </w:div>
            <w:div w:id="700739202">
              <w:marLeft w:val="0"/>
              <w:marRight w:val="0"/>
              <w:marTop w:val="0"/>
              <w:marBottom w:val="0"/>
              <w:divBdr>
                <w:top w:val="none" w:sz="0" w:space="0" w:color="auto"/>
                <w:left w:val="none" w:sz="0" w:space="0" w:color="auto"/>
                <w:bottom w:val="none" w:sz="0" w:space="0" w:color="auto"/>
                <w:right w:val="none" w:sz="0" w:space="0" w:color="auto"/>
              </w:divBdr>
            </w:div>
          </w:divsChild>
        </w:div>
        <w:div w:id="1491558623">
          <w:marLeft w:val="0"/>
          <w:marRight w:val="0"/>
          <w:marTop w:val="0"/>
          <w:marBottom w:val="0"/>
          <w:divBdr>
            <w:top w:val="none" w:sz="0" w:space="0" w:color="auto"/>
            <w:left w:val="none" w:sz="0" w:space="0" w:color="auto"/>
            <w:bottom w:val="none" w:sz="0" w:space="0" w:color="auto"/>
            <w:right w:val="none" w:sz="0" w:space="0" w:color="auto"/>
          </w:divBdr>
          <w:divsChild>
            <w:div w:id="153838536">
              <w:marLeft w:val="0"/>
              <w:marRight w:val="0"/>
              <w:marTop w:val="0"/>
              <w:marBottom w:val="0"/>
              <w:divBdr>
                <w:top w:val="none" w:sz="0" w:space="0" w:color="auto"/>
                <w:left w:val="none" w:sz="0" w:space="0" w:color="auto"/>
                <w:bottom w:val="none" w:sz="0" w:space="0" w:color="auto"/>
                <w:right w:val="none" w:sz="0" w:space="0" w:color="auto"/>
              </w:divBdr>
              <w:divsChild>
                <w:div w:id="1042287974">
                  <w:marLeft w:val="0"/>
                  <w:marRight w:val="0"/>
                  <w:marTop w:val="0"/>
                  <w:marBottom w:val="0"/>
                  <w:divBdr>
                    <w:top w:val="none" w:sz="0" w:space="0" w:color="auto"/>
                    <w:left w:val="none" w:sz="0" w:space="0" w:color="auto"/>
                    <w:bottom w:val="none" w:sz="0" w:space="0" w:color="auto"/>
                    <w:right w:val="none" w:sz="0" w:space="0" w:color="auto"/>
                  </w:divBdr>
                  <w:divsChild>
                    <w:div w:id="980039158">
                      <w:marLeft w:val="0"/>
                      <w:marRight w:val="1620"/>
                      <w:marTop w:val="0"/>
                      <w:marBottom w:val="0"/>
                      <w:divBdr>
                        <w:top w:val="none" w:sz="0" w:space="0" w:color="auto"/>
                        <w:left w:val="none" w:sz="0" w:space="0" w:color="auto"/>
                        <w:bottom w:val="none" w:sz="0" w:space="0" w:color="auto"/>
                        <w:right w:val="none" w:sz="0" w:space="0" w:color="auto"/>
                      </w:divBdr>
                    </w:div>
                    <w:div w:id="1573084909">
                      <w:marLeft w:val="0"/>
                      <w:marRight w:val="0"/>
                      <w:marTop w:val="0"/>
                      <w:marBottom w:val="0"/>
                      <w:divBdr>
                        <w:top w:val="none" w:sz="0" w:space="0" w:color="auto"/>
                        <w:left w:val="none" w:sz="0" w:space="0" w:color="auto"/>
                        <w:bottom w:val="none" w:sz="0" w:space="0" w:color="auto"/>
                        <w:right w:val="none" w:sz="0" w:space="0" w:color="auto"/>
                      </w:divBdr>
                      <w:divsChild>
                        <w:div w:id="242688053">
                          <w:marLeft w:val="0"/>
                          <w:marRight w:val="0"/>
                          <w:marTop w:val="0"/>
                          <w:marBottom w:val="0"/>
                          <w:divBdr>
                            <w:top w:val="none" w:sz="0" w:space="0" w:color="auto"/>
                            <w:left w:val="none" w:sz="0" w:space="0" w:color="auto"/>
                            <w:bottom w:val="none" w:sz="0" w:space="0" w:color="auto"/>
                            <w:right w:val="none" w:sz="0" w:space="0" w:color="auto"/>
                          </w:divBdr>
                          <w:divsChild>
                            <w:div w:id="710225491">
                              <w:marLeft w:val="0"/>
                              <w:marRight w:val="-15"/>
                              <w:marTop w:val="0"/>
                              <w:marBottom w:val="0"/>
                              <w:divBdr>
                                <w:top w:val="none" w:sz="0" w:space="0" w:color="auto"/>
                                <w:left w:val="none" w:sz="0" w:space="0" w:color="auto"/>
                                <w:bottom w:val="none" w:sz="0" w:space="0" w:color="auto"/>
                                <w:right w:val="single" w:sz="6" w:space="12" w:color="000000"/>
                              </w:divBdr>
                            </w:div>
                            <w:div w:id="2022583833">
                              <w:marLeft w:val="0"/>
                              <w:marRight w:val="0"/>
                              <w:marTop w:val="0"/>
                              <w:marBottom w:val="0"/>
                              <w:divBdr>
                                <w:top w:val="none" w:sz="0" w:space="0" w:color="auto"/>
                                <w:left w:val="single" w:sz="6" w:space="0" w:color="000000"/>
                                <w:bottom w:val="none" w:sz="0" w:space="0" w:color="auto"/>
                                <w:right w:val="none" w:sz="0" w:space="0" w:color="auto"/>
                              </w:divBdr>
                              <w:divsChild>
                                <w:div w:id="172959506">
                                  <w:marLeft w:val="0"/>
                                  <w:marRight w:val="0"/>
                                  <w:marTop w:val="0"/>
                                  <w:marBottom w:val="0"/>
                                  <w:divBdr>
                                    <w:top w:val="none" w:sz="0" w:space="0" w:color="auto"/>
                                    <w:left w:val="none" w:sz="0" w:space="0" w:color="auto"/>
                                    <w:bottom w:val="none" w:sz="0" w:space="0" w:color="auto"/>
                                    <w:right w:val="none" w:sz="0" w:space="0" w:color="auto"/>
                                  </w:divBdr>
                                  <w:divsChild>
                                    <w:div w:id="1601638471">
                                      <w:marLeft w:val="0"/>
                                      <w:marRight w:val="0"/>
                                      <w:marTop w:val="0"/>
                                      <w:marBottom w:val="0"/>
                                      <w:divBdr>
                                        <w:top w:val="none" w:sz="0" w:space="0" w:color="auto"/>
                                        <w:left w:val="none" w:sz="0" w:space="0" w:color="auto"/>
                                        <w:bottom w:val="none" w:sz="0" w:space="0" w:color="auto"/>
                                        <w:right w:val="none" w:sz="0" w:space="0" w:color="auto"/>
                                      </w:divBdr>
                                      <w:divsChild>
                                        <w:div w:id="244804719">
                                          <w:marLeft w:val="0"/>
                                          <w:marRight w:val="0"/>
                                          <w:marTop w:val="0"/>
                                          <w:marBottom w:val="0"/>
                                          <w:divBdr>
                                            <w:top w:val="none" w:sz="0" w:space="0" w:color="auto"/>
                                            <w:left w:val="none" w:sz="0" w:space="0" w:color="auto"/>
                                            <w:bottom w:val="none" w:sz="0" w:space="0" w:color="auto"/>
                                            <w:right w:val="none" w:sz="0" w:space="0" w:color="auto"/>
                                          </w:divBdr>
                                          <w:divsChild>
                                            <w:div w:id="503397244">
                                              <w:marLeft w:val="0"/>
                                              <w:marRight w:val="0"/>
                                              <w:marTop w:val="0"/>
                                              <w:marBottom w:val="0"/>
                                              <w:divBdr>
                                                <w:top w:val="none" w:sz="0" w:space="0" w:color="auto"/>
                                                <w:left w:val="none" w:sz="0" w:space="0" w:color="auto"/>
                                                <w:bottom w:val="none" w:sz="0" w:space="0" w:color="auto"/>
                                                <w:right w:val="none" w:sz="0" w:space="0" w:color="auto"/>
                                              </w:divBdr>
                                              <w:divsChild>
                                                <w:div w:id="845635312">
                                                  <w:marLeft w:val="0"/>
                                                  <w:marRight w:val="0"/>
                                                  <w:marTop w:val="0"/>
                                                  <w:marBottom w:val="0"/>
                                                  <w:divBdr>
                                                    <w:top w:val="none" w:sz="0" w:space="0" w:color="auto"/>
                                                    <w:left w:val="none" w:sz="0" w:space="0" w:color="auto"/>
                                                    <w:bottom w:val="none" w:sz="0" w:space="0" w:color="auto"/>
                                                    <w:right w:val="none" w:sz="0" w:space="0" w:color="auto"/>
                                                  </w:divBdr>
                                                </w:div>
                                                <w:div w:id="1183783768">
                                                  <w:marLeft w:val="160"/>
                                                  <w:marRight w:val="0"/>
                                                  <w:marTop w:val="0"/>
                                                  <w:marBottom w:val="0"/>
                                                  <w:divBdr>
                                                    <w:top w:val="none" w:sz="0" w:space="0" w:color="auto"/>
                                                    <w:left w:val="none" w:sz="0" w:space="0" w:color="auto"/>
                                                    <w:bottom w:val="none" w:sz="0" w:space="0" w:color="auto"/>
                                                    <w:right w:val="none" w:sz="0" w:space="0" w:color="auto"/>
                                                  </w:divBdr>
                                                </w:div>
                                              </w:divsChild>
                                            </w:div>
                                          </w:divsChild>
                                        </w:div>
                                        <w:div w:id="2753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12196">
                          <w:marLeft w:val="0"/>
                          <w:marRight w:val="0"/>
                          <w:marTop w:val="0"/>
                          <w:marBottom w:val="0"/>
                          <w:divBdr>
                            <w:top w:val="none" w:sz="0" w:space="0" w:color="auto"/>
                            <w:left w:val="none" w:sz="0" w:space="0" w:color="auto"/>
                            <w:bottom w:val="none" w:sz="0" w:space="0" w:color="auto"/>
                            <w:right w:val="none" w:sz="0" w:space="0" w:color="auto"/>
                          </w:divBdr>
                          <w:divsChild>
                            <w:div w:id="869687940">
                              <w:marLeft w:val="0"/>
                              <w:marRight w:val="-15"/>
                              <w:marTop w:val="0"/>
                              <w:marBottom w:val="0"/>
                              <w:divBdr>
                                <w:top w:val="none" w:sz="0" w:space="0" w:color="auto"/>
                                <w:left w:val="none" w:sz="0" w:space="0" w:color="auto"/>
                                <w:bottom w:val="none" w:sz="0" w:space="0" w:color="auto"/>
                                <w:right w:val="single" w:sz="6" w:space="12" w:color="000000"/>
                              </w:divBdr>
                            </w:div>
                            <w:div w:id="1609190978">
                              <w:marLeft w:val="0"/>
                              <w:marRight w:val="0"/>
                              <w:marTop w:val="0"/>
                              <w:marBottom w:val="0"/>
                              <w:divBdr>
                                <w:top w:val="none" w:sz="0" w:space="0" w:color="auto"/>
                                <w:left w:val="single" w:sz="6" w:space="0" w:color="000000"/>
                                <w:bottom w:val="none" w:sz="0" w:space="0" w:color="auto"/>
                                <w:right w:val="none" w:sz="0" w:space="0" w:color="auto"/>
                              </w:divBdr>
                              <w:divsChild>
                                <w:div w:id="861164202">
                                  <w:marLeft w:val="0"/>
                                  <w:marRight w:val="0"/>
                                  <w:marTop w:val="0"/>
                                  <w:marBottom w:val="0"/>
                                  <w:divBdr>
                                    <w:top w:val="none" w:sz="0" w:space="0" w:color="auto"/>
                                    <w:left w:val="none" w:sz="0" w:space="0" w:color="auto"/>
                                    <w:bottom w:val="none" w:sz="0" w:space="0" w:color="auto"/>
                                    <w:right w:val="none" w:sz="0" w:space="0" w:color="auto"/>
                                  </w:divBdr>
                                  <w:divsChild>
                                    <w:div w:id="1853837272">
                                      <w:marLeft w:val="0"/>
                                      <w:marRight w:val="0"/>
                                      <w:marTop w:val="0"/>
                                      <w:marBottom w:val="0"/>
                                      <w:divBdr>
                                        <w:top w:val="none" w:sz="0" w:space="0" w:color="auto"/>
                                        <w:left w:val="none" w:sz="0" w:space="0" w:color="auto"/>
                                        <w:bottom w:val="none" w:sz="0" w:space="0" w:color="auto"/>
                                        <w:right w:val="none" w:sz="0" w:space="0" w:color="auto"/>
                                      </w:divBdr>
                                      <w:divsChild>
                                        <w:div w:id="620458201">
                                          <w:marLeft w:val="0"/>
                                          <w:marRight w:val="0"/>
                                          <w:marTop w:val="0"/>
                                          <w:marBottom w:val="0"/>
                                          <w:divBdr>
                                            <w:top w:val="none" w:sz="0" w:space="0" w:color="auto"/>
                                            <w:left w:val="none" w:sz="0" w:space="0" w:color="auto"/>
                                            <w:bottom w:val="none" w:sz="0" w:space="0" w:color="auto"/>
                                            <w:right w:val="none" w:sz="0" w:space="0" w:color="auto"/>
                                          </w:divBdr>
                                          <w:divsChild>
                                            <w:div w:id="1528446231">
                                              <w:marLeft w:val="0"/>
                                              <w:marRight w:val="0"/>
                                              <w:marTop w:val="0"/>
                                              <w:marBottom w:val="0"/>
                                              <w:divBdr>
                                                <w:top w:val="none" w:sz="0" w:space="0" w:color="auto"/>
                                                <w:left w:val="none" w:sz="0" w:space="0" w:color="auto"/>
                                                <w:bottom w:val="none" w:sz="0" w:space="0" w:color="auto"/>
                                                <w:right w:val="none" w:sz="0" w:space="0" w:color="auto"/>
                                              </w:divBdr>
                                              <w:divsChild>
                                                <w:div w:id="137500774">
                                                  <w:marLeft w:val="0"/>
                                                  <w:marRight w:val="0"/>
                                                  <w:marTop w:val="0"/>
                                                  <w:marBottom w:val="0"/>
                                                  <w:divBdr>
                                                    <w:top w:val="none" w:sz="0" w:space="0" w:color="auto"/>
                                                    <w:left w:val="none" w:sz="0" w:space="0" w:color="auto"/>
                                                    <w:bottom w:val="none" w:sz="0" w:space="0" w:color="auto"/>
                                                    <w:right w:val="none" w:sz="0" w:space="0" w:color="auto"/>
                                                  </w:divBdr>
                                                </w:div>
                                                <w:div w:id="370618587">
                                                  <w:marLeft w:val="160"/>
                                                  <w:marRight w:val="0"/>
                                                  <w:marTop w:val="0"/>
                                                  <w:marBottom w:val="0"/>
                                                  <w:divBdr>
                                                    <w:top w:val="none" w:sz="0" w:space="0" w:color="auto"/>
                                                    <w:left w:val="none" w:sz="0" w:space="0" w:color="auto"/>
                                                    <w:bottom w:val="none" w:sz="0" w:space="0" w:color="auto"/>
                                                    <w:right w:val="none" w:sz="0" w:space="0" w:color="auto"/>
                                                  </w:divBdr>
                                                </w:div>
                                              </w:divsChild>
                                            </w:div>
                                          </w:divsChild>
                                        </w:div>
                                        <w:div w:id="142429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4287">
              <w:marLeft w:val="0"/>
              <w:marRight w:val="0"/>
              <w:marTop w:val="0"/>
              <w:marBottom w:val="0"/>
              <w:divBdr>
                <w:top w:val="none" w:sz="0" w:space="0" w:color="auto"/>
                <w:left w:val="none" w:sz="0" w:space="0" w:color="auto"/>
                <w:bottom w:val="none" w:sz="0" w:space="0" w:color="auto"/>
                <w:right w:val="none" w:sz="0" w:space="0" w:color="auto"/>
              </w:divBdr>
            </w:div>
            <w:div w:id="980422446">
              <w:marLeft w:val="0"/>
              <w:marRight w:val="0"/>
              <w:marTop w:val="0"/>
              <w:marBottom w:val="0"/>
              <w:divBdr>
                <w:top w:val="none" w:sz="0" w:space="0" w:color="auto"/>
                <w:left w:val="none" w:sz="0" w:space="0" w:color="auto"/>
                <w:bottom w:val="none" w:sz="0" w:space="0" w:color="auto"/>
                <w:right w:val="none" w:sz="0" w:space="0" w:color="auto"/>
              </w:divBdr>
            </w:div>
            <w:div w:id="1828521203">
              <w:marLeft w:val="0"/>
              <w:marRight w:val="0"/>
              <w:marTop w:val="0"/>
              <w:marBottom w:val="0"/>
              <w:divBdr>
                <w:top w:val="none" w:sz="0" w:space="0" w:color="auto"/>
                <w:left w:val="none" w:sz="0" w:space="0" w:color="auto"/>
                <w:bottom w:val="none" w:sz="0" w:space="0" w:color="auto"/>
                <w:right w:val="none" w:sz="0" w:space="0" w:color="auto"/>
              </w:divBdr>
            </w:div>
          </w:divsChild>
        </w:div>
        <w:div w:id="1954708168">
          <w:marLeft w:val="0"/>
          <w:marRight w:val="0"/>
          <w:marTop w:val="0"/>
          <w:marBottom w:val="0"/>
          <w:divBdr>
            <w:top w:val="none" w:sz="0" w:space="0" w:color="auto"/>
            <w:left w:val="none" w:sz="0" w:space="0" w:color="auto"/>
            <w:bottom w:val="none" w:sz="0" w:space="0" w:color="auto"/>
            <w:right w:val="none" w:sz="0" w:space="0" w:color="auto"/>
          </w:divBdr>
          <w:divsChild>
            <w:div w:id="1057167051">
              <w:marLeft w:val="0"/>
              <w:marRight w:val="0"/>
              <w:marTop w:val="0"/>
              <w:marBottom w:val="0"/>
              <w:divBdr>
                <w:top w:val="none" w:sz="0" w:space="0" w:color="auto"/>
                <w:left w:val="none" w:sz="0" w:space="0" w:color="auto"/>
                <w:bottom w:val="none" w:sz="0" w:space="0" w:color="auto"/>
                <w:right w:val="none" w:sz="0" w:space="0" w:color="auto"/>
              </w:divBdr>
            </w:div>
            <w:div w:id="1713993983">
              <w:marLeft w:val="0"/>
              <w:marRight w:val="0"/>
              <w:marTop w:val="0"/>
              <w:marBottom w:val="0"/>
              <w:divBdr>
                <w:top w:val="none" w:sz="0" w:space="0" w:color="auto"/>
                <w:left w:val="none" w:sz="0" w:space="0" w:color="auto"/>
                <w:bottom w:val="none" w:sz="0" w:space="0" w:color="auto"/>
                <w:right w:val="none" w:sz="0" w:space="0" w:color="auto"/>
              </w:divBdr>
            </w:div>
          </w:divsChild>
        </w:div>
        <w:div w:id="640499017">
          <w:marLeft w:val="0"/>
          <w:marRight w:val="0"/>
          <w:marTop w:val="0"/>
          <w:marBottom w:val="0"/>
          <w:divBdr>
            <w:top w:val="none" w:sz="0" w:space="0" w:color="auto"/>
            <w:left w:val="none" w:sz="0" w:space="0" w:color="auto"/>
            <w:bottom w:val="none" w:sz="0" w:space="0" w:color="auto"/>
            <w:right w:val="none" w:sz="0" w:space="0" w:color="auto"/>
          </w:divBdr>
          <w:divsChild>
            <w:div w:id="703135921">
              <w:marLeft w:val="0"/>
              <w:marRight w:val="0"/>
              <w:marTop w:val="0"/>
              <w:marBottom w:val="0"/>
              <w:divBdr>
                <w:top w:val="none" w:sz="0" w:space="0" w:color="auto"/>
                <w:left w:val="none" w:sz="0" w:space="0" w:color="auto"/>
                <w:bottom w:val="none" w:sz="0" w:space="0" w:color="auto"/>
                <w:right w:val="none" w:sz="0" w:space="0" w:color="auto"/>
              </w:divBdr>
            </w:div>
            <w:div w:id="162211206">
              <w:marLeft w:val="0"/>
              <w:marRight w:val="0"/>
              <w:marTop w:val="0"/>
              <w:marBottom w:val="0"/>
              <w:divBdr>
                <w:top w:val="none" w:sz="0" w:space="0" w:color="auto"/>
                <w:left w:val="none" w:sz="0" w:space="0" w:color="auto"/>
                <w:bottom w:val="none" w:sz="0" w:space="0" w:color="auto"/>
                <w:right w:val="none" w:sz="0" w:space="0" w:color="auto"/>
              </w:divBdr>
            </w:div>
          </w:divsChild>
        </w:div>
        <w:div w:id="2106612808">
          <w:marLeft w:val="0"/>
          <w:marRight w:val="0"/>
          <w:marTop w:val="0"/>
          <w:marBottom w:val="0"/>
          <w:divBdr>
            <w:top w:val="none" w:sz="0" w:space="0" w:color="auto"/>
            <w:left w:val="none" w:sz="0" w:space="0" w:color="auto"/>
            <w:bottom w:val="none" w:sz="0" w:space="0" w:color="auto"/>
            <w:right w:val="none" w:sz="0" w:space="0" w:color="auto"/>
          </w:divBdr>
          <w:divsChild>
            <w:div w:id="820388648">
              <w:marLeft w:val="0"/>
              <w:marRight w:val="0"/>
              <w:marTop w:val="0"/>
              <w:marBottom w:val="0"/>
              <w:divBdr>
                <w:top w:val="none" w:sz="0" w:space="0" w:color="auto"/>
                <w:left w:val="none" w:sz="0" w:space="0" w:color="auto"/>
                <w:bottom w:val="none" w:sz="0" w:space="0" w:color="auto"/>
                <w:right w:val="none" w:sz="0" w:space="0" w:color="auto"/>
              </w:divBdr>
            </w:div>
            <w:div w:id="985474594">
              <w:marLeft w:val="0"/>
              <w:marRight w:val="0"/>
              <w:marTop w:val="0"/>
              <w:marBottom w:val="0"/>
              <w:divBdr>
                <w:top w:val="none" w:sz="0" w:space="0" w:color="auto"/>
                <w:left w:val="none" w:sz="0" w:space="0" w:color="auto"/>
                <w:bottom w:val="none" w:sz="0" w:space="0" w:color="auto"/>
                <w:right w:val="none" w:sz="0" w:space="0" w:color="auto"/>
              </w:divBdr>
            </w:div>
          </w:divsChild>
        </w:div>
        <w:div w:id="452401841">
          <w:marLeft w:val="0"/>
          <w:marRight w:val="0"/>
          <w:marTop w:val="0"/>
          <w:marBottom w:val="0"/>
          <w:divBdr>
            <w:top w:val="none" w:sz="0" w:space="0" w:color="auto"/>
            <w:left w:val="none" w:sz="0" w:space="0" w:color="auto"/>
            <w:bottom w:val="none" w:sz="0" w:space="0" w:color="auto"/>
            <w:right w:val="none" w:sz="0" w:space="0" w:color="auto"/>
          </w:divBdr>
          <w:divsChild>
            <w:div w:id="643782141">
              <w:marLeft w:val="0"/>
              <w:marRight w:val="0"/>
              <w:marTop w:val="0"/>
              <w:marBottom w:val="0"/>
              <w:divBdr>
                <w:top w:val="none" w:sz="0" w:space="0" w:color="auto"/>
                <w:left w:val="none" w:sz="0" w:space="0" w:color="auto"/>
                <w:bottom w:val="none" w:sz="0" w:space="0" w:color="auto"/>
                <w:right w:val="none" w:sz="0" w:space="0" w:color="auto"/>
              </w:divBdr>
            </w:div>
            <w:div w:id="1548760158">
              <w:marLeft w:val="0"/>
              <w:marRight w:val="0"/>
              <w:marTop w:val="0"/>
              <w:marBottom w:val="0"/>
              <w:divBdr>
                <w:top w:val="none" w:sz="0" w:space="0" w:color="auto"/>
                <w:left w:val="none" w:sz="0" w:space="0" w:color="auto"/>
                <w:bottom w:val="none" w:sz="0" w:space="0" w:color="auto"/>
                <w:right w:val="none" w:sz="0" w:space="0" w:color="auto"/>
              </w:divBdr>
            </w:div>
          </w:divsChild>
        </w:div>
        <w:div w:id="451828139">
          <w:marLeft w:val="0"/>
          <w:marRight w:val="0"/>
          <w:marTop w:val="0"/>
          <w:marBottom w:val="0"/>
          <w:divBdr>
            <w:top w:val="none" w:sz="0" w:space="0" w:color="auto"/>
            <w:left w:val="none" w:sz="0" w:space="0" w:color="auto"/>
            <w:bottom w:val="none" w:sz="0" w:space="0" w:color="auto"/>
            <w:right w:val="none" w:sz="0" w:space="0" w:color="auto"/>
          </w:divBdr>
          <w:divsChild>
            <w:div w:id="1051227993">
              <w:marLeft w:val="0"/>
              <w:marRight w:val="0"/>
              <w:marTop w:val="0"/>
              <w:marBottom w:val="0"/>
              <w:divBdr>
                <w:top w:val="none" w:sz="0" w:space="0" w:color="auto"/>
                <w:left w:val="none" w:sz="0" w:space="0" w:color="auto"/>
                <w:bottom w:val="none" w:sz="0" w:space="0" w:color="auto"/>
                <w:right w:val="none" w:sz="0" w:space="0" w:color="auto"/>
              </w:divBdr>
            </w:div>
            <w:div w:id="758062419">
              <w:marLeft w:val="0"/>
              <w:marRight w:val="0"/>
              <w:marTop w:val="0"/>
              <w:marBottom w:val="0"/>
              <w:divBdr>
                <w:top w:val="none" w:sz="0" w:space="0" w:color="auto"/>
                <w:left w:val="none" w:sz="0" w:space="0" w:color="auto"/>
                <w:bottom w:val="none" w:sz="0" w:space="0" w:color="auto"/>
                <w:right w:val="none" w:sz="0" w:space="0" w:color="auto"/>
              </w:divBdr>
            </w:div>
          </w:divsChild>
        </w:div>
        <w:div w:id="792092840">
          <w:marLeft w:val="0"/>
          <w:marRight w:val="0"/>
          <w:marTop w:val="0"/>
          <w:marBottom w:val="0"/>
          <w:divBdr>
            <w:top w:val="none" w:sz="0" w:space="0" w:color="auto"/>
            <w:left w:val="none" w:sz="0" w:space="0" w:color="auto"/>
            <w:bottom w:val="none" w:sz="0" w:space="0" w:color="auto"/>
            <w:right w:val="none" w:sz="0" w:space="0" w:color="auto"/>
          </w:divBdr>
          <w:divsChild>
            <w:div w:id="880704444">
              <w:marLeft w:val="0"/>
              <w:marRight w:val="0"/>
              <w:marTop w:val="0"/>
              <w:marBottom w:val="0"/>
              <w:divBdr>
                <w:top w:val="none" w:sz="0" w:space="0" w:color="auto"/>
                <w:left w:val="none" w:sz="0" w:space="0" w:color="auto"/>
                <w:bottom w:val="none" w:sz="0" w:space="0" w:color="auto"/>
                <w:right w:val="none" w:sz="0" w:space="0" w:color="auto"/>
              </w:divBdr>
            </w:div>
            <w:div w:id="75175058">
              <w:marLeft w:val="0"/>
              <w:marRight w:val="0"/>
              <w:marTop w:val="0"/>
              <w:marBottom w:val="0"/>
              <w:divBdr>
                <w:top w:val="none" w:sz="0" w:space="0" w:color="auto"/>
                <w:left w:val="none" w:sz="0" w:space="0" w:color="auto"/>
                <w:bottom w:val="none" w:sz="0" w:space="0" w:color="auto"/>
                <w:right w:val="none" w:sz="0" w:space="0" w:color="auto"/>
              </w:divBdr>
            </w:div>
          </w:divsChild>
        </w:div>
        <w:div w:id="838546769">
          <w:marLeft w:val="0"/>
          <w:marRight w:val="0"/>
          <w:marTop w:val="0"/>
          <w:marBottom w:val="0"/>
          <w:divBdr>
            <w:top w:val="none" w:sz="0" w:space="0" w:color="auto"/>
            <w:left w:val="none" w:sz="0" w:space="0" w:color="auto"/>
            <w:bottom w:val="none" w:sz="0" w:space="0" w:color="auto"/>
            <w:right w:val="none" w:sz="0" w:space="0" w:color="auto"/>
          </w:divBdr>
          <w:divsChild>
            <w:div w:id="10111990">
              <w:marLeft w:val="0"/>
              <w:marRight w:val="0"/>
              <w:marTop w:val="0"/>
              <w:marBottom w:val="0"/>
              <w:divBdr>
                <w:top w:val="none" w:sz="0" w:space="0" w:color="auto"/>
                <w:left w:val="none" w:sz="0" w:space="0" w:color="auto"/>
                <w:bottom w:val="none" w:sz="0" w:space="0" w:color="auto"/>
                <w:right w:val="none" w:sz="0" w:space="0" w:color="auto"/>
              </w:divBdr>
            </w:div>
            <w:div w:id="856847206">
              <w:marLeft w:val="0"/>
              <w:marRight w:val="0"/>
              <w:marTop w:val="0"/>
              <w:marBottom w:val="0"/>
              <w:divBdr>
                <w:top w:val="none" w:sz="0" w:space="0" w:color="auto"/>
                <w:left w:val="none" w:sz="0" w:space="0" w:color="auto"/>
                <w:bottom w:val="none" w:sz="0" w:space="0" w:color="auto"/>
                <w:right w:val="none" w:sz="0" w:space="0" w:color="auto"/>
              </w:divBdr>
            </w:div>
          </w:divsChild>
        </w:div>
        <w:div w:id="1374035541">
          <w:marLeft w:val="0"/>
          <w:marRight w:val="0"/>
          <w:marTop w:val="0"/>
          <w:marBottom w:val="0"/>
          <w:divBdr>
            <w:top w:val="none" w:sz="0" w:space="0" w:color="auto"/>
            <w:left w:val="none" w:sz="0" w:space="0" w:color="auto"/>
            <w:bottom w:val="none" w:sz="0" w:space="0" w:color="auto"/>
            <w:right w:val="none" w:sz="0" w:space="0" w:color="auto"/>
          </w:divBdr>
          <w:divsChild>
            <w:div w:id="395133714">
              <w:marLeft w:val="0"/>
              <w:marRight w:val="0"/>
              <w:marTop w:val="0"/>
              <w:marBottom w:val="0"/>
              <w:divBdr>
                <w:top w:val="none" w:sz="0" w:space="0" w:color="auto"/>
                <w:left w:val="none" w:sz="0" w:space="0" w:color="auto"/>
                <w:bottom w:val="none" w:sz="0" w:space="0" w:color="auto"/>
                <w:right w:val="none" w:sz="0" w:space="0" w:color="auto"/>
              </w:divBdr>
            </w:div>
            <w:div w:id="943996994">
              <w:marLeft w:val="0"/>
              <w:marRight w:val="0"/>
              <w:marTop w:val="0"/>
              <w:marBottom w:val="0"/>
              <w:divBdr>
                <w:top w:val="none" w:sz="0" w:space="0" w:color="auto"/>
                <w:left w:val="none" w:sz="0" w:space="0" w:color="auto"/>
                <w:bottom w:val="none" w:sz="0" w:space="0" w:color="auto"/>
                <w:right w:val="none" w:sz="0" w:space="0" w:color="auto"/>
              </w:divBdr>
            </w:div>
          </w:divsChild>
        </w:div>
        <w:div w:id="909313870">
          <w:marLeft w:val="0"/>
          <w:marRight w:val="0"/>
          <w:marTop w:val="0"/>
          <w:marBottom w:val="0"/>
          <w:divBdr>
            <w:top w:val="none" w:sz="0" w:space="0" w:color="auto"/>
            <w:left w:val="none" w:sz="0" w:space="0" w:color="auto"/>
            <w:bottom w:val="none" w:sz="0" w:space="0" w:color="auto"/>
            <w:right w:val="none" w:sz="0" w:space="0" w:color="auto"/>
          </w:divBdr>
          <w:divsChild>
            <w:div w:id="1551918873">
              <w:marLeft w:val="0"/>
              <w:marRight w:val="0"/>
              <w:marTop w:val="0"/>
              <w:marBottom w:val="0"/>
              <w:divBdr>
                <w:top w:val="none" w:sz="0" w:space="0" w:color="auto"/>
                <w:left w:val="none" w:sz="0" w:space="0" w:color="auto"/>
                <w:bottom w:val="none" w:sz="0" w:space="0" w:color="auto"/>
                <w:right w:val="none" w:sz="0" w:space="0" w:color="auto"/>
              </w:divBdr>
            </w:div>
            <w:div w:id="15877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42474">
      <w:bodyDiv w:val="1"/>
      <w:marLeft w:val="0"/>
      <w:marRight w:val="0"/>
      <w:marTop w:val="0"/>
      <w:marBottom w:val="0"/>
      <w:divBdr>
        <w:top w:val="none" w:sz="0" w:space="0" w:color="auto"/>
        <w:left w:val="none" w:sz="0" w:space="0" w:color="auto"/>
        <w:bottom w:val="none" w:sz="0" w:space="0" w:color="auto"/>
        <w:right w:val="none" w:sz="0" w:space="0" w:color="auto"/>
      </w:divBdr>
    </w:div>
    <w:div w:id="1388139964">
      <w:bodyDiv w:val="1"/>
      <w:marLeft w:val="0"/>
      <w:marRight w:val="0"/>
      <w:marTop w:val="0"/>
      <w:marBottom w:val="0"/>
      <w:divBdr>
        <w:top w:val="none" w:sz="0" w:space="0" w:color="auto"/>
        <w:left w:val="none" w:sz="0" w:space="0" w:color="auto"/>
        <w:bottom w:val="none" w:sz="0" w:space="0" w:color="auto"/>
        <w:right w:val="none" w:sz="0" w:space="0" w:color="auto"/>
      </w:divBdr>
    </w:div>
    <w:div w:id="1399746711">
      <w:bodyDiv w:val="1"/>
      <w:marLeft w:val="0"/>
      <w:marRight w:val="0"/>
      <w:marTop w:val="0"/>
      <w:marBottom w:val="0"/>
      <w:divBdr>
        <w:top w:val="none" w:sz="0" w:space="0" w:color="auto"/>
        <w:left w:val="none" w:sz="0" w:space="0" w:color="auto"/>
        <w:bottom w:val="none" w:sz="0" w:space="0" w:color="auto"/>
        <w:right w:val="none" w:sz="0" w:space="0" w:color="auto"/>
      </w:divBdr>
    </w:div>
    <w:div w:id="1468428519">
      <w:bodyDiv w:val="1"/>
      <w:marLeft w:val="0"/>
      <w:marRight w:val="0"/>
      <w:marTop w:val="0"/>
      <w:marBottom w:val="0"/>
      <w:divBdr>
        <w:top w:val="none" w:sz="0" w:space="0" w:color="auto"/>
        <w:left w:val="none" w:sz="0" w:space="0" w:color="auto"/>
        <w:bottom w:val="none" w:sz="0" w:space="0" w:color="auto"/>
        <w:right w:val="none" w:sz="0" w:space="0" w:color="auto"/>
      </w:divBdr>
    </w:div>
    <w:div w:id="1548957422">
      <w:bodyDiv w:val="1"/>
      <w:marLeft w:val="0"/>
      <w:marRight w:val="0"/>
      <w:marTop w:val="0"/>
      <w:marBottom w:val="0"/>
      <w:divBdr>
        <w:top w:val="none" w:sz="0" w:space="0" w:color="auto"/>
        <w:left w:val="none" w:sz="0" w:space="0" w:color="auto"/>
        <w:bottom w:val="none" w:sz="0" w:space="0" w:color="auto"/>
        <w:right w:val="none" w:sz="0" w:space="0" w:color="auto"/>
      </w:divBdr>
    </w:div>
    <w:div w:id="1559171591">
      <w:bodyDiv w:val="1"/>
      <w:marLeft w:val="0"/>
      <w:marRight w:val="0"/>
      <w:marTop w:val="0"/>
      <w:marBottom w:val="0"/>
      <w:divBdr>
        <w:top w:val="none" w:sz="0" w:space="0" w:color="auto"/>
        <w:left w:val="none" w:sz="0" w:space="0" w:color="auto"/>
        <w:bottom w:val="none" w:sz="0" w:space="0" w:color="auto"/>
        <w:right w:val="none" w:sz="0" w:space="0" w:color="auto"/>
      </w:divBdr>
    </w:div>
    <w:div w:id="1675188838">
      <w:bodyDiv w:val="1"/>
      <w:marLeft w:val="0"/>
      <w:marRight w:val="0"/>
      <w:marTop w:val="0"/>
      <w:marBottom w:val="0"/>
      <w:divBdr>
        <w:top w:val="none" w:sz="0" w:space="0" w:color="auto"/>
        <w:left w:val="none" w:sz="0" w:space="0" w:color="auto"/>
        <w:bottom w:val="none" w:sz="0" w:space="0" w:color="auto"/>
        <w:right w:val="none" w:sz="0" w:space="0" w:color="auto"/>
      </w:divBdr>
    </w:div>
    <w:div w:id="1694498962">
      <w:bodyDiv w:val="1"/>
      <w:marLeft w:val="0"/>
      <w:marRight w:val="0"/>
      <w:marTop w:val="0"/>
      <w:marBottom w:val="0"/>
      <w:divBdr>
        <w:top w:val="none" w:sz="0" w:space="0" w:color="auto"/>
        <w:left w:val="none" w:sz="0" w:space="0" w:color="auto"/>
        <w:bottom w:val="none" w:sz="0" w:space="0" w:color="auto"/>
        <w:right w:val="none" w:sz="0" w:space="0" w:color="auto"/>
      </w:divBdr>
    </w:div>
    <w:div w:id="1767967203">
      <w:bodyDiv w:val="1"/>
      <w:marLeft w:val="0"/>
      <w:marRight w:val="0"/>
      <w:marTop w:val="0"/>
      <w:marBottom w:val="0"/>
      <w:divBdr>
        <w:top w:val="none" w:sz="0" w:space="0" w:color="auto"/>
        <w:left w:val="none" w:sz="0" w:space="0" w:color="auto"/>
        <w:bottom w:val="none" w:sz="0" w:space="0" w:color="auto"/>
        <w:right w:val="none" w:sz="0" w:space="0" w:color="auto"/>
      </w:divBdr>
    </w:div>
    <w:div w:id="1769345912">
      <w:bodyDiv w:val="1"/>
      <w:marLeft w:val="0"/>
      <w:marRight w:val="0"/>
      <w:marTop w:val="0"/>
      <w:marBottom w:val="0"/>
      <w:divBdr>
        <w:top w:val="none" w:sz="0" w:space="0" w:color="auto"/>
        <w:left w:val="none" w:sz="0" w:space="0" w:color="auto"/>
        <w:bottom w:val="none" w:sz="0" w:space="0" w:color="auto"/>
        <w:right w:val="none" w:sz="0" w:space="0" w:color="auto"/>
      </w:divBdr>
    </w:div>
    <w:div w:id="1781685472">
      <w:bodyDiv w:val="1"/>
      <w:marLeft w:val="0"/>
      <w:marRight w:val="0"/>
      <w:marTop w:val="0"/>
      <w:marBottom w:val="0"/>
      <w:divBdr>
        <w:top w:val="none" w:sz="0" w:space="0" w:color="auto"/>
        <w:left w:val="none" w:sz="0" w:space="0" w:color="auto"/>
        <w:bottom w:val="none" w:sz="0" w:space="0" w:color="auto"/>
        <w:right w:val="none" w:sz="0" w:space="0" w:color="auto"/>
      </w:divBdr>
    </w:div>
    <w:div w:id="1826772583">
      <w:bodyDiv w:val="1"/>
      <w:marLeft w:val="0"/>
      <w:marRight w:val="0"/>
      <w:marTop w:val="0"/>
      <w:marBottom w:val="0"/>
      <w:divBdr>
        <w:top w:val="none" w:sz="0" w:space="0" w:color="auto"/>
        <w:left w:val="none" w:sz="0" w:space="0" w:color="auto"/>
        <w:bottom w:val="none" w:sz="0" w:space="0" w:color="auto"/>
        <w:right w:val="none" w:sz="0" w:space="0" w:color="auto"/>
      </w:divBdr>
      <w:divsChild>
        <w:div w:id="67462317">
          <w:marLeft w:val="0"/>
          <w:marRight w:val="0"/>
          <w:marTop w:val="0"/>
          <w:marBottom w:val="0"/>
          <w:divBdr>
            <w:top w:val="none" w:sz="0" w:space="0" w:color="auto"/>
            <w:left w:val="none" w:sz="0" w:space="0" w:color="auto"/>
            <w:bottom w:val="none" w:sz="0" w:space="0" w:color="auto"/>
            <w:right w:val="none" w:sz="0" w:space="0" w:color="auto"/>
          </w:divBdr>
          <w:divsChild>
            <w:div w:id="8462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0248">
      <w:bodyDiv w:val="1"/>
      <w:marLeft w:val="0"/>
      <w:marRight w:val="0"/>
      <w:marTop w:val="0"/>
      <w:marBottom w:val="0"/>
      <w:divBdr>
        <w:top w:val="none" w:sz="0" w:space="0" w:color="auto"/>
        <w:left w:val="none" w:sz="0" w:space="0" w:color="auto"/>
        <w:bottom w:val="none" w:sz="0" w:space="0" w:color="auto"/>
        <w:right w:val="none" w:sz="0" w:space="0" w:color="auto"/>
      </w:divBdr>
      <w:divsChild>
        <w:div w:id="1841433204">
          <w:marLeft w:val="0"/>
          <w:marRight w:val="0"/>
          <w:marTop w:val="0"/>
          <w:marBottom w:val="0"/>
          <w:divBdr>
            <w:top w:val="none" w:sz="0" w:space="0" w:color="auto"/>
            <w:left w:val="none" w:sz="0" w:space="0" w:color="auto"/>
            <w:bottom w:val="none" w:sz="0" w:space="0" w:color="auto"/>
            <w:right w:val="none" w:sz="0" w:space="0" w:color="auto"/>
          </w:divBdr>
          <w:divsChild>
            <w:div w:id="177699504">
              <w:marLeft w:val="0"/>
              <w:marRight w:val="0"/>
              <w:marTop w:val="0"/>
              <w:marBottom w:val="0"/>
              <w:divBdr>
                <w:top w:val="none" w:sz="0" w:space="0" w:color="auto"/>
                <w:left w:val="none" w:sz="0" w:space="0" w:color="auto"/>
                <w:bottom w:val="none" w:sz="0" w:space="0" w:color="auto"/>
                <w:right w:val="none" w:sz="0" w:space="0" w:color="auto"/>
              </w:divBdr>
              <w:divsChild>
                <w:div w:id="327712447">
                  <w:marLeft w:val="0"/>
                  <w:marRight w:val="0"/>
                  <w:marTop w:val="0"/>
                  <w:marBottom w:val="1200"/>
                  <w:divBdr>
                    <w:top w:val="none" w:sz="0" w:space="0" w:color="auto"/>
                    <w:left w:val="none" w:sz="0" w:space="0" w:color="auto"/>
                    <w:bottom w:val="none" w:sz="0" w:space="0" w:color="auto"/>
                    <w:right w:val="none" w:sz="0" w:space="0" w:color="auto"/>
                  </w:divBdr>
                  <w:divsChild>
                    <w:div w:id="340202885">
                      <w:marLeft w:val="480"/>
                      <w:marRight w:val="0"/>
                      <w:marTop w:val="0"/>
                      <w:marBottom w:val="0"/>
                      <w:divBdr>
                        <w:top w:val="none" w:sz="0" w:space="0" w:color="auto"/>
                        <w:left w:val="none" w:sz="0" w:space="0" w:color="auto"/>
                        <w:bottom w:val="none" w:sz="0" w:space="0" w:color="auto"/>
                        <w:right w:val="none" w:sz="0" w:space="0" w:color="auto"/>
                      </w:divBdr>
                    </w:div>
                    <w:div w:id="449934993">
                      <w:marLeft w:val="960"/>
                      <w:marRight w:val="0"/>
                      <w:marTop w:val="0"/>
                      <w:marBottom w:val="0"/>
                      <w:divBdr>
                        <w:top w:val="none" w:sz="0" w:space="0" w:color="auto"/>
                        <w:left w:val="none" w:sz="0" w:space="0" w:color="auto"/>
                        <w:bottom w:val="none" w:sz="0" w:space="0" w:color="auto"/>
                        <w:right w:val="none" w:sz="0" w:space="0" w:color="auto"/>
                      </w:divBdr>
                      <w:divsChild>
                        <w:div w:id="604505689">
                          <w:marLeft w:val="0"/>
                          <w:marRight w:val="0"/>
                          <w:marTop w:val="0"/>
                          <w:marBottom w:val="0"/>
                          <w:divBdr>
                            <w:top w:val="none" w:sz="0" w:space="0" w:color="auto"/>
                            <w:left w:val="none" w:sz="0" w:space="0" w:color="auto"/>
                            <w:bottom w:val="none" w:sz="0" w:space="0" w:color="auto"/>
                            <w:right w:val="none" w:sz="0" w:space="0" w:color="auto"/>
                          </w:divBdr>
                          <w:divsChild>
                            <w:div w:id="748504454">
                              <w:marLeft w:val="0"/>
                              <w:marRight w:val="-30"/>
                              <w:marTop w:val="0"/>
                              <w:marBottom w:val="0"/>
                              <w:divBdr>
                                <w:top w:val="none" w:sz="0" w:space="0" w:color="auto"/>
                                <w:left w:val="none" w:sz="0" w:space="0" w:color="auto"/>
                                <w:bottom w:val="none" w:sz="0" w:space="0" w:color="auto"/>
                                <w:right w:val="none" w:sz="0" w:space="0" w:color="auto"/>
                              </w:divBdr>
                            </w:div>
                            <w:div w:id="1273437527">
                              <w:marLeft w:val="0"/>
                              <w:marRight w:val="0"/>
                              <w:marTop w:val="0"/>
                              <w:marBottom w:val="0"/>
                              <w:divBdr>
                                <w:top w:val="none" w:sz="0" w:space="0" w:color="auto"/>
                                <w:left w:val="none" w:sz="0" w:space="0" w:color="auto"/>
                                <w:bottom w:val="none" w:sz="0" w:space="0" w:color="auto"/>
                                <w:right w:val="none" w:sz="0" w:space="0" w:color="auto"/>
                              </w:divBdr>
                              <w:divsChild>
                                <w:div w:id="1418136796">
                                  <w:marLeft w:val="0"/>
                                  <w:marRight w:val="0"/>
                                  <w:marTop w:val="0"/>
                                  <w:marBottom w:val="0"/>
                                  <w:divBdr>
                                    <w:top w:val="none" w:sz="0" w:space="0" w:color="auto"/>
                                    <w:left w:val="none" w:sz="0" w:space="0" w:color="auto"/>
                                    <w:bottom w:val="none" w:sz="0" w:space="0" w:color="auto"/>
                                    <w:right w:val="none" w:sz="0" w:space="0" w:color="auto"/>
                                  </w:divBdr>
                                </w:div>
                                <w:div w:id="17713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10489">
                          <w:marLeft w:val="0"/>
                          <w:marRight w:val="0"/>
                          <w:marTop w:val="0"/>
                          <w:marBottom w:val="0"/>
                          <w:divBdr>
                            <w:top w:val="none" w:sz="0" w:space="0" w:color="auto"/>
                            <w:left w:val="none" w:sz="0" w:space="0" w:color="auto"/>
                            <w:bottom w:val="none" w:sz="0" w:space="0" w:color="auto"/>
                            <w:right w:val="none" w:sz="0" w:space="0" w:color="auto"/>
                          </w:divBdr>
                          <w:divsChild>
                            <w:div w:id="496307739">
                              <w:marLeft w:val="0"/>
                              <w:marRight w:val="-30"/>
                              <w:marTop w:val="0"/>
                              <w:marBottom w:val="0"/>
                              <w:divBdr>
                                <w:top w:val="none" w:sz="0" w:space="0" w:color="auto"/>
                                <w:left w:val="none" w:sz="0" w:space="0" w:color="auto"/>
                                <w:bottom w:val="none" w:sz="0" w:space="0" w:color="auto"/>
                                <w:right w:val="none" w:sz="0" w:space="0" w:color="auto"/>
                              </w:divBdr>
                            </w:div>
                            <w:div w:id="2071809856">
                              <w:marLeft w:val="0"/>
                              <w:marRight w:val="0"/>
                              <w:marTop w:val="0"/>
                              <w:marBottom w:val="0"/>
                              <w:divBdr>
                                <w:top w:val="none" w:sz="0" w:space="0" w:color="auto"/>
                                <w:left w:val="none" w:sz="0" w:space="0" w:color="auto"/>
                                <w:bottom w:val="none" w:sz="0" w:space="0" w:color="auto"/>
                                <w:right w:val="none" w:sz="0" w:space="0" w:color="auto"/>
                              </w:divBdr>
                              <w:divsChild>
                                <w:div w:id="496698624">
                                  <w:marLeft w:val="0"/>
                                  <w:marRight w:val="0"/>
                                  <w:marTop w:val="0"/>
                                  <w:marBottom w:val="0"/>
                                  <w:divBdr>
                                    <w:top w:val="none" w:sz="0" w:space="0" w:color="auto"/>
                                    <w:left w:val="none" w:sz="0" w:space="0" w:color="auto"/>
                                    <w:bottom w:val="none" w:sz="0" w:space="0" w:color="auto"/>
                                    <w:right w:val="none" w:sz="0" w:space="0" w:color="auto"/>
                                  </w:divBdr>
                                </w:div>
                                <w:div w:id="12901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0808">
                          <w:marLeft w:val="0"/>
                          <w:marRight w:val="0"/>
                          <w:marTop w:val="0"/>
                          <w:marBottom w:val="0"/>
                          <w:divBdr>
                            <w:top w:val="none" w:sz="0" w:space="0" w:color="auto"/>
                            <w:left w:val="none" w:sz="0" w:space="0" w:color="auto"/>
                            <w:bottom w:val="none" w:sz="0" w:space="0" w:color="auto"/>
                            <w:right w:val="none" w:sz="0" w:space="0" w:color="auto"/>
                          </w:divBdr>
                          <w:divsChild>
                            <w:div w:id="169294754">
                              <w:marLeft w:val="0"/>
                              <w:marRight w:val="-30"/>
                              <w:marTop w:val="0"/>
                              <w:marBottom w:val="0"/>
                              <w:divBdr>
                                <w:top w:val="none" w:sz="0" w:space="0" w:color="auto"/>
                                <w:left w:val="none" w:sz="0" w:space="0" w:color="auto"/>
                                <w:bottom w:val="none" w:sz="0" w:space="0" w:color="auto"/>
                                <w:right w:val="none" w:sz="0" w:space="0" w:color="auto"/>
                              </w:divBdr>
                            </w:div>
                            <w:div w:id="542787070">
                              <w:marLeft w:val="0"/>
                              <w:marRight w:val="0"/>
                              <w:marTop w:val="0"/>
                              <w:marBottom w:val="0"/>
                              <w:divBdr>
                                <w:top w:val="none" w:sz="0" w:space="0" w:color="auto"/>
                                <w:left w:val="none" w:sz="0" w:space="0" w:color="auto"/>
                                <w:bottom w:val="none" w:sz="0" w:space="0" w:color="auto"/>
                                <w:right w:val="none" w:sz="0" w:space="0" w:color="auto"/>
                              </w:divBdr>
                              <w:divsChild>
                                <w:div w:id="1237201849">
                                  <w:marLeft w:val="0"/>
                                  <w:marRight w:val="0"/>
                                  <w:marTop w:val="0"/>
                                  <w:marBottom w:val="0"/>
                                  <w:divBdr>
                                    <w:top w:val="none" w:sz="0" w:space="0" w:color="auto"/>
                                    <w:left w:val="none" w:sz="0" w:space="0" w:color="auto"/>
                                    <w:bottom w:val="none" w:sz="0" w:space="0" w:color="auto"/>
                                    <w:right w:val="none" w:sz="0" w:space="0" w:color="auto"/>
                                  </w:divBdr>
                                </w:div>
                                <w:div w:id="115352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1736">
                          <w:marLeft w:val="0"/>
                          <w:marRight w:val="0"/>
                          <w:marTop w:val="0"/>
                          <w:marBottom w:val="0"/>
                          <w:divBdr>
                            <w:top w:val="none" w:sz="0" w:space="0" w:color="auto"/>
                            <w:left w:val="none" w:sz="0" w:space="0" w:color="auto"/>
                            <w:bottom w:val="none" w:sz="0" w:space="0" w:color="auto"/>
                            <w:right w:val="none" w:sz="0" w:space="0" w:color="auto"/>
                          </w:divBdr>
                          <w:divsChild>
                            <w:div w:id="1915118305">
                              <w:marLeft w:val="0"/>
                              <w:marRight w:val="-30"/>
                              <w:marTop w:val="0"/>
                              <w:marBottom w:val="0"/>
                              <w:divBdr>
                                <w:top w:val="none" w:sz="0" w:space="0" w:color="auto"/>
                                <w:left w:val="none" w:sz="0" w:space="0" w:color="auto"/>
                                <w:bottom w:val="none" w:sz="0" w:space="0" w:color="auto"/>
                                <w:right w:val="none" w:sz="0" w:space="0" w:color="auto"/>
                              </w:divBdr>
                            </w:div>
                            <w:div w:id="640497611">
                              <w:marLeft w:val="0"/>
                              <w:marRight w:val="0"/>
                              <w:marTop w:val="0"/>
                              <w:marBottom w:val="0"/>
                              <w:divBdr>
                                <w:top w:val="none" w:sz="0" w:space="0" w:color="auto"/>
                                <w:left w:val="none" w:sz="0" w:space="0" w:color="auto"/>
                                <w:bottom w:val="none" w:sz="0" w:space="0" w:color="auto"/>
                                <w:right w:val="none" w:sz="0" w:space="0" w:color="auto"/>
                              </w:divBdr>
                              <w:divsChild>
                                <w:div w:id="2121532773">
                                  <w:marLeft w:val="0"/>
                                  <w:marRight w:val="0"/>
                                  <w:marTop w:val="0"/>
                                  <w:marBottom w:val="0"/>
                                  <w:divBdr>
                                    <w:top w:val="none" w:sz="0" w:space="0" w:color="auto"/>
                                    <w:left w:val="none" w:sz="0" w:space="0" w:color="auto"/>
                                    <w:bottom w:val="none" w:sz="0" w:space="0" w:color="auto"/>
                                    <w:right w:val="none" w:sz="0" w:space="0" w:color="auto"/>
                                  </w:divBdr>
                                </w:div>
                                <w:div w:id="436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6088">
                          <w:marLeft w:val="0"/>
                          <w:marRight w:val="0"/>
                          <w:marTop w:val="0"/>
                          <w:marBottom w:val="0"/>
                          <w:divBdr>
                            <w:top w:val="none" w:sz="0" w:space="0" w:color="auto"/>
                            <w:left w:val="none" w:sz="0" w:space="0" w:color="auto"/>
                            <w:bottom w:val="none" w:sz="0" w:space="0" w:color="auto"/>
                            <w:right w:val="none" w:sz="0" w:space="0" w:color="auto"/>
                          </w:divBdr>
                          <w:divsChild>
                            <w:div w:id="374162777">
                              <w:marLeft w:val="0"/>
                              <w:marRight w:val="-30"/>
                              <w:marTop w:val="0"/>
                              <w:marBottom w:val="0"/>
                              <w:divBdr>
                                <w:top w:val="none" w:sz="0" w:space="0" w:color="auto"/>
                                <w:left w:val="none" w:sz="0" w:space="0" w:color="auto"/>
                                <w:bottom w:val="none" w:sz="0" w:space="0" w:color="auto"/>
                                <w:right w:val="none" w:sz="0" w:space="0" w:color="auto"/>
                              </w:divBdr>
                            </w:div>
                            <w:div w:id="177890900">
                              <w:marLeft w:val="0"/>
                              <w:marRight w:val="0"/>
                              <w:marTop w:val="0"/>
                              <w:marBottom w:val="0"/>
                              <w:divBdr>
                                <w:top w:val="none" w:sz="0" w:space="0" w:color="auto"/>
                                <w:left w:val="none" w:sz="0" w:space="0" w:color="auto"/>
                                <w:bottom w:val="none" w:sz="0" w:space="0" w:color="auto"/>
                                <w:right w:val="none" w:sz="0" w:space="0" w:color="auto"/>
                              </w:divBdr>
                              <w:divsChild>
                                <w:div w:id="2120758284">
                                  <w:marLeft w:val="0"/>
                                  <w:marRight w:val="0"/>
                                  <w:marTop w:val="0"/>
                                  <w:marBottom w:val="0"/>
                                  <w:divBdr>
                                    <w:top w:val="none" w:sz="0" w:space="0" w:color="auto"/>
                                    <w:left w:val="none" w:sz="0" w:space="0" w:color="auto"/>
                                    <w:bottom w:val="none" w:sz="0" w:space="0" w:color="auto"/>
                                    <w:right w:val="none" w:sz="0" w:space="0" w:color="auto"/>
                                  </w:divBdr>
                                </w:div>
                                <w:div w:id="13758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8381">
                          <w:marLeft w:val="0"/>
                          <w:marRight w:val="0"/>
                          <w:marTop w:val="0"/>
                          <w:marBottom w:val="0"/>
                          <w:divBdr>
                            <w:top w:val="none" w:sz="0" w:space="0" w:color="auto"/>
                            <w:left w:val="none" w:sz="0" w:space="0" w:color="auto"/>
                            <w:bottom w:val="none" w:sz="0" w:space="0" w:color="auto"/>
                            <w:right w:val="none" w:sz="0" w:space="0" w:color="auto"/>
                          </w:divBdr>
                          <w:divsChild>
                            <w:div w:id="196353265">
                              <w:marLeft w:val="0"/>
                              <w:marRight w:val="-30"/>
                              <w:marTop w:val="0"/>
                              <w:marBottom w:val="0"/>
                              <w:divBdr>
                                <w:top w:val="none" w:sz="0" w:space="0" w:color="auto"/>
                                <w:left w:val="none" w:sz="0" w:space="0" w:color="auto"/>
                                <w:bottom w:val="none" w:sz="0" w:space="0" w:color="auto"/>
                                <w:right w:val="none" w:sz="0" w:space="0" w:color="auto"/>
                              </w:divBdr>
                            </w:div>
                            <w:div w:id="1655336853">
                              <w:marLeft w:val="0"/>
                              <w:marRight w:val="0"/>
                              <w:marTop w:val="0"/>
                              <w:marBottom w:val="0"/>
                              <w:divBdr>
                                <w:top w:val="none" w:sz="0" w:space="0" w:color="auto"/>
                                <w:left w:val="none" w:sz="0" w:space="0" w:color="auto"/>
                                <w:bottom w:val="none" w:sz="0" w:space="0" w:color="auto"/>
                                <w:right w:val="none" w:sz="0" w:space="0" w:color="auto"/>
                              </w:divBdr>
                              <w:divsChild>
                                <w:div w:id="1285307401">
                                  <w:marLeft w:val="0"/>
                                  <w:marRight w:val="0"/>
                                  <w:marTop w:val="0"/>
                                  <w:marBottom w:val="0"/>
                                  <w:divBdr>
                                    <w:top w:val="none" w:sz="0" w:space="0" w:color="auto"/>
                                    <w:left w:val="none" w:sz="0" w:space="0" w:color="auto"/>
                                    <w:bottom w:val="none" w:sz="0" w:space="0" w:color="auto"/>
                                    <w:right w:val="none" w:sz="0" w:space="0" w:color="auto"/>
                                  </w:divBdr>
                                </w:div>
                                <w:div w:id="110631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3435">
                          <w:marLeft w:val="0"/>
                          <w:marRight w:val="0"/>
                          <w:marTop w:val="0"/>
                          <w:marBottom w:val="0"/>
                          <w:divBdr>
                            <w:top w:val="none" w:sz="0" w:space="0" w:color="auto"/>
                            <w:left w:val="none" w:sz="0" w:space="0" w:color="auto"/>
                            <w:bottom w:val="none" w:sz="0" w:space="0" w:color="auto"/>
                            <w:right w:val="none" w:sz="0" w:space="0" w:color="auto"/>
                          </w:divBdr>
                          <w:divsChild>
                            <w:div w:id="1377925134">
                              <w:marLeft w:val="0"/>
                              <w:marRight w:val="-30"/>
                              <w:marTop w:val="0"/>
                              <w:marBottom w:val="0"/>
                              <w:divBdr>
                                <w:top w:val="none" w:sz="0" w:space="0" w:color="auto"/>
                                <w:left w:val="none" w:sz="0" w:space="0" w:color="auto"/>
                                <w:bottom w:val="none" w:sz="0" w:space="0" w:color="auto"/>
                                <w:right w:val="none" w:sz="0" w:space="0" w:color="auto"/>
                              </w:divBdr>
                            </w:div>
                            <w:div w:id="1950820086">
                              <w:marLeft w:val="0"/>
                              <w:marRight w:val="0"/>
                              <w:marTop w:val="0"/>
                              <w:marBottom w:val="0"/>
                              <w:divBdr>
                                <w:top w:val="none" w:sz="0" w:space="0" w:color="auto"/>
                                <w:left w:val="none" w:sz="0" w:space="0" w:color="auto"/>
                                <w:bottom w:val="none" w:sz="0" w:space="0" w:color="auto"/>
                                <w:right w:val="none" w:sz="0" w:space="0" w:color="auto"/>
                              </w:divBdr>
                              <w:divsChild>
                                <w:div w:id="1523785495">
                                  <w:marLeft w:val="0"/>
                                  <w:marRight w:val="0"/>
                                  <w:marTop w:val="0"/>
                                  <w:marBottom w:val="0"/>
                                  <w:divBdr>
                                    <w:top w:val="none" w:sz="0" w:space="0" w:color="auto"/>
                                    <w:left w:val="none" w:sz="0" w:space="0" w:color="auto"/>
                                    <w:bottom w:val="none" w:sz="0" w:space="0" w:color="auto"/>
                                    <w:right w:val="none" w:sz="0" w:space="0" w:color="auto"/>
                                  </w:divBdr>
                                </w:div>
                                <w:div w:id="11457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6423">
                          <w:marLeft w:val="0"/>
                          <w:marRight w:val="0"/>
                          <w:marTop w:val="0"/>
                          <w:marBottom w:val="0"/>
                          <w:divBdr>
                            <w:top w:val="none" w:sz="0" w:space="0" w:color="auto"/>
                            <w:left w:val="none" w:sz="0" w:space="0" w:color="auto"/>
                            <w:bottom w:val="none" w:sz="0" w:space="0" w:color="auto"/>
                            <w:right w:val="none" w:sz="0" w:space="0" w:color="auto"/>
                          </w:divBdr>
                          <w:divsChild>
                            <w:div w:id="831877050">
                              <w:marLeft w:val="0"/>
                              <w:marRight w:val="-30"/>
                              <w:marTop w:val="0"/>
                              <w:marBottom w:val="0"/>
                              <w:divBdr>
                                <w:top w:val="none" w:sz="0" w:space="0" w:color="auto"/>
                                <w:left w:val="none" w:sz="0" w:space="0" w:color="auto"/>
                                <w:bottom w:val="none" w:sz="0" w:space="0" w:color="auto"/>
                                <w:right w:val="none" w:sz="0" w:space="0" w:color="auto"/>
                              </w:divBdr>
                            </w:div>
                            <w:div w:id="82580527">
                              <w:marLeft w:val="0"/>
                              <w:marRight w:val="0"/>
                              <w:marTop w:val="0"/>
                              <w:marBottom w:val="0"/>
                              <w:divBdr>
                                <w:top w:val="none" w:sz="0" w:space="0" w:color="auto"/>
                                <w:left w:val="none" w:sz="0" w:space="0" w:color="auto"/>
                                <w:bottom w:val="none" w:sz="0" w:space="0" w:color="auto"/>
                                <w:right w:val="none" w:sz="0" w:space="0" w:color="auto"/>
                              </w:divBdr>
                              <w:divsChild>
                                <w:div w:id="1453940765">
                                  <w:marLeft w:val="0"/>
                                  <w:marRight w:val="0"/>
                                  <w:marTop w:val="0"/>
                                  <w:marBottom w:val="0"/>
                                  <w:divBdr>
                                    <w:top w:val="none" w:sz="0" w:space="0" w:color="auto"/>
                                    <w:left w:val="none" w:sz="0" w:space="0" w:color="auto"/>
                                    <w:bottom w:val="none" w:sz="0" w:space="0" w:color="auto"/>
                                    <w:right w:val="none" w:sz="0" w:space="0" w:color="auto"/>
                                  </w:divBdr>
                                </w:div>
                                <w:div w:id="12963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2417">
                          <w:marLeft w:val="0"/>
                          <w:marRight w:val="0"/>
                          <w:marTop w:val="0"/>
                          <w:marBottom w:val="0"/>
                          <w:divBdr>
                            <w:top w:val="none" w:sz="0" w:space="0" w:color="auto"/>
                            <w:left w:val="none" w:sz="0" w:space="0" w:color="auto"/>
                            <w:bottom w:val="none" w:sz="0" w:space="0" w:color="auto"/>
                            <w:right w:val="none" w:sz="0" w:space="0" w:color="auto"/>
                          </w:divBdr>
                          <w:divsChild>
                            <w:div w:id="1184393552">
                              <w:marLeft w:val="0"/>
                              <w:marRight w:val="-30"/>
                              <w:marTop w:val="0"/>
                              <w:marBottom w:val="0"/>
                              <w:divBdr>
                                <w:top w:val="none" w:sz="0" w:space="0" w:color="auto"/>
                                <w:left w:val="none" w:sz="0" w:space="0" w:color="auto"/>
                                <w:bottom w:val="none" w:sz="0" w:space="0" w:color="auto"/>
                                <w:right w:val="none" w:sz="0" w:space="0" w:color="auto"/>
                              </w:divBdr>
                            </w:div>
                            <w:div w:id="1700161383">
                              <w:marLeft w:val="0"/>
                              <w:marRight w:val="0"/>
                              <w:marTop w:val="0"/>
                              <w:marBottom w:val="0"/>
                              <w:divBdr>
                                <w:top w:val="none" w:sz="0" w:space="0" w:color="auto"/>
                                <w:left w:val="none" w:sz="0" w:space="0" w:color="auto"/>
                                <w:bottom w:val="none" w:sz="0" w:space="0" w:color="auto"/>
                                <w:right w:val="none" w:sz="0" w:space="0" w:color="auto"/>
                              </w:divBdr>
                              <w:divsChild>
                                <w:div w:id="1486776205">
                                  <w:marLeft w:val="0"/>
                                  <w:marRight w:val="0"/>
                                  <w:marTop w:val="0"/>
                                  <w:marBottom w:val="0"/>
                                  <w:divBdr>
                                    <w:top w:val="none" w:sz="0" w:space="0" w:color="auto"/>
                                    <w:left w:val="none" w:sz="0" w:space="0" w:color="auto"/>
                                    <w:bottom w:val="none" w:sz="0" w:space="0" w:color="auto"/>
                                    <w:right w:val="none" w:sz="0" w:space="0" w:color="auto"/>
                                  </w:divBdr>
                                </w:div>
                                <w:div w:id="11387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5743">
                          <w:marLeft w:val="0"/>
                          <w:marRight w:val="0"/>
                          <w:marTop w:val="0"/>
                          <w:marBottom w:val="0"/>
                          <w:divBdr>
                            <w:top w:val="none" w:sz="0" w:space="0" w:color="auto"/>
                            <w:left w:val="none" w:sz="0" w:space="0" w:color="auto"/>
                            <w:bottom w:val="none" w:sz="0" w:space="0" w:color="auto"/>
                            <w:right w:val="none" w:sz="0" w:space="0" w:color="auto"/>
                          </w:divBdr>
                          <w:divsChild>
                            <w:div w:id="1534878685">
                              <w:marLeft w:val="0"/>
                              <w:marRight w:val="-30"/>
                              <w:marTop w:val="0"/>
                              <w:marBottom w:val="0"/>
                              <w:divBdr>
                                <w:top w:val="none" w:sz="0" w:space="0" w:color="auto"/>
                                <w:left w:val="none" w:sz="0" w:space="0" w:color="auto"/>
                                <w:bottom w:val="none" w:sz="0" w:space="0" w:color="auto"/>
                                <w:right w:val="none" w:sz="0" w:space="0" w:color="auto"/>
                              </w:divBdr>
                            </w:div>
                            <w:div w:id="1195726352">
                              <w:marLeft w:val="0"/>
                              <w:marRight w:val="0"/>
                              <w:marTop w:val="0"/>
                              <w:marBottom w:val="0"/>
                              <w:divBdr>
                                <w:top w:val="none" w:sz="0" w:space="0" w:color="auto"/>
                                <w:left w:val="none" w:sz="0" w:space="0" w:color="auto"/>
                                <w:bottom w:val="none" w:sz="0" w:space="0" w:color="auto"/>
                                <w:right w:val="none" w:sz="0" w:space="0" w:color="auto"/>
                              </w:divBdr>
                              <w:divsChild>
                                <w:div w:id="1031691663">
                                  <w:marLeft w:val="0"/>
                                  <w:marRight w:val="0"/>
                                  <w:marTop w:val="0"/>
                                  <w:marBottom w:val="0"/>
                                  <w:divBdr>
                                    <w:top w:val="none" w:sz="0" w:space="0" w:color="auto"/>
                                    <w:left w:val="none" w:sz="0" w:space="0" w:color="auto"/>
                                    <w:bottom w:val="none" w:sz="0" w:space="0" w:color="auto"/>
                                    <w:right w:val="none" w:sz="0" w:space="0" w:color="auto"/>
                                  </w:divBdr>
                                </w:div>
                                <w:div w:id="14259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2231">
                          <w:marLeft w:val="0"/>
                          <w:marRight w:val="0"/>
                          <w:marTop w:val="0"/>
                          <w:marBottom w:val="0"/>
                          <w:divBdr>
                            <w:top w:val="none" w:sz="0" w:space="0" w:color="auto"/>
                            <w:left w:val="none" w:sz="0" w:space="0" w:color="auto"/>
                            <w:bottom w:val="none" w:sz="0" w:space="0" w:color="auto"/>
                            <w:right w:val="none" w:sz="0" w:space="0" w:color="auto"/>
                          </w:divBdr>
                          <w:divsChild>
                            <w:div w:id="1463579048">
                              <w:marLeft w:val="0"/>
                              <w:marRight w:val="-30"/>
                              <w:marTop w:val="0"/>
                              <w:marBottom w:val="0"/>
                              <w:divBdr>
                                <w:top w:val="none" w:sz="0" w:space="0" w:color="auto"/>
                                <w:left w:val="none" w:sz="0" w:space="0" w:color="auto"/>
                                <w:bottom w:val="none" w:sz="0" w:space="0" w:color="auto"/>
                                <w:right w:val="none" w:sz="0" w:space="0" w:color="auto"/>
                              </w:divBdr>
                            </w:div>
                            <w:div w:id="1152792292">
                              <w:marLeft w:val="0"/>
                              <w:marRight w:val="0"/>
                              <w:marTop w:val="0"/>
                              <w:marBottom w:val="0"/>
                              <w:divBdr>
                                <w:top w:val="none" w:sz="0" w:space="0" w:color="auto"/>
                                <w:left w:val="none" w:sz="0" w:space="0" w:color="auto"/>
                                <w:bottom w:val="none" w:sz="0" w:space="0" w:color="auto"/>
                                <w:right w:val="none" w:sz="0" w:space="0" w:color="auto"/>
                              </w:divBdr>
                              <w:divsChild>
                                <w:div w:id="1832288148">
                                  <w:marLeft w:val="0"/>
                                  <w:marRight w:val="0"/>
                                  <w:marTop w:val="0"/>
                                  <w:marBottom w:val="0"/>
                                  <w:divBdr>
                                    <w:top w:val="none" w:sz="0" w:space="0" w:color="auto"/>
                                    <w:left w:val="none" w:sz="0" w:space="0" w:color="auto"/>
                                    <w:bottom w:val="none" w:sz="0" w:space="0" w:color="auto"/>
                                    <w:right w:val="none" w:sz="0" w:space="0" w:color="auto"/>
                                  </w:divBdr>
                                </w:div>
                                <w:div w:id="985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461210">
                          <w:marLeft w:val="0"/>
                          <w:marRight w:val="0"/>
                          <w:marTop w:val="0"/>
                          <w:marBottom w:val="0"/>
                          <w:divBdr>
                            <w:top w:val="none" w:sz="0" w:space="0" w:color="auto"/>
                            <w:left w:val="none" w:sz="0" w:space="0" w:color="auto"/>
                            <w:bottom w:val="none" w:sz="0" w:space="0" w:color="auto"/>
                            <w:right w:val="none" w:sz="0" w:space="0" w:color="auto"/>
                          </w:divBdr>
                          <w:divsChild>
                            <w:div w:id="2057966227">
                              <w:marLeft w:val="0"/>
                              <w:marRight w:val="-30"/>
                              <w:marTop w:val="0"/>
                              <w:marBottom w:val="0"/>
                              <w:divBdr>
                                <w:top w:val="none" w:sz="0" w:space="0" w:color="auto"/>
                                <w:left w:val="none" w:sz="0" w:space="0" w:color="auto"/>
                                <w:bottom w:val="none" w:sz="0" w:space="0" w:color="auto"/>
                                <w:right w:val="none" w:sz="0" w:space="0" w:color="auto"/>
                              </w:divBdr>
                            </w:div>
                            <w:div w:id="1008561542">
                              <w:marLeft w:val="0"/>
                              <w:marRight w:val="0"/>
                              <w:marTop w:val="0"/>
                              <w:marBottom w:val="0"/>
                              <w:divBdr>
                                <w:top w:val="none" w:sz="0" w:space="0" w:color="auto"/>
                                <w:left w:val="none" w:sz="0" w:space="0" w:color="auto"/>
                                <w:bottom w:val="none" w:sz="0" w:space="0" w:color="auto"/>
                                <w:right w:val="none" w:sz="0" w:space="0" w:color="auto"/>
                              </w:divBdr>
                              <w:divsChild>
                                <w:div w:id="390351072">
                                  <w:marLeft w:val="0"/>
                                  <w:marRight w:val="0"/>
                                  <w:marTop w:val="0"/>
                                  <w:marBottom w:val="0"/>
                                  <w:divBdr>
                                    <w:top w:val="none" w:sz="0" w:space="0" w:color="auto"/>
                                    <w:left w:val="none" w:sz="0" w:space="0" w:color="auto"/>
                                    <w:bottom w:val="none" w:sz="0" w:space="0" w:color="auto"/>
                                    <w:right w:val="none" w:sz="0" w:space="0" w:color="auto"/>
                                  </w:divBdr>
                                </w:div>
                                <w:div w:id="16585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79724">
                      <w:marLeft w:val="0"/>
                      <w:marRight w:val="0"/>
                      <w:marTop w:val="0"/>
                      <w:marBottom w:val="0"/>
                      <w:divBdr>
                        <w:top w:val="none" w:sz="0" w:space="0" w:color="auto"/>
                        <w:left w:val="none" w:sz="0" w:space="0" w:color="auto"/>
                        <w:bottom w:val="none" w:sz="0" w:space="0" w:color="auto"/>
                        <w:right w:val="none" w:sz="0" w:space="0" w:color="auto"/>
                      </w:divBdr>
                    </w:div>
                  </w:divsChild>
                </w:div>
                <w:div w:id="58286299">
                  <w:marLeft w:val="0"/>
                  <w:marRight w:val="0"/>
                  <w:marTop w:val="240"/>
                  <w:marBottom w:val="0"/>
                  <w:divBdr>
                    <w:top w:val="none" w:sz="0" w:space="0" w:color="auto"/>
                    <w:left w:val="none" w:sz="0" w:space="0" w:color="auto"/>
                    <w:bottom w:val="none" w:sz="0" w:space="0" w:color="auto"/>
                    <w:right w:val="none" w:sz="0" w:space="0" w:color="auto"/>
                  </w:divBdr>
                  <w:divsChild>
                    <w:div w:id="374744449">
                      <w:marLeft w:val="0"/>
                      <w:marRight w:val="480"/>
                      <w:marTop w:val="0"/>
                      <w:marBottom w:val="120"/>
                      <w:divBdr>
                        <w:top w:val="none" w:sz="0" w:space="0" w:color="auto"/>
                        <w:left w:val="none" w:sz="0" w:space="0" w:color="auto"/>
                        <w:bottom w:val="none" w:sz="0" w:space="0" w:color="auto"/>
                        <w:right w:val="none" w:sz="0" w:space="0" w:color="auto"/>
                      </w:divBdr>
                    </w:div>
                    <w:div w:id="1435437951">
                      <w:marLeft w:val="0"/>
                      <w:marRight w:val="480"/>
                      <w:marTop w:val="0"/>
                      <w:marBottom w:val="120"/>
                      <w:divBdr>
                        <w:top w:val="none" w:sz="0" w:space="0" w:color="auto"/>
                        <w:left w:val="none" w:sz="0" w:space="0" w:color="auto"/>
                        <w:bottom w:val="none" w:sz="0" w:space="0" w:color="auto"/>
                        <w:right w:val="none" w:sz="0" w:space="0" w:color="auto"/>
                      </w:divBdr>
                    </w:div>
                  </w:divsChild>
                </w:div>
                <w:div w:id="1194272411">
                  <w:marLeft w:val="0"/>
                  <w:marRight w:val="0"/>
                  <w:marTop w:val="0"/>
                  <w:marBottom w:val="0"/>
                  <w:divBdr>
                    <w:top w:val="none" w:sz="0" w:space="0" w:color="auto"/>
                    <w:left w:val="none" w:sz="0" w:space="0" w:color="auto"/>
                    <w:bottom w:val="none" w:sz="0" w:space="0" w:color="auto"/>
                    <w:right w:val="none" w:sz="0" w:space="0" w:color="auto"/>
                  </w:divBdr>
                </w:div>
              </w:divsChild>
            </w:div>
            <w:div w:id="1680497009">
              <w:marLeft w:val="0"/>
              <w:marRight w:val="0"/>
              <w:marTop w:val="0"/>
              <w:marBottom w:val="0"/>
              <w:divBdr>
                <w:top w:val="none" w:sz="0" w:space="0" w:color="auto"/>
                <w:left w:val="none" w:sz="0" w:space="0" w:color="auto"/>
                <w:bottom w:val="none" w:sz="0" w:space="0" w:color="auto"/>
                <w:right w:val="none" w:sz="0" w:space="0" w:color="auto"/>
              </w:divBdr>
            </w:div>
          </w:divsChild>
        </w:div>
        <w:div w:id="863445072">
          <w:marLeft w:val="0"/>
          <w:marRight w:val="0"/>
          <w:marTop w:val="0"/>
          <w:marBottom w:val="0"/>
          <w:divBdr>
            <w:top w:val="none" w:sz="0" w:space="0" w:color="auto"/>
            <w:left w:val="none" w:sz="0" w:space="0" w:color="auto"/>
            <w:bottom w:val="none" w:sz="0" w:space="0" w:color="auto"/>
            <w:right w:val="none" w:sz="0" w:space="0" w:color="auto"/>
          </w:divBdr>
          <w:divsChild>
            <w:div w:id="1819227725">
              <w:marLeft w:val="0"/>
              <w:marRight w:val="0"/>
              <w:marTop w:val="0"/>
              <w:marBottom w:val="0"/>
              <w:divBdr>
                <w:top w:val="none" w:sz="0" w:space="0" w:color="auto"/>
                <w:left w:val="none" w:sz="0" w:space="0" w:color="auto"/>
                <w:bottom w:val="none" w:sz="0" w:space="0" w:color="auto"/>
                <w:right w:val="none" w:sz="0" w:space="0" w:color="auto"/>
              </w:divBdr>
              <w:divsChild>
                <w:div w:id="1088692206">
                  <w:marLeft w:val="0"/>
                  <w:marRight w:val="0"/>
                  <w:marTop w:val="0"/>
                  <w:marBottom w:val="0"/>
                  <w:divBdr>
                    <w:top w:val="none" w:sz="0" w:space="0" w:color="auto"/>
                    <w:left w:val="none" w:sz="0" w:space="0" w:color="auto"/>
                    <w:bottom w:val="none" w:sz="0" w:space="0" w:color="auto"/>
                    <w:right w:val="none" w:sz="0" w:space="0" w:color="auto"/>
                  </w:divBdr>
                  <w:divsChild>
                    <w:div w:id="39014870">
                      <w:marLeft w:val="0"/>
                      <w:marRight w:val="1620"/>
                      <w:marTop w:val="0"/>
                      <w:marBottom w:val="0"/>
                      <w:divBdr>
                        <w:top w:val="none" w:sz="0" w:space="0" w:color="auto"/>
                        <w:left w:val="none" w:sz="0" w:space="0" w:color="auto"/>
                        <w:bottom w:val="none" w:sz="0" w:space="0" w:color="auto"/>
                        <w:right w:val="none" w:sz="0" w:space="0" w:color="auto"/>
                      </w:divBdr>
                    </w:div>
                    <w:div w:id="812911074">
                      <w:marLeft w:val="0"/>
                      <w:marRight w:val="0"/>
                      <w:marTop w:val="0"/>
                      <w:marBottom w:val="0"/>
                      <w:divBdr>
                        <w:top w:val="none" w:sz="0" w:space="0" w:color="auto"/>
                        <w:left w:val="none" w:sz="0" w:space="0" w:color="auto"/>
                        <w:bottom w:val="none" w:sz="0" w:space="0" w:color="auto"/>
                        <w:right w:val="none" w:sz="0" w:space="0" w:color="auto"/>
                      </w:divBdr>
                      <w:divsChild>
                        <w:div w:id="71780080">
                          <w:marLeft w:val="0"/>
                          <w:marRight w:val="0"/>
                          <w:marTop w:val="0"/>
                          <w:marBottom w:val="0"/>
                          <w:divBdr>
                            <w:top w:val="none" w:sz="0" w:space="0" w:color="auto"/>
                            <w:left w:val="none" w:sz="0" w:space="0" w:color="auto"/>
                            <w:bottom w:val="none" w:sz="0" w:space="0" w:color="auto"/>
                            <w:right w:val="none" w:sz="0" w:space="0" w:color="auto"/>
                          </w:divBdr>
                          <w:divsChild>
                            <w:div w:id="690034093">
                              <w:marLeft w:val="0"/>
                              <w:marRight w:val="-15"/>
                              <w:marTop w:val="0"/>
                              <w:marBottom w:val="0"/>
                              <w:divBdr>
                                <w:top w:val="none" w:sz="0" w:space="0" w:color="auto"/>
                                <w:left w:val="none" w:sz="0" w:space="0" w:color="auto"/>
                                <w:bottom w:val="none" w:sz="0" w:space="0" w:color="auto"/>
                                <w:right w:val="single" w:sz="6" w:space="12" w:color="000000"/>
                              </w:divBdr>
                            </w:div>
                            <w:div w:id="17582068">
                              <w:marLeft w:val="0"/>
                              <w:marRight w:val="0"/>
                              <w:marTop w:val="0"/>
                              <w:marBottom w:val="0"/>
                              <w:divBdr>
                                <w:top w:val="none" w:sz="0" w:space="0" w:color="auto"/>
                                <w:left w:val="single" w:sz="6" w:space="0" w:color="000000"/>
                                <w:bottom w:val="none" w:sz="0" w:space="0" w:color="auto"/>
                                <w:right w:val="none" w:sz="0" w:space="0" w:color="auto"/>
                              </w:divBdr>
                              <w:divsChild>
                                <w:div w:id="1349604982">
                                  <w:marLeft w:val="0"/>
                                  <w:marRight w:val="0"/>
                                  <w:marTop w:val="0"/>
                                  <w:marBottom w:val="0"/>
                                  <w:divBdr>
                                    <w:top w:val="none" w:sz="0" w:space="0" w:color="auto"/>
                                    <w:left w:val="none" w:sz="0" w:space="0" w:color="auto"/>
                                    <w:bottom w:val="none" w:sz="0" w:space="0" w:color="auto"/>
                                    <w:right w:val="none" w:sz="0" w:space="0" w:color="auto"/>
                                  </w:divBdr>
                                  <w:divsChild>
                                    <w:div w:id="843980307">
                                      <w:marLeft w:val="0"/>
                                      <w:marRight w:val="0"/>
                                      <w:marTop w:val="0"/>
                                      <w:marBottom w:val="0"/>
                                      <w:divBdr>
                                        <w:top w:val="none" w:sz="0" w:space="0" w:color="auto"/>
                                        <w:left w:val="none" w:sz="0" w:space="0" w:color="auto"/>
                                        <w:bottom w:val="none" w:sz="0" w:space="0" w:color="auto"/>
                                        <w:right w:val="none" w:sz="0" w:space="0" w:color="auto"/>
                                      </w:divBdr>
                                      <w:divsChild>
                                        <w:div w:id="1612129560">
                                          <w:marLeft w:val="0"/>
                                          <w:marRight w:val="0"/>
                                          <w:marTop w:val="0"/>
                                          <w:marBottom w:val="0"/>
                                          <w:divBdr>
                                            <w:top w:val="none" w:sz="0" w:space="0" w:color="auto"/>
                                            <w:left w:val="none" w:sz="0" w:space="0" w:color="auto"/>
                                            <w:bottom w:val="none" w:sz="0" w:space="0" w:color="auto"/>
                                            <w:right w:val="none" w:sz="0" w:space="0" w:color="auto"/>
                                          </w:divBdr>
                                          <w:divsChild>
                                            <w:div w:id="1477607235">
                                              <w:marLeft w:val="0"/>
                                              <w:marRight w:val="0"/>
                                              <w:marTop w:val="0"/>
                                              <w:marBottom w:val="0"/>
                                              <w:divBdr>
                                                <w:top w:val="none" w:sz="0" w:space="0" w:color="auto"/>
                                                <w:left w:val="none" w:sz="0" w:space="0" w:color="auto"/>
                                                <w:bottom w:val="none" w:sz="0" w:space="0" w:color="auto"/>
                                                <w:right w:val="none" w:sz="0" w:space="0" w:color="auto"/>
                                              </w:divBdr>
                                              <w:divsChild>
                                                <w:div w:id="584342489">
                                                  <w:marLeft w:val="0"/>
                                                  <w:marRight w:val="0"/>
                                                  <w:marTop w:val="0"/>
                                                  <w:marBottom w:val="0"/>
                                                  <w:divBdr>
                                                    <w:top w:val="none" w:sz="0" w:space="0" w:color="auto"/>
                                                    <w:left w:val="none" w:sz="0" w:space="0" w:color="auto"/>
                                                    <w:bottom w:val="none" w:sz="0" w:space="0" w:color="auto"/>
                                                    <w:right w:val="none" w:sz="0" w:space="0" w:color="auto"/>
                                                  </w:divBdr>
                                                </w:div>
                                                <w:div w:id="892543978">
                                                  <w:marLeft w:val="160"/>
                                                  <w:marRight w:val="0"/>
                                                  <w:marTop w:val="0"/>
                                                  <w:marBottom w:val="0"/>
                                                  <w:divBdr>
                                                    <w:top w:val="none" w:sz="0" w:space="0" w:color="auto"/>
                                                    <w:left w:val="none" w:sz="0" w:space="0" w:color="auto"/>
                                                    <w:bottom w:val="none" w:sz="0" w:space="0" w:color="auto"/>
                                                    <w:right w:val="none" w:sz="0" w:space="0" w:color="auto"/>
                                                  </w:divBdr>
                                                </w:div>
                                              </w:divsChild>
                                            </w:div>
                                          </w:divsChild>
                                        </w:div>
                                        <w:div w:id="37199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343779">
                          <w:marLeft w:val="0"/>
                          <w:marRight w:val="0"/>
                          <w:marTop w:val="0"/>
                          <w:marBottom w:val="0"/>
                          <w:divBdr>
                            <w:top w:val="none" w:sz="0" w:space="0" w:color="auto"/>
                            <w:left w:val="none" w:sz="0" w:space="0" w:color="auto"/>
                            <w:bottom w:val="none" w:sz="0" w:space="0" w:color="auto"/>
                            <w:right w:val="none" w:sz="0" w:space="0" w:color="auto"/>
                          </w:divBdr>
                          <w:divsChild>
                            <w:div w:id="240071006">
                              <w:marLeft w:val="0"/>
                              <w:marRight w:val="-15"/>
                              <w:marTop w:val="0"/>
                              <w:marBottom w:val="0"/>
                              <w:divBdr>
                                <w:top w:val="none" w:sz="0" w:space="0" w:color="auto"/>
                                <w:left w:val="none" w:sz="0" w:space="0" w:color="auto"/>
                                <w:bottom w:val="none" w:sz="0" w:space="0" w:color="auto"/>
                                <w:right w:val="single" w:sz="6" w:space="12" w:color="000000"/>
                              </w:divBdr>
                            </w:div>
                            <w:div w:id="512649217">
                              <w:marLeft w:val="0"/>
                              <w:marRight w:val="0"/>
                              <w:marTop w:val="0"/>
                              <w:marBottom w:val="0"/>
                              <w:divBdr>
                                <w:top w:val="none" w:sz="0" w:space="0" w:color="auto"/>
                                <w:left w:val="single" w:sz="6" w:space="0" w:color="000000"/>
                                <w:bottom w:val="none" w:sz="0" w:space="0" w:color="auto"/>
                                <w:right w:val="none" w:sz="0" w:space="0" w:color="auto"/>
                              </w:divBdr>
                              <w:divsChild>
                                <w:div w:id="1894583614">
                                  <w:marLeft w:val="0"/>
                                  <w:marRight w:val="0"/>
                                  <w:marTop w:val="0"/>
                                  <w:marBottom w:val="0"/>
                                  <w:divBdr>
                                    <w:top w:val="none" w:sz="0" w:space="0" w:color="auto"/>
                                    <w:left w:val="none" w:sz="0" w:space="0" w:color="auto"/>
                                    <w:bottom w:val="none" w:sz="0" w:space="0" w:color="auto"/>
                                    <w:right w:val="none" w:sz="0" w:space="0" w:color="auto"/>
                                  </w:divBdr>
                                  <w:divsChild>
                                    <w:div w:id="1571962110">
                                      <w:marLeft w:val="0"/>
                                      <w:marRight w:val="0"/>
                                      <w:marTop w:val="0"/>
                                      <w:marBottom w:val="0"/>
                                      <w:divBdr>
                                        <w:top w:val="none" w:sz="0" w:space="0" w:color="auto"/>
                                        <w:left w:val="none" w:sz="0" w:space="0" w:color="auto"/>
                                        <w:bottom w:val="none" w:sz="0" w:space="0" w:color="auto"/>
                                        <w:right w:val="none" w:sz="0" w:space="0" w:color="auto"/>
                                      </w:divBdr>
                                      <w:divsChild>
                                        <w:div w:id="1162238774">
                                          <w:marLeft w:val="0"/>
                                          <w:marRight w:val="0"/>
                                          <w:marTop w:val="0"/>
                                          <w:marBottom w:val="0"/>
                                          <w:divBdr>
                                            <w:top w:val="none" w:sz="0" w:space="0" w:color="auto"/>
                                            <w:left w:val="none" w:sz="0" w:space="0" w:color="auto"/>
                                            <w:bottom w:val="none" w:sz="0" w:space="0" w:color="auto"/>
                                            <w:right w:val="none" w:sz="0" w:space="0" w:color="auto"/>
                                          </w:divBdr>
                                          <w:divsChild>
                                            <w:div w:id="391461490">
                                              <w:marLeft w:val="0"/>
                                              <w:marRight w:val="0"/>
                                              <w:marTop w:val="0"/>
                                              <w:marBottom w:val="0"/>
                                              <w:divBdr>
                                                <w:top w:val="none" w:sz="0" w:space="0" w:color="auto"/>
                                                <w:left w:val="none" w:sz="0" w:space="0" w:color="auto"/>
                                                <w:bottom w:val="none" w:sz="0" w:space="0" w:color="auto"/>
                                                <w:right w:val="none" w:sz="0" w:space="0" w:color="auto"/>
                                              </w:divBdr>
                                              <w:divsChild>
                                                <w:div w:id="1766727018">
                                                  <w:marLeft w:val="0"/>
                                                  <w:marRight w:val="0"/>
                                                  <w:marTop w:val="0"/>
                                                  <w:marBottom w:val="0"/>
                                                  <w:divBdr>
                                                    <w:top w:val="none" w:sz="0" w:space="0" w:color="auto"/>
                                                    <w:left w:val="none" w:sz="0" w:space="0" w:color="auto"/>
                                                    <w:bottom w:val="none" w:sz="0" w:space="0" w:color="auto"/>
                                                    <w:right w:val="none" w:sz="0" w:space="0" w:color="auto"/>
                                                  </w:divBdr>
                                                </w:div>
                                                <w:div w:id="1894536552">
                                                  <w:marLeft w:val="160"/>
                                                  <w:marRight w:val="0"/>
                                                  <w:marTop w:val="0"/>
                                                  <w:marBottom w:val="0"/>
                                                  <w:divBdr>
                                                    <w:top w:val="none" w:sz="0" w:space="0" w:color="auto"/>
                                                    <w:left w:val="none" w:sz="0" w:space="0" w:color="auto"/>
                                                    <w:bottom w:val="none" w:sz="0" w:space="0" w:color="auto"/>
                                                    <w:right w:val="none" w:sz="0" w:space="0" w:color="auto"/>
                                                  </w:divBdr>
                                                </w:div>
                                              </w:divsChild>
                                            </w:div>
                                          </w:divsChild>
                                        </w:div>
                                        <w:div w:id="11884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507">
              <w:marLeft w:val="0"/>
              <w:marRight w:val="0"/>
              <w:marTop w:val="0"/>
              <w:marBottom w:val="0"/>
              <w:divBdr>
                <w:top w:val="none" w:sz="0" w:space="0" w:color="auto"/>
                <w:left w:val="none" w:sz="0" w:space="0" w:color="auto"/>
                <w:bottom w:val="none" w:sz="0" w:space="0" w:color="auto"/>
                <w:right w:val="none" w:sz="0" w:space="0" w:color="auto"/>
              </w:divBdr>
            </w:div>
            <w:div w:id="365570665">
              <w:marLeft w:val="0"/>
              <w:marRight w:val="0"/>
              <w:marTop w:val="0"/>
              <w:marBottom w:val="0"/>
              <w:divBdr>
                <w:top w:val="none" w:sz="0" w:space="0" w:color="auto"/>
                <w:left w:val="none" w:sz="0" w:space="0" w:color="auto"/>
                <w:bottom w:val="none" w:sz="0" w:space="0" w:color="auto"/>
                <w:right w:val="none" w:sz="0" w:space="0" w:color="auto"/>
              </w:divBdr>
            </w:div>
            <w:div w:id="1609505688">
              <w:marLeft w:val="0"/>
              <w:marRight w:val="0"/>
              <w:marTop w:val="0"/>
              <w:marBottom w:val="0"/>
              <w:divBdr>
                <w:top w:val="none" w:sz="0" w:space="0" w:color="auto"/>
                <w:left w:val="none" w:sz="0" w:space="0" w:color="auto"/>
                <w:bottom w:val="none" w:sz="0" w:space="0" w:color="auto"/>
                <w:right w:val="none" w:sz="0" w:space="0" w:color="auto"/>
              </w:divBdr>
            </w:div>
          </w:divsChild>
        </w:div>
        <w:div w:id="2046372094">
          <w:marLeft w:val="0"/>
          <w:marRight w:val="0"/>
          <w:marTop w:val="0"/>
          <w:marBottom w:val="0"/>
          <w:divBdr>
            <w:top w:val="none" w:sz="0" w:space="0" w:color="auto"/>
            <w:left w:val="none" w:sz="0" w:space="0" w:color="auto"/>
            <w:bottom w:val="none" w:sz="0" w:space="0" w:color="auto"/>
            <w:right w:val="none" w:sz="0" w:space="0" w:color="auto"/>
          </w:divBdr>
          <w:divsChild>
            <w:div w:id="1010523583">
              <w:marLeft w:val="0"/>
              <w:marRight w:val="0"/>
              <w:marTop w:val="0"/>
              <w:marBottom w:val="0"/>
              <w:divBdr>
                <w:top w:val="none" w:sz="0" w:space="0" w:color="auto"/>
                <w:left w:val="none" w:sz="0" w:space="0" w:color="auto"/>
                <w:bottom w:val="none" w:sz="0" w:space="0" w:color="auto"/>
                <w:right w:val="none" w:sz="0" w:space="0" w:color="auto"/>
              </w:divBdr>
            </w:div>
            <w:div w:id="2051567897">
              <w:marLeft w:val="0"/>
              <w:marRight w:val="0"/>
              <w:marTop w:val="0"/>
              <w:marBottom w:val="0"/>
              <w:divBdr>
                <w:top w:val="none" w:sz="0" w:space="0" w:color="auto"/>
                <w:left w:val="none" w:sz="0" w:space="0" w:color="auto"/>
                <w:bottom w:val="none" w:sz="0" w:space="0" w:color="auto"/>
                <w:right w:val="none" w:sz="0" w:space="0" w:color="auto"/>
              </w:divBdr>
            </w:div>
          </w:divsChild>
        </w:div>
        <w:div w:id="2007703985">
          <w:marLeft w:val="0"/>
          <w:marRight w:val="0"/>
          <w:marTop w:val="0"/>
          <w:marBottom w:val="0"/>
          <w:divBdr>
            <w:top w:val="none" w:sz="0" w:space="0" w:color="auto"/>
            <w:left w:val="none" w:sz="0" w:space="0" w:color="auto"/>
            <w:bottom w:val="none" w:sz="0" w:space="0" w:color="auto"/>
            <w:right w:val="none" w:sz="0" w:space="0" w:color="auto"/>
          </w:divBdr>
          <w:divsChild>
            <w:div w:id="14623907">
              <w:marLeft w:val="0"/>
              <w:marRight w:val="0"/>
              <w:marTop w:val="0"/>
              <w:marBottom w:val="0"/>
              <w:divBdr>
                <w:top w:val="none" w:sz="0" w:space="0" w:color="auto"/>
                <w:left w:val="none" w:sz="0" w:space="0" w:color="auto"/>
                <w:bottom w:val="none" w:sz="0" w:space="0" w:color="auto"/>
                <w:right w:val="none" w:sz="0" w:space="0" w:color="auto"/>
              </w:divBdr>
            </w:div>
            <w:div w:id="559096490">
              <w:marLeft w:val="0"/>
              <w:marRight w:val="0"/>
              <w:marTop w:val="0"/>
              <w:marBottom w:val="0"/>
              <w:divBdr>
                <w:top w:val="none" w:sz="0" w:space="0" w:color="auto"/>
                <w:left w:val="none" w:sz="0" w:space="0" w:color="auto"/>
                <w:bottom w:val="none" w:sz="0" w:space="0" w:color="auto"/>
                <w:right w:val="none" w:sz="0" w:space="0" w:color="auto"/>
              </w:divBdr>
            </w:div>
          </w:divsChild>
        </w:div>
        <w:div w:id="289242036">
          <w:marLeft w:val="0"/>
          <w:marRight w:val="0"/>
          <w:marTop w:val="0"/>
          <w:marBottom w:val="0"/>
          <w:divBdr>
            <w:top w:val="none" w:sz="0" w:space="0" w:color="auto"/>
            <w:left w:val="none" w:sz="0" w:space="0" w:color="auto"/>
            <w:bottom w:val="none" w:sz="0" w:space="0" w:color="auto"/>
            <w:right w:val="none" w:sz="0" w:space="0" w:color="auto"/>
          </w:divBdr>
          <w:divsChild>
            <w:div w:id="1725985770">
              <w:marLeft w:val="0"/>
              <w:marRight w:val="0"/>
              <w:marTop w:val="0"/>
              <w:marBottom w:val="0"/>
              <w:divBdr>
                <w:top w:val="none" w:sz="0" w:space="0" w:color="auto"/>
                <w:left w:val="none" w:sz="0" w:space="0" w:color="auto"/>
                <w:bottom w:val="none" w:sz="0" w:space="0" w:color="auto"/>
                <w:right w:val="none" w:sz="0" w:space="0" w:color="auto"/>
              </w:divBdr>
            </w:div>
            <w:div w:id="347171821">
              <w:marLeft w:val="0"/>
              <w:marRight w:val="0"/>
              <w:marTop w:val="0"/>
              <w:marBottom w:val="0"/>
              <w:divBdr>
                <w:top w:val="none" w:sz="0" w:space="0" w:color="auto"/>
                <w:left w:val="none" w:sz="0" w:space="0" w:color="auto"/>
                <w:bottom w:val="none" w:sz="0" w:space="0" w:color="auto"/>
                <w:right w:val="none" w:sz="0" w:space="0" w:color="auto"/>
              </w:divBdr>
            </w:div>
          </w:divsChild>
        </w:div>
        <w:div w:id="1255745006">
          <w:marLeft w:val="0"/>
          <w:marRight w:val="0"/>
          <w:marTop w:val="0"/>
          <w:marBottom w:val="0"/>
          <w:divBdr>
            <w:top w:val="none" w:sz="0" w:space="0" w:color="auto"/>
            <w:left w:val="none" w:sz="0" w:space="0" w:color="auto"/>
            <w:bottom w:val="none" w:sz="0" w:space="0" w:color="auto"/>
            <w:right w:val="none" w:sz="0" w:space="0" w:color="auto"/>
          </w:divBdr>
          <w:divsChild>
            <w:div w:id="1350642419">
              <w:marLeft w:val="0"/>
              <w:marRight w:val="0"/>
              <w:marTop w:val="0"/>
              <w:marBottom w:val="0"/>
              <w:divBdr>
                <w:top w:val="none" w:sz="0" w:space="0" w:color="auto"/>
                <w:left w:val="none" w:sz="0" w:space="0" w:color="auto"/>
                <w:bottom w:val="none" w:sz="0" w:space="0" w:color="auto"/>
                <w:right w:val="none" w:sz="0" w:space="0" w:color="auto"/>
              </w:divBdr>
            </w:div>
            <w:div w:id="804003580">
              <w:marLeft w:val="0"/>
              <w:marRight w:val="0"/>
              <w:marTop w:val="0"/>
              <w:marBottom w:val="0"/>
              <w:divBdr>
                <w:top w:val="none" w:sz="0" w:space="0" w:color="auto"/>
                <w:left w:val="none" w:sz="0" w:space="0" w:color="auto"/>
                <w:bottom w:val="none" w:sz="0" w:space="0" w:color="auto"/>
                <w:right w:val="none" w:sz="0" w:space="0" w:color="auto"/>
              </w:divBdr>
            </w:div>
          </w:divsChild>
        </w:div>
        <w:div w:id="1492478481">
          <w:marLeft w:val="0"/>
          <w:marRight w:val="0"/>
          <w:marTop w:val="0"/>
          <w:marBottom w:val="0"/>
          <w:divBdr>
            <w:top w:val="none" w:sz="0" w:space="0" w:color="auto"/>
            <w:left w:val="none" w:sz="0" w:space="0" w:color="auto"/>
            <w:bottom w:val="none" w:sz="0" w:space="0" w:color="auto"/>
            <w:right w:val="none" w:sz="0" w:space="0" w:color="auto"/>
          </w:divBdr>
          <w:divsChild>
            <w:div w:id="1523935351">
              <w:marLeft w:val="0"/>
              <w:marRight w:val="0"/>
              <w:marTop w:val="0"/>
              <w:marBottom w:val="0"/>
              <w:divBdr>
                <w:top w:val="none" w:sz="0" w:space="0" w:color="auto"/>
                <w:left w:val="none" w:sz="0" w:space="0" w:color="auto"/>
                <w:bottom w:val="none" w:sz="0" w:space="0" w:color="auto"/>
                <w:right w:val="none" w:sz="0" w:space="0" w:color="auto"/>
              </w:divBdr>
            </w:div>
            <w:div w:id="842479032">
              <w:marLeft w:val="0"/>
              <w:marRight w:val="0"/>
              <w:marTop w:val="0"/>
              <w:marBottom w:val="0"/>
              <w:divBdr>
                <w:top w:val="none" w:sz="0" w:space="0" w:color="auto"/>
                <w:left w:val="none" w:sz="0" w:space="0" w:color="auto"/>
                <w:bottom w:val="none" w:sz="0" w:space="0" w:color="auto"/>
                <w:right w:val="none" w:sz="0" w:space="0" w:color="auto"/>
              </w:divBdr>
            </w:div>
          </w:divsChild>
        </w:div>
        <w:div w:id="2007902170">
          <w:marLeft w:val="0"/>
          <w:marRight w:val="0"/>
          <w:marTop w:val="0"/>
          <w:marBottom w:val="0"/>
          <w:divBdr>
            <w:top w:val="none" w:sz="0" w:space="0" w:color="auto"/>
            <w:left w:val="none" w:sz="0" w:space="0" w:color="auto"/>
            <w:bottom w:val="none" w:sz="0" w:space="0" w:color="auto"/>
            <w:right w:val="none" w:sz="0" w:space="0" w:color="auto"/>
          </w:divBdr>
          <w:divsChild>
            <w:div w:id="1987514549">
              <w:marLeft w:val="0"/>
              <w:marRight w:val="0"/>
              <w:marTop w:val="0"/>
              <w:marBottom w:val="0"/>
              <w:divBdr>
                <w:top w:val="none" w:sz="0" w:space="0" w:color="auto"/>
                <w:left w:val="none" w:sz="0" w:space="0" w:color="auto"/>
                <w:bottom w:val="none" w:sz="0" w:space="0" w:color="auto"/>
                <w:right w:val="none" w:sz="0" w:space="0" w:color="auto"/>
              </w:divBdr>
            </w:div>
            <w:div w:id="2054504279">
              <w:marLeft w:val="0"/>
              <w:marRight w:val="0"/>
              <w:marTop w:val="0"/>
              <w:marBottom w:val="0"/>
              <w:divBdr>
                <w:top w:val="none" w:sz="0" w:space="0" w:color="auto"/>
                <w:left w:val="none" w:sz="0" w:space="0" w:color="auto"/>
                <w:bottom w:val="none" w:sz="0" w:space="0" w:color="auto"/>
                <w:right w:val="none" w:sz="0" w:space="0" w:color="auto"/>
              </w:divBdr>
            </w:div>
          </w:divsChild>
        </w:div>
        <w:div w:id="818694803">
          <w:marLeft w:val="0"/>
          <w:marRight w:val="0"/>
          <w:marTop w:val="0"/>
          <w:marBottom w:val="0"/>
          <w:divBdr>
            <w:top w:val="none" w:sz="0" w:space="0" w:color="auto"/>
            <w:left w:val="none" w:sz="0" w:space="0" w:color="auto"/>
            <w:bottom w:val="none" w:sz="0" w:space="0" w:color="auto"/>
            <w:right w:val="none" w:sz="0" w:space="0" w:color="auto"/>
          </w:divBdr>
          <w:divsChild>
            <w:div w:id="108357946">
              <w:marLeft w:val="0"/>
              <w:marRight w:val="0"/>
              <w:marTop w:val="0"/>
              <w:marBottom w:val="0"/>
              <w:divBdr>
                <w:top w:val="none" w:sz="0" w:space="0" w:color="auto"/>
                <w:left w:val="none" w:sz="0" w:space="0" w:color="auto"/>
                <w:bottom w:val="none" w:sz="0" w:space="0" w:color="auto"/>
                <w:right w:val="none" w:sz="0" w:space="0" w:color="auto"/>
              </w:divBdr>
            </w:div>
            <w:div w:id="149639885">
              <w:marLeft w:val="0"/>
              <w:marRight w:val="0"/>
              <w:marTop w:val="0"/>
              <w:marBottom w:val="0"/>
              <w:divBdr>
                <w:top w:val="none" w:sz="0" w:space="0" w:color="auto"/>
                <w:left w:val="none" w:sz="0" w:space="0" w:color="auto"/>
                <w:bottom w:val="none" w:sz="0" w:space="0" w:color="auto"/>
                <w:right w:val="none" w:sz="0" w:space="0" w:color="auto"/>
              </w:divBdr>
            </w:div>
          </w:divsChild>
        </w:div>
        <w:div w:id="1177505387">
          <w:marLeft w:val="0"/>
          <w:marRight w:val="0"/>
          <w:marTop w:val="0"/>
          <w:marBottom w:val="0"/>
          <w:divBdr>
            <w:top w:val="none" w:sz="0" w:space="0" w:color="auto"/>
            <w:left w:val="none" w:sz="0" w:space="0" w:color="auto"/>
            <w:bottom w:val="none" w:sz="0" w:space="0" w:color="auto"/>
            <w:right w:val="none" w:sz="0" w:space="0" w:color="auto"/>
          </w:divBdr>
          <w:divsChild>
            <w:div w:id="1683126814">
              <w:marLeft w:val="0"/>
              <w:marRight w:val="0"/>
              <w:marTop w:val="0"/>
              <w:marBottom w:val="0"/>
              <w:divBdr>
                <w:top w:val="none" w:sz="0" w:space="0" w:color="auto"/>
                <w:left w:val="none" w:sz="0" w:space="0" w:color="auto"/>
                <w:bottom w:val="none" w:sz="0" w:space="0" w:color="auto"/>
                <w:right w:val="none" w:sz="0" w:space="0" w:color="auto"/>
              </w:divBdr>
            </w:div>
            <w:div w:id="2118676596">
              <w:marLeft w:val="0"/>
              <w:marRight w:val="0"/>
              <w:marTop w:val="0"/>
              <w:marBottom w:val="0"/>
              <w:divBdr>
                <w:top w:val="none" w:sz="0" w:space="0" w:color="auto"/>
                <w:left w:val="none" w:sz="0" w:space="0" w:color="auto"/>
                <w:bottom w:val="none" w:sz="0" w:space="0" w:color="auto"/>
                <w:right w:val="none" w:sz="0" w:space="0" w:color="auto"/>
              </w:divBdr>
            </w:div>
          </w:divsChild>
        </w:div>
        <w:div w:id="1696299930">
          <w:marLeft w:val="0"/>
          <w:marRight w:val="0"/>
          <w:marTop w:val="0"/>
          <w:marBottom w:val="0"/>
          <w:divBdr>
            <w:top w:val="none" w:sz="0" w:space="0" w:color="auto"/>
            <w:left w:val="none" w:sz="0" w:space="0" w:color="auto"/>
            <w:bottom w:val="none" w:sz="0" w:space="0" w:color="auto"/>
            <w:right w:val="none" w:sz="0" w:space="0" w:color="auto"/>
          </w:divBdr>
          <w:divsChild>
            <w:div w:id="1102267370">
              <w:marLeft w:val="0"/>
              <w:marRight w:val="0"/>
              <w:marTop w:val="0"/>
              <w:marBottom w:val="0"/>
              <w:divBdr>
                <w:top w:val="none" w:sz="0" w:space="0" w:color="auto"/>
                <w:left w:val="none" w:sz="0" w:space="0" w:color="auto"/>
                <w:bottom w:val="none" w:sz="0" w:space="0" w:color="auto"/>
                <w:right w:val="none" w:sz="0" w:space="0" w:color="auto"/>
              </w:divBdr>
            </w:div>
            <w:div w:id="20170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12">
      <w:bodyDiv w:val="1"/>
      <w:marLeft w:val="0"/>
      <w:marRight w:val="0"/>
      <w:marTop w:val="0"/>
      <w:marBottom w:val="0"/>
      <w:divBdr>
        <w:top w:val="none" w:sz="0" w:space="0" w:color="auto"/>
        <w:left w:val="none" w:sz="0" w:space="0" w:color="auto"/>
        <w:bottom w:val="none" w:sz="0" w:space="0" w:color="auto"/>
        <w:right w:val="none" w:sz="0" w:space="0" w:color="auto"/>
      </w:divBdr>
    </w:div>
    <w:div w:id="1980764690">
      <w:bodyDiv w:val="1"/>
      <w:marLeft w:val="0"/>
      <w:marRight w:val="0"/>
      <w:marTop w:val="0"/>
      <w:marBottom w:val="0"/>
      <w:divBdr>
        <w:top w:val="none" w:sz="0" w:space="0" w:color="auto"/>
        <w:left w:val="none" w:sz="0" w:space="0" w:color="auto"/>
        <w:bottom w:val="none" w:sz="0" w:space="0" w:color="auto"/>
        <w:right w:val="none" w:sz="0" w:space="0" w:color="auto"/>
      </w:divBdr>
    </w:div>
    <w:div w:id="2114590535">
      <w:bodyDiv w:val="1"/>
      <w:marLeft w:val="0"/>
      <w:marRight w:val="0"/>
      <w:marTop w:val="0"/>
      <w:marBottom w:val="0"/>
      <w:divBdr>
        <w:top w:val="none" w:sz="0" w:space="0" w:color="auto"/>
        <w:left w:val="none" w:sz="0" w:space="0" w:color="auto"/>
        <w:bottom w:val="none" w:sz="0" w:space="0" w:color="auto"/>
        <w:right w:val="none" w:sz="0" w:space="0" w:color="auto"/>
      </w:divBdr>
    </w:div>
    <w:div w:id="214384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ndsupport.shu.ac.uk/"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universityhealth.com/blog/why-we-should-all-be-trauma-informed"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mailto:reportandsupport@shu.ac.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reportandsupport.shu.ac.uk/"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CB7E8-F7D3-484F-AC54-063681D6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5586</Words>
  <Characters>29889</Characters>
  <Application>Microsoft Office Word</Application>
  <DocSecurity>10</DocSecurity>
  <Lines>586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Patricia</dc:creator>
  <cp:keywords/>
  <dc:description/>
  <cp:lastModifiedBy>Collins, Patricia</cp:lastModifiedBy>
  <cp:revision>3</cp:revision>
  <cp:lastPrinted>2025-06-10T11:13:00Z</cp:lastPrinted>
  <dcterms:created xsi:type="dcterms:W3CDTF">2025-10-03T14:56:00Z</dcterms:created>
  <dcterms:modified xsi:type="dcterms:W3CDTF">2025-10-03T15:05:00Z</dcterms:modified>
</cp:coreProperties>
</file>