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ED8E0B" w14:textId="248B36D3" w:rsidR="004A5322" w:rsidRPr="007B5989" w:rsidRDefault="008D49D6" w:rsidP="007B5989">
      <w:pPr>
        <w:spacing w:line="360" w:lineRule="auto"/>
        <w:rPr>
          <w:rFonts w:ascii="Arial" w:hAnsi="Arial" w:cs="Arial"/>
          <w:b/>
          <w:sz w:val="28"/>
          <w:szCs w:val="28"/>
        </w:rPr>
      </w:pPr>
      <w:r w:rsidRPr="007B5989">
        <w:rPr>
          <w:rFonts w:ascii="Arial" w:hAnsi="Arial" w:cs="Arial"/>
          <w:noProof/>
        </w:rPr>
        <mc:AlternateContent>
          <mc:Choice Requires="wpg">
            <w:drawing>
              <wp:anchor distT="0" distB="0" distL="114300" distR="114300" simplePos="0" relativeHeight="251658244" behindDoc="0" locked="0" layoutInCell="1" allowOverlap="1" wp14:anchorId="44152509" wp14:editId="3A787235">
                <wp:simplePos x="0" y="0"/>
                <wp:positionH relativeFrom="column">
                  <wp:posOffset>-963056</wp:posOffset>
                </wp:positionH>
                <wp:positionV relativeFrom="paragraph">
                  <wp:posOffset>-845827</wp:posOffset>
                </wp:positionV>
                <wp:extent cx="7713584" cy="1990268"/>
                <wp:effectExtent l="0" t="0" r="0" b="3810"/>
                <wp:wrapNone/>
                <wp:docPr id="5" name="Group 5"/>
                <wp:cNvGraphicFramePr/>
                <a:graphic xmlns:a="http://schemas.openxmlformats.org/drawingml/2006/main">
                  <a:graphicData uri="http://schemas.microsoft.com/office/word/2010/wordprocessingGroup">
                    <wpg:wgp>
                      <wpg:cNvGrpSpPr/>
                      <wpg:grpSpPr>
                        <a:xfrm>
                          <a:off x="0" y="0"/>
                          <a:ext cx="7713584" cy="1990268"/>
                          <a:chOff x="-10167" y="-1"/>
                          <a:chExt cx="7713726" cy="1990322"/>
                        </a:xfrm>
                      </wpg:grpSpPr>
                      <wps:wsp>
                        <wps:cNvPr id="6" name="Freeform 4"/>
                        <wps:cNvSpPr>
                          <a:spLocks/>
                        </wps:cNvSpPr>
                        <wps:spPr bwMode="auto">
                          <a:xfrm>
                            <a:off x="-10167" y="-1"/>
                            <a:ext cx="7713726" cy="1458000"/>
                          </a:xfrm>
                          <a:custGeom>
                            <a:avLst/>
                            <a:gdLst>
                              <a:gd name="T0" fmla="*/ 0 w 794"/>
                              <a:gd name="T1" fmla="*/ 0 h 151"/>
                              <a:gd name="T2" fmla="*/ 0 w 794"/>
                              <a:gd name="T3" fmla="*/ 151 h 151"/>
                              <a:gd name="T4" fmla="*/ 516 w 794"/>
                              <a:gd name="T5" fmla="*/ 151 h 151"/>
                              <a:gd name="T6" fmla="*/ 512 w 794"/>
                              <a:gd name="T7" fmla="*/ 148 h 151"/>
                              <a:gd name="T8" fmla="*/ 504 w 794"/>
                              <a:gd name="T9" fmla="*/ 122 h 151"/>
                              <a:gd name="T10" fmla="*/ 504 w 794"/>
                              <a:gd name="T11" fmla="*/ 72 h 151"/>
                              <a:gd name="T12" fmla="*/ 531 w 794"/>
                              <a:gd name="T13" fmla="*/ 72 h 151"/>
                              <a:gd name="T14" fmla="*/ 531 w 794"/>
                              <a:gd name="T15" fmla="*/ 125 h 151"/>
                              <a:gd name="T16" fmla="*/ 534 w 794"/>
                              <a:gd name="T17" fmla="*/ 135 h 151"/>
                              <a:gd name="T18" fmla="*/ 542 w 794"/>
                              <a:gd name="T19" fmla="*/ 138 h 151"/>
                              <a:gd name="T20" fmla="*/ 551 w 794"/>
                              <a:gd name="T21" fmla="*/ 135 h 151"/>
                              <a:gd name="T22" fmla="*/ 554 w 794"/>
                              <a:gd name="T23" fmla="*/ 125 h 151"/>
                              <a:gd name="T24" fmla="*/ 554 w 794"/>
                              <a:gd name="T25" fmla="*/ 72 h 151"/>
                              <a:gd name="T26" fmla="*/ 581 w 794"/>
                              <a:gd name="T27" fmla="*/ 72 h 151"/>
                              <a:gd name="T28" fmla="*/ 581 w 794"/>
                              <a:gd name="T29" fmla="*/ 117 h 151"/>
                              <a:gd name="T30" fmla="*/ 571 w 794"/>
                              <a:gd name="T31" fmla="*/ 148 h 151"/>
                              <a:gd name="T32" fmla="*/ 568 w 794"/>
                              <a:gd name="T33" fmla="*/ 151 h 151"/>
                              <a:gd name="T34" fmla="*/ 608 w 794"/>
                              <a:gd name="T35" fmla="*/ 151 h 151"/>
                              <a:gd name="T36" fmla="*/ 591 w 794"/>
                              <a:gd name="T37" fmla="*/ 114 h 151"/>
                              <a:gd name="T38" fmla="*/ 635 w 794"/>
                              <a:gd name="T39" fmla="*/ 69 h 151"/>
                              <a:gd name="T40" fmla="*/ 669 w 794"/>
                              <a:gd name="T41" fmla="*/ 82 h 151"/>
                              <a:gd name="T42" fmla="*/ 676 w 794"/>
                              <a:gd name="T43" fmla="*/ 92 h 151"/>
                              <a:gd name="T44" fmla="*/ 653 w 794"/>
                              <a:gd name="T45" fmla="*/ 103 h 151"/>
                              <a:gd name="T46" fmla="*/ 636 w 794"/>
                              <a:gd name="T47" fmla="*/ 89 h 151"/>
                              <a:gd name="T48" fmla="*/ 624 w 794"/>
                              <a:gd name="T49" fmla="*/ 94 h 151"/>
                              <a:gd name="T50" fmla="*/ 618 w 794"/>
                              <a:gd name="T51" fmla="*/ 113 h 151"/>
                              <a:gd name="T52" fmla="*/ 636 w 794"/>
                              <a:gd name="T53" fmla="*/ 137 h 151"/>
                              <a:gd name="T54" fmla="*/ 653 w 794"/>
                              <a:gd name="T55" fmla="*/ 123 h 151"/>
                              <a:gd name="T56" fmla="*/ 676 w 794"/>
                              <a:gd name="T57" fmla="*/ 134 h 151"/>
                              <a:gd name="T58" fmla="*/ 668 w 794"/>
                              <a:gd name="T59" fmla="*/ 146 h 151"/>
                              <a:gd name="T60" fmla="*/ 662 w 794"/>
                              <a:gd name="T61" fmla="*/ 151 h 151"/>
                              <a:gd name="T62" fmla="*/ 687 w 794"/>
                              <a:gd name="T63" fmla="*/ 151 h 151"/>
                              <a:gd name="T64" fmla="*/ 687 w 794"/>
                              <a:gd name="T65" fmla="*/ 72 h 151"/>
                              <a:gd name="T66" fmla="*/ 714 w 794"/>
                              <a:gd name="T67" fmla="*/ 72 h 151"/>
                              <a:gd name="T68" fmla="*/ 714 w 794"/>
                              <a:gd name="T69" fmla="*/ 134 h 151"/>
                              <a:gd name="T70" fmla="*/ 748 w 794"/>
                              <a:gd name="T71" fmla="*/ 134 h 151"/>
                              <a:gd name="T72" fmla="*/ 748 w 794"/>
                              <a:gd name="T73" fmla="*/ 151 h 151"/>
                              <a:gd name="T74" fmla="*/ 794 w 794"/>
                              <a:gd name="T75" fmla="*/ 151 h 151"/>
                              <a:gd name="T76" fmla="*/ 794 w 794"/>
                              <a:gd name="T77" fmla="*/ 0 h 151"/>
                              <a:gd name="T78" fmla="*/ 0 w 794"/>
                              <a:gd name="T7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94" h="151">
                                <a:moveTo>
                                  <a:pt x="0" y="0"/>
                                </a:moveTo>
                                <a:cubicBezTo>
                                  <a:pt x="0" y="151"/>
                                  <a:pt x="0" y="151"/>
                                  <a:pt x="0" y="151"/>
                                </a:cubicBezTo>
                                <a:cubicBezTo>
                                  <a:pt x="516" y="151"/>
                                  <a:pt x="516" y="151"/>
                                  <a:pt x="516" y="151"/>
                                </a:cubicBezTo>
                                <a:cubicBezTo>
                                  <a:pt x="514" y="150"/>
                                  <a:pt x="513" y="149"/>
                                  <a:pt x="512" y="148"/>
                                </a:cubicBezTo>
                                <a:cubicBezTo>
                                  <a:pt x="504" y="140"/>
                                  <a:pt x="504" y="131"/>
                                  <a:pt x="504" y="122"/>
                                </a:cubicBezTo>
                                <a:cubicBezTo>
                                  <a:pt x="504" y="72"/>
                                  <a:pt x="504" y="72"/>
                                  <a:pt x="504" y="72"/>
                                </a:cubicBezTo>
                                <a:cubicBezTo>
                                  <a:pt x="531" y="72"/>
                                  <a:pt x="531" y="72"/>
                                  <a:pt x="531" y="72"/>
                                </a:cubicBezTo>
                                <a:cubicBezTo>
                                  <a:pt x="531" y="125"/>
                                  <a:pt x="531" y="125"/>
                                  <a:pt x="531" y="125"/>
                                </a:cubicBezTo>
                                <a:cubicBezTo>
                                  <a:pt x="531" y="128"/>
                                  <a:pt x="531" y="132"/>
                                  <a:pt x="534" y="135"/>
                                </a:cubicBezTo>
                                <a:cubicBezTo>
                                  <a:pt x="536" y="137"/>
                                  <a:pt x="539" y="138"/>
                                  <a:pt x="542" y="138"/>
                                </a:cubicBezTo>
                                <a:cubicBezTo>
                                  <a:pt x="546" y="138"/>
                                  <a:pt x="549" y="136"/>
                                  <a:pt x="551" y="135"/>
                                </a:cubicBezTo>
                                <a:cubicBezTo>
                                  <a:pt x="554" y="132"/>
                                  <a:pt x="554" y="128"/>
                                  <a:pt x="554" y="125"/>
                                </a:cubicBezTo>
                                <a:cubicBezTo>
                                  <a:pt x="554" y="72"/>
                                  <a:pt x="554" y="72"/>
                                  <a:pt x="554" y="72"/>
                                </a:cubicBezTo>
                                <a:cubicBezTo>
                                  <a:pt x="581" y="72"/>
                                  <a:pt x="581" y="72"/>
                                  <a:pt x="581" y="72"/>
                                </a:cubicBezTo>
                                <a:cubicBezTo>
                                  <a:pt x="581" y="117"/>
                                  <a:pt x="581" y="117"/>
                                  <a:pt x="581" y="117"/>
                                </a:cubicBezTo>
                                <a:cubicBezTo>
                                  <a:pt x="581" y="126"/>
                                  <a:pt x="581" y="139"/>
                                  <a:pt x="571" y="148"/>
                                </a:cubicBezTo>
                                <a:cubicBezTo>
                                  <a:pt x="570" y="149"/>
                                  <a:pt x="569" y="150"/>
                                  <a:pt x="568" y="151"/>
                                </a:cubicBezTo>
                                <a:cubicBezTo>
                                  <a:pt x="608" y="151"/>
                                  <a:pt x="608" y="151"/>
                                  <a:pt x="608" y="151"/>
                                </a:cubicBezTo>
                                <a:cubicBezTo>
                                  <a:pt x="596" y="143"/>
                                  <a:pt x="591" y="128"/>
                                  <a:pt x="591" y="114"/>
                                </a:cubicBezTo>
                                <a:cubicBezTo>
                                  <a:pt x="591" y="92"/>
                                  <a:pt x="606" y="69"/>
                                  <a:pt x="635" y="69"/>
                                </a:cubicBezTo>
                                <a:cubicBezTo>
                                  <a:pt x="648" y="69"/>
                                  <a:pt x="660" y="73"/>
                                  <a:pt x="669" y="82"/>
                                </a:cubicBezTo>
                                <a:cubicBezTo>
                                  <a:pt x="672" y="86"/>
                                  <a:pt x="674" y="89"/>
                                  <a:pt x="676" y="92"/>
                                </a:cubicBezTo>
                                <a:cubicBezTo>
                                  <a:pt x="653" y="103"/>
                                  <a:pt x="653" y="103"/>
                                  <a:pt x="653" y="103"/>
                                </a:cubicBezTo>
                                <a:cubicBezTo>
                                  <a:pt x="651" y="98"/>
                                  <a:pt x="647" y="89"/>
                                  <a:pt x="636" y="89"/>
                                </a:cubicBezTo>
                                <a:cubicBezTo>
                                  <a:pt x="630" y="89"/>
                                  <a:pt x="626" y="92"/>
                                  <a:pt x="624" y="94"/>
                                </a:cubicBezTo>
                                <a:cubicBezTo>
                                  <a:pt x="618" y="100"/>
                                  <a:pt x="618" y="110"/>
                                  <a:pt x="618" y="113"/>
                                </a:cubicBezTo>
                                <a:cubicBezTo>
                                  <a:pt x="618" y="125"/>
                                  <a:pt x="623" y="137"/>
                                  <a:pt x="636" y="137"/>
                                </a:cubicBezTo>
                                <a:cubicBezTo>
                                  <a:pt x="648" y="137"/>
                                  <a:pt x="652" y="126"/>
                                  <a:pt x="653" y="123"/>
                                </a:cubicBezTo>
                                <a:cubicBezTo>
                                  <a:pt x="676" y="134"/>
                                  <a:pt x="676" y="134"/>
                                  <a:pt x="676" y="134"/>
                                </a:cubicBezTo>
                                <a:cubicBezTo>
                                  <a:pt x="674" y="139"/>
                                  <a:pt x="672" y="142"/>
                                  <a:pt x="668" y="146"/>
                                </a:cubicBezTo>
                                <a:cubicBezTo>
                                  <a:pt x="666" y="148"/>
                                  <a:pt x="664" y="150"/>
                                  <a:pt x="662" y="151"/>
                                </a:cubicBezTo>
                                <a:cubicBezTo>
                                  <a:pt x="687" y="151"/>
                                  <a:pt x="687" y="151"/>
                                  <a:pt x="687" y="151"/>
                                </a:cubicBezTo>
                                <a:cubicBezTo>
                                  <a:pt x="687" y="72"/>
                                  <a:pt x="687" y="72"/>
                                  <a:pt x="687" y="72"/>
                                </a:cubicBezTo>
                                <a:cubicBezTo>
                                  <a:pt x="714" y="72"/>
                                  <a:pt x="714" y="72"/>
                                  <a:pt x="714" y="72"/>
                                </a:cubicBezTo>
                                <a:cubicBezTo>
                                  <a:pt x="714" y="134"/>
                                  <a:pt x="714" y="134"/>
                                  <a:pt x="714" y="134"/>
                                </a:cubicBezTo>
                                <a:cubicBezTo>
                                  <a:pt x="748" y="134"/>
                                  <a:pt x="748" y="134"/>
                                  <a:pt x="748" y="134"/>
                                </a:cubicBezTo>
                                <a:cubicBezTo>
                                  <a:pt x="748" y="151"/>
                                  <a:pt x="748" y="151"/>
                                  <a:pt x="748" y="151"/>
                                </a:cubicBezTo>
                                <a:cubicBezTo>
                                  <a:pt x="794" y="151"/>
                                  <a:pt x="794" y="151"/>
                                  <a:pt x="794" y="151"/>
                                </a:cubicBezTo>
                                <a:cubicBezTo>
                                  <a:pt x="794" y="0"/>
                                  <a:pt x="794" y="0"/>
                                  <a:pt x="794" y="0"/>
                                </a:cubicBezTo>
                                <a:lnTo>
                                  <a:pt x="0" y="0"/>
                                </a:lnTo>
                                <a:close/>
                              </a:path>
                            </a:pathLst>
                          </a:custGeom>
                          <a:solidFill>
                            <a:srgbClr val="0097A9"/>
                          </a:solidFill>
                          <a:ln>
                            <a:noFill/>
                          </a:ln>
                        </wps:spPr>
                        <wps:bodyPr rot="0" vert="horz" wrap="square" lIns="91440" tIns="45720" rIns="91440" bIns="45720" anchor="t" anchorCtr="0" upright="1">
                          <a:noAutofit/>
                        </wps:bodyPr>
                      </wps:wsp>
                      <wpg:grpSp>
                        <wpg:cNvPr id="7" name="Group 7"/>
                        <wpg:cNvGrpSpPr/>
                        <wpg:grpSpPr>
                          <a:xfrm>
                            <a:off x="4419600" y="694267"/>
                            <a:ext cx="297815" cy="346710"/>
                            <a:chOff x="4418330" y="695325"/>
                            <a:chExt cx="297815" cy="347345"/>
                          </a:xfrm>
                        </wpg:grpSpPr>
                        <wps:wsp>
                          <wps:cNvPr id="19" name="Freeform 19"/>
                          <wps:cNvSpPr>
                            <a:spLocks/>
                          </wps:cNvSpPr>
                          <wps:spPr bwMode="auto">
                            <a:xfrm>
                              <a:off x="4428490" y="849630"/>
                              <a:ext cx="278130" cy="48260"/>
                            </a:xfrm>
                            <a:custGeom>
                              <a:avLst/>
                              <a:gdLst>
                                <a:gd name="T0" fmla="*/ 29 w 29"/>
                                <a:gd name="T1" fmla="*/ 3 h 5"/>
                                <a:gd name="T2" fmla="*/ 15 w 29"/>
                                <a:gd name="T3" fmla="*/ 0 h 5"/>
                                <a:gd name="T4" fmla="*/ 0 w 29"/>
                                <a:gd name="T5" fmla="*/ 3 h 5"/>
                                <a:gd name="T6" fmla="*/ 0 w 29"/>
                                <a:gd name="T7" fmla="*/ 3 h 5"/>
                                <a:gd name="T8" fmla="*/ 0 w 29"/>
                                <a:gd name="T9" fmla="*/ 4 h 5"/>
                                <a:gd name="T10" fmla="*/ 0 w 29"/>
                                <a:gd name="T11" fmla="*/ 4 h 5"/>
                                <a:gd name="T12" fmla="*/ 0 w 29"/>
                                <a:gd name="T13" fmla="*/ 4 h 5"/>
                                <a:gd name="T14" fmla="*/ 1 w 29"/>
                                <a:gd name="T15" fmla="*/ 4 h 5"/>
                                <a:gd name="T16" fmla="*/ 1 w 29"/>
                                <a:gd name="T17" fmla="*/ 5 h 5"/>
                                <a:gd name="T18" fmla="*/ 1 w 29"/>
                                <a:gd name="T19" fmla="*/ 5 h 5"/>
                                <a:gd name="T20" fmla="*/ 1 w 29"/>
                                <a:gd name="T21" fmla="*/ 5 h 5"/>
                                <a:gd name="T22" fmla="*/ 28 w 29"/>
                                <a:gd name="T23" fmla="*/ 5 h 5"/>
                                <a:gd name="T24" fmla="*/ 28 w 29"/>
                                <a:gd name="T25" fmla="*/ 5 h 5"/>
                                <a:gd name="T26" fmla="*/ 28 w 29"/>
                                <a:gd name="T27" fmla="*/ 5 h 5"/>
                                <a:gd name="T28" fmla="*/ 28 w 29"/>
                                <a:gd name="T29" fmla="*/ 4 h 5"/>
                                <a:gd name="T30" fmla="*/ 29 w 29"/>
                                <a:gd name="T31" fmla="*/ 4 h 5"/>
                                <a:gd name="T32" fmla="*/ 29 w 29"/>
                                <a:gd name="T33" fmla="*/ 4 h 5"/>
                                <a:gd name="T34" fmla="*/ 29 w 29"/>
                                <a:gd name="T35" fmla="*/ 4 h 5"/>
                                <a:gd name="T36" fmla="*/ 29 w 29"/>
                                <a:gd name="T37" fmla="*/ 3 h 5"/>
                                <a:gd name="T38" fmla="*/ 29 w 29"/>
                                <a:gd name="T39"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 h="5">
                                  <a:moveTo>
                                    <a:pt x="29" y="3"/>
                                  </a:moveTo>
                                  <a:cubicBezTo>
                                    <a:pt x="29" y="3"/>
                                    <a:pt x="15" y="0"/>
                                    <a:pt x="15" y="0"/>
                                  </a:cubicBezTo>
                                  <a:cubicBezTo>
                                    <a:pt x="15" y="0"/>
                                    <a:pt x="0" y="3"/>
                                    <a:pt x="0" y="3"/>
                                  </a:cubicBezTo>
                                  <a:cubicBezTo>
                                    <a:pt x="0" y="3"/>
                                    <a:pt x="0" y="3"/>
                                    <a:pt x="0" y="3"/>
                                  </a:cubicBezTo>
                                  <a:cubicBezTo>
                                    <a:pt x="0" y="4"/>
                                    <a:pt x="0" y="4"/>
                                    <a:pt x="0" y="4"/>
                                  </a:cubicBezTo>
                                  <a:cubicBezTo>
                                    <a:pt x="0" y="4"/>
                                    <a:pt x="0" y="4"/>
                                    <a:pt x="0" y="4"/>
                                  </a:cubicBezTo>
                                  <a:cubicBezTo>
                                    <a:pt x="0" y="4"/>
                                    <a:pt x="0" y="4"/>
                                    <a:pt x="0" y="4"/>
                                  </a:cubicBezTo>
                                  <a:cubicBezTo>
                                    <a:pt x="0" y="4"/>
                                    <a:pt x="0" y="4"/>
                                    <a:pt x="1" y="4"/>
                                  </a:cubicBezTo>
                                  <a:cubicBezTo>
                                    <a:pt x="1" y="5"/>
                                    <a:pt x="1" y="5"/>
                                    <a:pt x="1" y="5"/>
                                  </a:cubicBezTo>
                                  <a:cubicBezTo>
                                    <a:pt x="1" y="5"/>
                                    <a:pt x="1" y="5"/>
                                    <a:pt x="1" y="5"/>
                                  </a:cubicBezTo>
                                  <a:cubicBezTo>
                                    <a:pt x="1" y="5"/>
                                    <a:pt x="1" y="5"/>
                                    <a:pt x="1" y="5"/>
                                  </a:cubicBezTo>
                                  <a:cubicBezTo>
                                    <a:pt x="28" y="5"/>
                                    <a:pt x="28" y="5"/>
                                    <a:pt x="28" y="5"/>
                                  </a:cubicBezTo>
                                  <a:cubicBezTo>
                                    <a:pt x="28" y="5"/>
                                    <a:pt x="28" y="5"/>
                                    <a:pt x="28" y="5"/>
                                  </a:cubicBezTo>
                                  <a:cubicBezTo>
                                    <a:pt x="28" y="5"/>
                                    <a:pt x="28" y="5"/>
                                    <a:pt x="28" y="5"/>
                                  </a:cubicBezTo>
                                  <a:cubicBezTo>
                                    <a:pt x="28" y="4"/>
                                    <a:pt x="28" y="4"/>
                                    <a:pt x="28" y="4"/>
                                  </a:cubicBezTo>
                                  <a:cubicBezTo>
                                    <a:pt x="29" y="4"/>
                                    <a:pt x="29" y="4"/>
                                    <a:pt x="29" y="4"/>
                                  </a:cubicBezTo>
                                  <a:cubicBezTo>
                                    <a:pt x="29" y="4"/>
                                    <a:pt x="29" y="4"/>
                                    <a:pt x="29" y="4"/>
                                  </a:cubicBezTo>
                                  <a:cubicBezTo>
                                    <a:pt x="29" y="4"/>
                                    <a:pt x="29" y="4"/>
                                    <a:pt x="29" y="4"/>
                                  </a:cubicBezTo>
                                  <a:cubicBezTo>
                                    <a:pt x="29" y="3"/>
                                    <a:pt x="29" y="3"/>
                                    <a:pt x="29" y="3"/>
                                  </a:cubicBezTo>
                                  <a:cubicBezTo>
                                    <a:pt x="29" y="3"/>
                                    <a:pt x="29" y="3"/>
                                    <a:pt x="29"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0"/>
                          <wps:cNvSpPr>
                            <a:spLocks/>
                          </wps:cNvSpPr>
                          <wps:spPr bwMode="auto">
                            <a:xfrm>
                              <a:off x="4668520" y="897890"/>
                              <a:ext cx="28575" cy="96520"/>
                            </a:xfrm>
                            <a:custGeom>
                              <a:avLst/>
                              <a:gdLst>
                                <a:gd name="T0" fmla="*/ 3 w 3"/>
                                <a:gd name="T1" fmla="*/ 0 h 10"/>
                                <a:gd name="T2" fmla="*/ 3 w 3"/>
                                <a:gd name="T3" fmla="*/ 0 h 10"/>
                                <a:gd name="T4" fmla="*/ 3 w 3"/>
                                <a:gd name="T5" fmla="*/ 0 h 10"/>
                                <a:gd name="T6" fmla="*/ 3 w 3"/>
                                <a:gd name="T7" fmla="*/ 0 h 10"/>
                                <a:gd name="T8" fmla="*/ 0 w 3"/>
                                <a:gd name="T9" fmla="*/ 0 h 10"/>
                                <a:gd name="T10" fmla="*/ 0 w 3"/>
                                <a:gd name="T11" fmla="*/ 0 h 10"/>
                                <a:gd name="T12" fmla="*/ 0 w 3"/>
                                <a:gd name="T13" fmla="*/ 0 h 10"/>
                                <a:gd name="T14" fmla="*/ 0 w 3"/>
                                <a:gd name="T15" fmla="*/ 0 h 10"/>
                                <a:gd name="T16" fmla="*/ 0 w 3"/>
                                <a:gd name="T17" fmla="*/ 0 h 10"/>
                                <a:gd name="T18" fmla="*/ 0 w 3"/>
                                <a:gd name="T19" fmla="*/ 0 h 10"/>
                                <a:gd name="T20" fmla="*/ 1 w 3"/>
                                <a:gd name="T21" fmla="*/ 1 h 10"/>
                                <a:gd name="T22" fmla="*/ 1 w 3"/>
                                <a:gd name="T23" fmla="*/ 1 h 10"/>
                                <a:gd name="T24" fmla="*/ 1 w 3"/>
                                <a:gd name="T25" fmla="*/ 1 h 10"/>
                                <a:gd name="T26" fmla="*/ 1 w 3"/>
                                <a:gd name="T27" fmla="*/ 1 h 10"/>
                                <a:gd name="T28" fmla="*/ 1 w 3"/>
                                <a:gd name="T29" fmla="*/ 1 h 10"/>
                                <a:gd name="T30" fmla="*/ 1 w 3"/>
                                <a:gd name="T31" fmla="*/ 1 h 10"/>
                                <a:gd name="T32" fmla="*/ 1 w 3"/>
                                <a:gd name="T33" fmla="*/ 2 h 10"/>
                                <a:gd name="T34" fmla="*/ 1 w 3"/>
                                <a:gd name="T35" fmla="*/ 2 h 10"/>
                                <a:gd name="T36" fmla="*/ 1 w 3"/>
                                <a:gd name="T37" fmla="*/ 2 h 10"/>
                                <a:gd name="T38" fmla="*/ 1 w 3"/>
                                <a:gd name="T39" fmla="*/ 2 h 10"/>
                                <a:gd name="T40" fmla="*/ 1 w 3"/>
                                <a:gd name="T41" fmla="*/ 10 h 10"/>
                                <a:gd name="T42" fmla="*/ 1 w 3"/>
                                <a:gd name="T43" fmla="*/ 10 h 10"/>
                                <a:gd name="T44" fmla="*/ 0 w 3"/>
                                <a:gd name="T45" fmla="*/ 10 h 10"/>
                                <a:gd name="T46" fmla="*/ 0 w 3"/>
                                <a:gd name="T47" fmla="*/ 10 h 10"/>
                                <a:gd name="T48" fmla="*/ 0 w 3"/>
                                <a:gd name="T49" fmla="*/ 10 h 10"/>
                                <a:gd name="T50" fmla="*/ 0 w 3"/>
                                <a:gd name="T51" fmla="*/ 10 h 10"/>
                                <a:gd name="T52" fmla="*/ 0 w 3"/>
                                <a:gd name="T53" fmla="*/ 10 h 10"/>
                                <a:gd name="T54" fmla="*/ 0 w 3"/>
                                <a:gd name="T55" fmla="*/ 10 h 10"/>
                                <a:gd name="T56" fmla="*/ 0 w 3"/>
                                <a:gd name="T57" fmla="*/ 10 h 10"/>
                                <a:gd name="T58" fmla="*/ 2 w 3"/>
                                <a:gd name="T59" fmla="*/ 10 h 10"/>
                                <a:gd name="T60" fmla="*/ 2 w 3"/>
                                <a:gd name="T61" fmla="*/ 10 h 10"/>
                                <a:gd name="T62" fmla="*/ 2 w 3"/>
                                <a:gd name="T63" fmla="*/ 10 h 10"/>
                                <a:gd name="T64" fmla="*/ 2 w 3"/>
                                <a:gd name="T65" fmla="*/ 10 h 10"/>
                                <a:gd name="T66" fmla="*/ 2 w 3"/>
                                <a:gd name="T67" fmla="*/ 10 h 10"/>
                                <a:gd name="T68" fmla="*/ 2 w 3"/>
                                <a:gd name="T69" fmla="*/ 10 h 10"/>
                                <a:gd name="T70" fmla="*/ 2 w 3"/>
                                <a:gd name="T71" fmla="*/ 10 h 10"/>
                                <a:gd name="T72" fmla="*/ 2 w 3"/>
                                <a:gd name="T73" fmla="*/ 10 h 10"/>
                                <a:gd name="T74" fmla="*/ 2 w 3"/>
                                <a:gd name="T75" fmla="*/ 10 h 10"/>
                                <a:gd name="T76" fmla="*/ 2 w 3"/>
                                <a:gd name="T77" fmla="*/ 2 h 10"/>
                                <a:gd name="T78" fmla="*/ 2 w 3"/>
                                <a:gd name="T79" fmla="*/ 2 h 10"/>
                                <a:gd name="T80" fmla="*/ 2 w 3"/>
                                <a:gd name="T81" fmla="*/ 2 h 10"/>
                                <a:gd name="T82" fmla="*/ 2 w 3"/>
                                <a:gd name="T83" fmla="*/ 2 h 10"/>
                                <a:gd name="T84" fmla="*/ 2 w 3"/>
                                <a:gd name="T85" fmla="*/ 1 h 10"/>
                                <a:gd name="T86" fmla="*/ 2 w 3"/>
                                <a:gd name="T87" fmla="*/ 1 h 10"/>
                                <a:gd name="T88" fmla="*/ 2 w 3"/>
                                <a:gd name="T89" fmla="*/ 1 h 10"/>
                                <a:gd name="T90" fmla="*/ 2 w 3"/>
                                <a:gd name="T91" fmla="*/ 1 h 10"/>
                                <a:gd name="T92" fmla="*/ 2 w 3"/>
                                <a:gd name="T93" fmla="*/ 1 h 10"/>
                                <a:gd name="T94" fmla="*/ 2 w 3"/>
                                <a:gd name="T95" fmla="*/ 1 h 10"/>
                                <a:gd name="T96" fmla="*/ 2 w 3"/>
                                <a:gd name="T97" fmla="*/ 0 h 10"/>
                                <a:gd name="T98" fmla="*/ 2 w 3"/>
                                <a:gd name="T99" fmla="*/ 0 h 10"/>
                                <a:gd name="T100" fmla="*/ 3 w 3"/>
                                <a:gd name="T10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 h="10">
                                  <a:moveTo>
                                    <a:pt x="3" y="0"/>
                                  </a:moveTo>
                                  <a:cubicBezTo>
                                    <a:pt x="3" y="0"/>
                                    <a:pt x="3" y="0"/>
                                    <a:pt x="3" y="0"/>
                                  </a:cubicBezTo>
                                  <a:cubicBezTo>
                                    <a:pt x="3" y="0"/>
                                    <a:pt x="3" y="0"/>
                                    <a:pt x="3" y="0"/>
                                  </a:cubicBezTo>
                                  <a:cubicBezTo>
                                    <a:pt x="3" y="0"/>
                                    <a:pt x="3" y="0"/>
                                    <a:pt x="3"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10"/>
                                    <a:pt x="1" y="10"/>
                                    <a:pt x="1" y="10"/>
                                  </a:cubicBezTo>
                                  <a:cubicBezTo>
                                    <a:pt x="1" y="10"/>
                                    <a:pt x="1" y="10"/>
                                    <a:pt x="1" y="10"/>
                                  </a:cubicBezTo>
                                  <a:cubicBezTo>
                                    <a:pt x="1"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1"/>
                          <wps:cNvSpPr>
                            <a:spLocks/>
                          </wps:cNvSpPr>
                          <wps:spPr bwMode="auto">
                            <a:xfrm>
                              <a:off x="4629785" y="897890"/>
                              <a:ext cx="19685"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1 w 2"/>
                                <a:gd name="T75" fmla="*/ 10 h 10"/>
                                <a:gd name="T76" fmla="*/ 1 w 2"/>
                                <a:gd name="T77" fmla="*/ 2 h 10"/>
                                <a:gd name="T78" fmla="*/ 1 w 2"/>
                                <a:gd name="T79" fmla="*/ 2 h 10"/>
                                <a:gd name="T80" fmla="*/ 1 w 2"/>
                                <a:gd name="T81" fmla="*/ 2 h 10"/>
                                <a:gd name="T82" fmla="*/ 1 w 2"/>
                                <a:gd name="T83" fmla="*/ 2 h 10"/>
                                <a:gd name="T84" fmla="*/ 2 w 2"/>
                                <a:gd name="T85" fmla="*/ 1 h 10"/>
                                <a:gd name="T86" fmla="*/ 2 w 2"/>
                                <a:gd name="T87" fmla="*/ 1 h 10"/>
                                <a:gd name="T88" fmla="*/ 2 w 2"/>
                                <a:gd name="T89" fmla="*/ 1 h 10"/>
                                <a:gd name="T90" fmla="*/ 1 w 2"/>
                                <a:gd name="T91" fmla="*/ 1 h 10"/>
                                <a:gd name="T92" fmla="*/ 1 w 2"/>
                                <a:gd name="T93" fmla="*/ 1 h 10"/>
                                <a:gd name="T94" fmla="*/ 1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1" y="10"/>
                                    <a:pt x="1" y="10"/>
                                  </a:cubicBezTo>
                                  <a:cubicBezTo>
                                    <a:pt x="1" y="2"/>
                                    <a:pt x="1" y="2"/>
                                    <a:pt x="1" y="2"/>
                                  </a:cubicBezTo>
                                  <a:cubicBezTo>
                                    <a:pt x="1" y="2"/>
                                    <a:pt x="1" y="2"/>
                                    <a:pt x="1" y="2"/>
                                  </a:cubicBezTo>
                                  <a:cubicBezTo>
                                    <a:pt x="1" y="2"/>
                                    <a:pt x="1" y="2"/>
                                    <a:pt x="1" y="2"/>
                                  </a:cubicBezTo>
                                  <a:cubicBezTo>
                                    <a:pt x="1" y="2"/>
                                    <a:pt x="1" y="2"/>
                                    <a:pt x="1" y="2"/>
                                  </a:cubicBezTo>
                                  <a:cubicBezTo>
                                    <a:pt x="2" y="2"/>
                                    <a:pt x="2" y="2"/>
                                    <a:pt x="2" y="1"/>
                                  </a:cubicBezTo>
                                  <a:cubicBezTo>
                                    <a:pt x="2" y="1"/>
                                    <a:pt x="2" y="1"/>
                                    <a:pt x="2" y="1"/>
                                  </a:cubicBezTo>
                                  <a:cubicBezTo>
                                    <a:pt x="2" y="1"/>
                                    <a:pt x="2" y="1"/>
                                    <a:pt x="2" y="1"/>
                                  </a:cubicBezTo>
                                  <a:cubicBezTo>
                                    <a:pt x="2" y="1"/>
                                    <a:pt x="2" y="1"/>
                                    <a:pt x="1" y="1"/>
                                  </a:cubicBezTo>
                                  <a:cubicBezTo>
                                    <a:pt x="1" y="1"/>
                                    <a:pt x="1" y="1"/>
                                    <a:pt x="1" y="1"/>
                                  </a:cubicBezTo>
                                  <a:cubicBezTo>
                                    <a:pt x="1" y="1"/>
                                    <a:pt x="1" y="1"/>
                                    <a:pt x="1"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458216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2 w 2"/>
                                <a:gd name="T75" fmla="*/ 10 h 10"/>
                                <a:gd name="T76" fmla="*/ 2 w 2"/>
                                <a:gd name="T77" fmla="*/ 2 h 10"/>
                                <a:gd name="T78" fmla="*/ 2 w 2"/>
                                <a:gd name="T79" fmla="*/ 2 h 10"/>
                                <a:gd name="T80" fmla="*/ 2 w 2"/>
                                <a:gd name="T81" fmla="*/ 2 h 10"/>
                                <a:gd name="T82" fmla="*/ 2 w 2"/>
                                <a:gd name="T83" fmla="*/ 2 h 10"/>
                                <a:gd name="T84" fmla="*/ 2 w 2"/>
                                <a:gd name="T85" fmla="*/ 1 h 10"/>
                                <a:gd name="T86" fmla="*/ 2 w 2"/>
                                <a:gd name="T87" fmla="*/ 1 h 10"/>
                                <a:gd name="T88" fmla="*/ 2 w 2"/>
                                <a:gd name="T89" fmla="*/ 1 h 10"/>
                                <a:gd name="T90" fmla="*/ 2 w 2"/>
                                <a:gd name="T91" fmla="*/ 1 h 10"/>
                                <a:gd name="T92" fmla="*/ 2 w 2"/>
                                <a:gd name="T93" fmla="*/ 1 h 10"/>
                                <a:gd name="T94" fmla="*/ 2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3"/>
                          <wps:cNvSpPr>
                            <a:spLocks/>
                          </wps:cNvSpPr>
                          <wps:spPr bwMode="auto">
                            <a:xfrm>
                              <a:off x="453390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2 w 2"/>
                                <a:gd name="T75" fmla="*/ 10 h 10"/>
                                <a:gd name="T76" fmla="*/ 2 w 2"/>
                                <a:gd name="T77" fmla="*/ 2 h 10"/>
                                <a:gd name="T78" fmla="*/ 2 w 2"/>
                                <a:gd name="T79" fmla="*/ 2 h 10"/>
                                <a:gd name="T80" fmla="*/ 2 w 2"/>
                                <a:gd name="T81" fmla="*/ 2 h 10"/>
                                <a:gd name="T82" fmla="*/ 2 w 2"/>
                                <a:gd name="T83" fmla="*/ 2 h 10"/>
                                <a:gd name="T84" fmla="*/ 2 w 2"/>
                                <a:gd name="T85" fmla="*/ 1 h 10"/>
                                <a:gd name="T86" fmla="*/ 2 w 2"/>
                                <a:gd name="T87" fmla="*/ 1 h 10"/>
                                <a:gd name="T88" fmla="*/ 2 w 2"/>
                                <a:gd name="T89" fmla="*/ 1 h 10"/>
                                <a:gd name="T90" fmla="*/ 2 w 2"/>
                                <a:gd name="T91" fmla="*/ 1 h 10"/>
                                <a:gd name="T92" fmla="*/ 2 w 2"/>
                                <a:gd name="T93" fmla="*/ 1 h 10"/>
                                <a:gd name="T94" fmla="*/ 2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4"/>
                          <wps:cNvSpPr>
                            <a:spLocks/>
                          </wps:cNvSpPr>
                          <wps:spPr bwMode="auto">
                            <a:xfrm>
                              <a:off x="4485640" y="897890"/>
                              <a:ext cx="29210" cy="96520"/>
                            </a:xfrm>
                            <a:custGeom>
                              <a:avLst/>
                              <a:gdLst>
                                <a:gd name="T0" fmla="*/ 2 w 3"/>
                                <a:gd name="T1" fmla="*/ 0 h 10"/>
                                <a:gd name="T2" fmla="*/ 3 w 3"/>
                                <a:gd name="T3" fmla="*/ 0 h 10"/>
                                <a:gd name="T4" fmla="*/ 3 w 3"/>
                                <a:gd name="T5" fmla="*/ 0 h 10"/>
                                <a:gd name="T6" fmla="*/ 2 w 3"/>
                                <a:gd name="T7" fmla="*/ 0 h 10"/>
                                <a:gd name="T8" fmla="*/ 0 w 3"/>
                                <a:gd name="T9" fmla="*/ 0 h 10"/>
                                <a:gd name="T10" fmla="*/ 0 w 3"/>
                                <a:gd name="T11" fmla="*/ 0 h 10"/>
                                <a:gd name="T12" fmla="*/ 0 w 3"/>
                                <a:gd name="T13" fmla="*/ 0 h 10"/>
                                <a:gd name="T14" fmla="*/ 0 w 3"/>
                                <a:gd name="T15" fmla="*/ 0 h 10"/>
                                <a:gd name="T16" fmla="*/ 0 w 3"/>
                                <a:gd name="T17" fmla="*/ 0 h 10"/>
                                <a:gd name="T18" fmla="*/ 0 w 3"/>
                                <a:gd name="T19" fmla="*/ 0 h 10"/>
                                <a:gd name="T20" fmla="*/ 1 w 3"/>
                                <a:gd name="T21" fmla="*/ 1 h 10"/>
                                <a:gd name="T22" fmla="*/ 1 w 3"/>
                                <a:gd name="T23" fmla="*/ 1 h 10"/>
                                <a:gd name="T24" fmla="*/ 1 w 3"/>
                                <a:gd name="T25" fmla="*/ 1 h 10"/>
                                <a:gd name="T26" fmla="*/ 1 w 3"/>
                                <a:gd name="T27" fmla="*/ 1 h 10"/>
                                <a:gd name="T28" fmla="*/ 1 w 3"/>
                                <a:gd name="T29" fmla="*/ 1 h 10"/>
                                <a:gd name="T30" fmla="*/ 1 w 3"/>
                                <a:gd name="T31" fmla="*/ 1 h 10"/>
                                <a:gd name="T32" fmla="*/ 1 w 3"/>
                                <a:gd name="T33" fmla="*/ 2 h 10"/>
                                <a:gd name="T34" fmla="*/ 1 w 3"/>
                                <a:gd name="T35" fmla="*/ 2 h 10"/>
                                <a:gd name="T36" fmla="*/ 1 w 3"/>
                                <a:gd name="T37" fmla="*/ 2 h 10"/>
                                <a:gd name="T38" fmla="*/ 1 w 3"/>
                                <a:gd name="T39" fmla="*/ 2 h 10"/>
                                <a:gd name="T40" fmla="*/ 1 w 3"/>
                                <a:gd name="T41" fmla="*/ 10 h 10"/>
                                <a:gd name="T42" fmla="*/ 1 w 3"/>
                                <a:gd name="T43" fmla="*/ 10 h 10"/>
                                <a:gd name="T44" fmla="*/ 0 w 3"/>
                                <a:gd name="T45" fmla="*/ 10 h 10"/>
                                <a:gd name="T46" fmla="*/ 0 w 3"/>
                                <a:gd name="T47" fmla="*/ 10 h 10"/>
                                <a:gd name="T48" fmla="*/ 0 w 3"/>
                                <a:gd name="T49" fmla="*/ 10 h 10"/>
                                <a:gd name="T50" fmla="*/ 0 w 3"/>
                                <a:gd name="T51" fmla="*/ 10 h 10"/>
                                <a:gd name="T52" fmla="*/ 0 w 3"/>
                                <a:gd name="T53" fmla="*/ 10 h 10"/>
                                <a:gd name="T54" fmla="*/ 0 w 3"/>
                                <a:gd name="T55" fmla="*/ 10 h 10"/>
                                <a:gd name="T56" fmla="*/ 0 w 3"/>
                                <a:gd name="T57" fmla="*/ 10 h 10"/>
                                <a:gd name="T58" fmla="*/ 2 w 3"/>
                                <a:gd name="T59" fmla="*/ 10 h 10"/>
                                <a:gd name="T60" fmla="*/ 2 w 3"/>
                                <a:gd name="T61" fmla="*/ 10 h 10"/>
                                <a:gd name="T62" fmla="*/ 2 w 3"/>
                                <a:gd name="T63" fmla="*/ 10 h 10"/>
                                <a:gd name="T64" fmla="*/ 2 w 3"/>
                                <a:gd name="T65" fmla="*/ 10 h 10"/>
                                <a:gd name="T66" fmla="*/ 2 w 3"/>
                                <a:gd name="T67" fmla="*/ 10 h 10"/>
                                <a:gd name="T68" fmla="*/ 2 w 3"/>
                                <a:gd name="T69" fmla="*/ 10 h 10"/>
                                <a:gd name="T70" fmla="*/ 2 w 3"/>
                                <a:gd name="T71" fmla="*/ 10 h 10"/>
                                <a:gd name="T72" fmla="*/ 2 w 3"/>
                                <a:gd name="T73" fmla="*/ 10 h 10"/>
                                <a:gd name="T74" fmla="*/ 2 w 3"/>
                                <a:gd name="T75" fmla="*/ 10 h 10"/>
                                <a:gd name="T76" fmla="*/ 2 w 3"/>
                                <a:gd name="T77" fmla="*/ 2 h 10"/>
                                <a:gd name="T78" fmla="*/ 2 w 3"/>
                                <a:gd name="T79" fmla="*/ 2 h 10"/>
                                <a:gd name="T80" fmla="*/ 2 w 3"/>
                                <a:gd name="T81" fmla="*/ 2 h 10"/>
                                <a:gd name="T82" fmla="*/ 2 w 3"/>
                                <a:gd name="T83" fmla="*/ 2 h 10"/>
                                <a:gd name="T84" fmla="*/ 2 w 3"/>
                                <a:gd name="T85" fmla="*/ 1 h 10"/>
                                <a:gd name="T86" fmla="*/ 2 w 3"/>
                                <a:gd name="T87" fmla="*/ 1 h 10"/>
                                <a:gd name="T88" fmla="*/ 2 w 3"/>
                                <a:gd name="T89" fmla="*/ 1 h 10"/>
                                <a:gd name="T90" fmla="*/ 2 w 3"/>
                                <a:gd name="T91" fmla="*/ 1 h 10"/>
                                <a:gd name="T92" fmla="*/ 2 w 3"/>
                                <a:gd name="T93" fmla="*/ 1 h 10"/>
                                <a:gd name="T94" fmla="*/ 2 w 3"/>
                                <a:gd name="T95" fmla="*/ 1 h 10"/>
                                <a:gd name="T96" fmla="*/ 2 w 3"/>
                                <a:gd name="T97" fmla="*/ 0 h 10"/>
                                <a:gd name="T98" fmla="*/ 2 w 3"/>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 h="10">
                                  <a:moveTo>
                                    <a:pt x="2" y="0"/>
                                  </a:moveTo>
                                  <a:cubicBezTo>
                                    <a:pt x="3" y="0"/>
                                    <a:pt x="3" y="0"/>
                                    <a:pt x="3" y="0"/>
                                  </a:cubicBezTo>
                                  <a:cubicBezTo>
                                    <a:pt x="3" y="0"/>
                                    <a:pt x="3" y="0"/>
                                    <a:pt x="3" y="0"/>
                                  </a:cubicBezTo>
                                  <a:cubicBezTo>
                                    <a:pt x="3" y="0"/>
                                    <a:pt x="3"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1" y="1"/>
                                  </a:cubicBezTo>
                                  <a:cubicBezTo>
                                    <a:pt x="1" y="1"/>
                                    <a:pt x="1" y="1"/>
                                    <a:pt x="1" y="1"/>
                                  </a:cubicBezTo>
                                  <a:cubicBezTo>
                                    <a:pt x="1" y="1"/>
                                    <a:pt x="1" y="1"/>
                                    <a:pt x="1" y="1"/>
                                  </a:cubicBezTo>
                                  <a:cubicBezTo>
                                    <a:pt x="0" y="1"/>
                                    <a:pt x="0"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10"/>
                                    <a:pt x="1" y="10"/>
                                    <a:pt x="1" y="10"/>
                                  </a:cubicBezTo>
                                  <a:cubicBezTo>
                                    <a:pt x="1" y="10"/>
                                    <a:pt x="1" y="10"/>
                                    <a:pt x="1"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5"/>
                          <wps:cNvSpPr>
                            <a:spLocks/>
                          </wps:cNvSpPr>
                          <wps:spPr bwMode="auto">
                            <a:xfrm>
                              <a:off x="444754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1 w 2"/>
                                <a:gd name="T75" fmla="*/ 10 h 10"/>
                                <a:gd name="T76" fmla="*/ 1 w 2"/>
                                <a:gd name="T77" fmla="*/ 2 h 10"/>
                                <a:gd name="T78" fmla="*/ 1 w 2"/>
                                <a:gd name="T79" fmla="*/ 2 h 10"/>
                                <a:gd name="T80" fmla="*/ 1 w 2"/>
                                <a:gd name="T81" fmla="*/ 2 h 10"/>
                                <a:gd name="T82" fmla="*/ 1 w 2"/>
                                <a:gd name="T83" fmla="*/ 2 h 10"/>
                                <a:gd name="T84" fmla="*/ 1 w 2"/>
                                <a:gd name="T85" fmla="*/ 1 h 10"/>
                                <a:gd name="T86" fmla="*/ 1 w 2"/>
                                <a:gd name="T87" fmla="*/ 1 h 10"/>
                                <a:gd name="T88" fmla="*/ 2 w 2"/>
                                <a:gd name="T89" fmla="*/ 1 h 10"/>
                                <a:gd name="T90" fmla="*/ 1 w 2"/>
                                <a:gd name="T91" fmla="*/ 1 h 10"/>
                                <a:gd name="T92" fmla="*/ 1 w 2"/>
                                <a:gd name="T93" fmla="*/ 1 h 10"/>
                                <a:gd name="T94" fmla="*/ 1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1" y="10"/>
                                    <a:pt x="1" y="10"/>
                                  </a:cubicBezTo>
                                  <a:cubicBezTo>
                                    <a:pt x="1" y="2"/>
                                    <a:pt x="1" y="2"/>
                                    <a:pt x="1" y="2"/>
                                  </a:cubicBezTo>
                                  <a:cubicBezTo>
                                    <a:pt x="1" y="2"/>
                                    <a:pt x="1" y="2"/>
                                    <a:pt x="1" y="2"/>
                                  </a:cubicBezTo>
                                  <a:cubicBezTo>
                                    <a:pt x="1" y="2"/>
                                    <a:pt x="1" y="2"/>
                                    <a:pt x="1" y="2"/>
                                  </a:cubicBezTo>
                                  <a:cubicBezTo>
                                    <a:pt x="1" y="2"/>
                                    <a:pt x="1" y="2"/>
                                    <a:pt x="1" y="2"/>
                                  </a:cubicBezTo>
                                  <a:cubicBezTo>
                                    <a:pt x="1" y="2"/>
                                    <a:pt x="1" y="2"/>
                                    <a:pt x="1" y="1"/>
                                  </a:cubicBezTo>
                                  <a:cubicBezTo>
                                    <a:pt x="1" y="1"/>
                                    <a:pt x="1" y="1"/>
                                    <a:pt x="1" y="1"/>
                                  </a:cubicBezTo>
                                  <a:cubicBezTo>
                                    <a:pt x="1" y="1"/>
                                    <a:pt x="2" y="1"/>
                                    <a:pt x="2" y="1"/>
                                  </a:cubicBezTo>
                                  <a:cubicBezTo>
                                    <a:pt x="2" y="1"/>
                                    <a:pt x="2" y="1"/>
                                    <a:pt x="1" y="1"/>
                                  </a:cubicBezTo>
                                  <a:cubicBezTo>
                                    <a:pt x="1" y="1"/>
                                    <a:pt x="1" y="1"/>
                                    <a:pt x="1" y="1"/>
                                  </a:cubicBezTo>
                                  <a:cubicBezTo>
                                    <a:pt x="1" y="1"/>
                                    <a:pt x="1" y="1"/>
                                    <a:pt x="1"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4505325" y="695325"/>
                              <a:ext cx="124460" cy="154305"/>
                            </a:xfrm>
                            <a:custGeom>
                              <a:avLst/>
                              <a:gdLst>
                                <a:gd name="T0" fmla="*/ 13 w 13"/>
                                <a:gd name="T1" fmla="*/ 13 h 16"/>
                                <a:gd name="T2" fmla="*/ 13 w 13"/>
                                <a:gd name="T3" fmla="*/ 13 h 16"/>
                                <a:gd name="T4" fmla="*/ 13 w 13"/>
                                <a:gd name="T5" fmla="*/ 12 h 16"/>
                                <a:gd name="T6" fmla="*/ 13 w 13"/>
                                <a:gd name="T7" fmla="*/ 12 h 16"/>
                                <a:gd name="T8" fmla="*/ 12 w 13"/>
                                <a:gd name="T9" fmla="*/ 12 h 16"/>
                                <a:gd name="T10" fmla="*/ 11 w 13"/>
                                <a:gd name="T11" fmla="*/ 8 h 16"/>
                                <a:gd name="T12" fmla="*/ 8 w 13"/>
                                <a:gd name="T13" fmla="*/ 5 h 16"/>
                                <a:gd name="T14" fmla="*/ 8 w 13"/>
                                <a:gd name="T15" fmla="*/ 5 h 16"/>
                                <a:gd name="T16" fmla="*/ 8 w 13"/>
                                <a:gd name="T17" fmla="*/ 5 h 16"/>
                                <a:gd name="T18" fmla="*/ 8 w 13"/>
                                <a:gd name="T19" fmla="*/ 4 h 16"/>
                                <a:gd name="T20" fmla="*/ 8 w 13"/>
                                <a:gd name="T21" fmla="*/ 4 h 16"/>
                                <a:gd name="T22" fmla="*/ 7 w 13"/>
                                <a:gd name="T23" fmla="*/ 4 h 16"/>
                                <a:gd name="T24" fmla="*/ 7 w 13"/>
                                <a:gd name="T25" fmla="*/ 2 h 16"/>
                                <a:gd name="T26" fmla="*/ 8 w 13"/>
                                <a:gd name="T27" fmla="*/ 2 h 16"/>
                                <a:gd name="T28" fmla="*/ 8 w 13"/>
                                <a:gd name="T29" fmla="*/ 2 h 16"/>
                                <a:gd name="T30" fmla="*/ 7 w 13"/>
                                <a:gd name="T31" fmla="*/ 2 h 16"/>
                                <a:gd name="T32" fmla="*/ 7 w 13"/>
                                <a:gd name="T33" fmla="*/ 2 h 16"/>
                                <a:gd name="T34" fmla="*/ 8 w 13"/>
                                <a:gd name="T35" fmla="*/ 2 h 16"/>
                                <a:gd name="T36" fmla="*/ 8 w 13"/>
                                <a:gd name="T37" fmla="*/ 2 h 16"/>
                                <a:gd name="T38" fmla="*/ 7 w 13"/>
                                <a:gd name="T39" fmla="*/ 2 h 16"/>
                                <a:gd name="T40" fmla="*/ 7 w 13"/>
                                <a:gd name="T41" fmla="*/ 1 h 16"/>
                                <a:gd name="T42" fmla="*/ 7 w 13"/>
                                <a:gd name="T43" fmla="*/ 1 h 16"/>
                                <a:gd name="T44" fmla="*/ 7 w 13"/>
                                <a:gd name="T45" fmla="*/ 1 h 16"/>
                                <a:gd name="T46" fmla="*/ 7 w 13"/>
                                <a:gd name="T47" fmla="*/ 0 h 16"/>
                                <a:gd name="T48" fmla="*/ 6 w 13"/>
                                <a:gd name="T49" fmla="*/ 1 h 16"/>
                                <a:gd name="T50" fmla="*/ 6 w 13"/>
                                <a:gd name="T51" fmla="*/ 1 h 16"/>
                                <a:gd name="T52" fmla="*/ 6 w 13"/>
                                <a:gd name="T53" fmla="*/ 1 h 16"/>
                                <a:gd name="T54" fmla="*/ 6 w 13"/>
                                <a:gd name="T55" fmla="*/ 2 h 16"/>
                                <a:gd name="T56" fmla="*/ 6 w 13"/>
                                <a:gd name="T57" fmla="*/ 2 h 16"/>
                                <a:gd name="T58" fmla="*/ 6 w 13"/>
                                <a:gd name="T59" fmla="*/ 2 h 16"/>
                                <a:gd name="T60" fmla="*/ 6 w 13"/>
                                <a:gd name="T61" fmla="*/ 2 h 16"/>
                                <a:gd name="T62" fmla="*/ 6 w 13"/>
                                <a:gd name="T63" fmla="*/ 2 h 16"/>
                                <a:gd name="T64" fmla="*/ 6 w 13"/>
                                <a:gd name="T65" fmla="*/ 2 h 16"/>
                                <a:gd name="T66" fmla="*/ 6 w 13"/>
                                <a:gd name="T67" fmla="*/ 2 h 16"/>
                                <a:gd name="T68" fmla="*/ 6 w 13"/>
                                <a:gd name="T69" fmla="*/ 2 h 16"/>
                                <a:gd name="T70" fmla="*/ 6 w 13"/>
                                <a:gd name="T71" fmla="*/ 4 h 16"/>
                                <a:gd name="T72" fmla="*/ 5 w 13"/>
                                <a:gd name="T73" fmla="*/ 4 h 16"/>
                                <a:gd name="T74" fmla="*/ 5 w 13"/>
                                <a:gd name="T75" fmla="*/ 4 h 16"/>
                                <a:gd name="T76" fmla="*/ 5 w 13"/>
                                <a:gd name="T77" fmla="*/ 5 h 16"/>
                                <a:gd name="T78" fmla="*/ 5 w 13"/>
                                <a:gd name="T79" fmla="*/ 5 h 16"/>
                                <a:gd name="T80" fmla="*/ 5 w 13"/>
                                <a:gd name="T81" fmla="*/ 6 h 16"/>
                                <a:gd name="T82" fmla="*/ 1 w 13"/>
                                <a:gd name="T83" fmla="*/ 12 h 16"/>
                                <a:gd name="T84" fmla="*/ 0 w 13"/>
                                <a:gd name="T85" fmla="*/ 12 h 16"/>
                                <a:gd name="T86" fmla="*/ 0 w 13"/>
                                <a:gd name="T87" fmla="*/ 12 h 16"/>
                                <a:gd name="T88" fmla="*/ 0 w 13"/>
                                <a:gd name="T89" fmla="*/ 12 h 16"/>
                                <a:gd name="T90" fmla="*/ 0 w 13"/>
                                <a:gd name="T91" fmla="*/ 13 h 16"/>
                                <a:gd name="T92" fmla="*/ 0 w 13"/>
                                <a:gd name="T93" fmla="*/ 13 h 16"/>
                                <a:gd name="T94" fmla="*/ 0 w 13"/>
                                <a:gd name="T95" fmla="*/ 13 h 16"/>
                                <a:gd name="T96" fmla="*/ 0 w 13"/>
                                <a:gd name="T97" fmla="*/ 13 h 16"/>
                                <a:gd name="T98" fmla="*/ 0 w 13"/>
                                <a:gd name="T99" fmla="*/ 15 h 16"/>
                                <a:gd name="T100" fmla="*/ 0 w 13"/>
                                <a:gd name="T101" fmla="*/ 15 h 16"/>
                                <a:gd name="T102" fmla="*/ 7 w 13"/>
                                <a:gd name="T103" fmla="*/ 15 h 16"/>
                                <a:gd name="T104" fmla="*/ 13 w 13"/>
                                <a:gd name="T105" fmla="*/ 16 h 16"/>
                                <a:gd name="T106" fmla="*/ 13 w 13"/>
                                <a:gd name="T107" fmla="*/ 15 h 16"/>
                                <a:gd name="T108" fmla="*/ 13 w 13"/>
                                <a:gd name="T109" fmla="*/ 14 h 16"/>
                                <a:gd name="T110" fmla="*/ 13 w 13"/>
                                <a:gd name="T111" fmla="*/ 13 h 16"/>
                                <a:gd name="T112" fmla="*/ 13 w 13"/>
                                <a:gd name="T113" fmla="*/ 1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 h="16">
                                  <a:moveTo>
                                    <a:pt x="13" y="13"/>
                                  </a:moveTo>
                                  <a:cubicBezTo>
                                    <a:pt x="13" y="13"/>
                                    <a:pt x="13" y="13"/>
                                    <a:pt x="13" y="13"/>
                                  </a:cubicBezTo>
                                  <a:cubicBezTo>
                                    <a:pt x="13" y="13"/>
                                    <a:pt x="13" y="13"/>
                                    <a:pt x="13" y="13"/>
                                  </a:cubicBezTo>
                                  <a:cubicBezTo>
                                    <a:pt x="13" y="13"/>
                                    <a:pt x="13" y="13"/>
                                    <a:pt x="13" y="13"/>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2" y="12"/>
                                    <a:pt x="12" y="12"/>
                                  </a:cubicBezTo>
                                  <a:cubicBezTo>
                                    <a:pt x="12" y="12"/>
                                    <a:pt x="12" y="12"/>
                                    <a:pt x="12" y="12"/>
                                  </a:cubicBezTo>
                                  <a:cubicBezTo>
                                    <a:pt x="12" y="12"/>
                                    <a:pt x="12" y="10"/>
                                    <a:pt x="11" y="8"/>
                                  </a:cubicBezTo>
                                  <a:cubicBezTo>
                                    <a:pt x="10" y="7"/>
                                    <a:pt x="9" y="6"/>
                                    <a:pt x="8" y="6"/>
                                  </a:cubicBezTo>
                                  <a:cubicBezTo>
                                    <a:pt x="8" y="5"/>
                                    <a:pt x="8" y="5"/>
                                    <a:pt x="8" y="5"/>
                                  </a:cubicBezTo>
                                  <a:cubicBezTo>
                                    <a:pt x="8" y="5"/>
                                    <a:pt x="8" y="5"/>
                                    <a:pt x="8" y="5"/>
                                  </a:cubicBezTo>
                                  <a:cubicBezTo>
                                    <a:pt x="8" y="5"/>
                                    <a:pt x="8" y="5"/>
                                    <a:pt x="8" y="5"/>
                                  </a:cubicBezTo>
                                  <a:cubicBezTo>
                                    <a:pt x="8" y="5"/>
                                    <a:pt x="8" y="5"/>
                                    <a:pt x="8" y="5"/>
                                  </a:cubicBezTo>
                                  <a:cubicBezTo>
                                    <a:pt x="8" y="5"/>
                                    <a:pt x="8" y="5"/>
                                    <a:pt x="8" y="5"/>
                                  </a:cubicBezTo>
                                  <a:cubicBezTo>
                                    <a:pt x="8" y="4"/>
                                    <a:pt x="8" y="4"/>
                                    <a:pt x="8" y="4"/>
                                  </a:cubicBezTo>
                                  <a:cubicBezTo>
                                    <a:pt x="8" y="4"/>
                                    <a:pt x="8" y="4"/>
                                    <a:pt x="8" y="4"/>
                                  </a:cubicBezTo>
                                  <a:cubicBezTo>
                                    <a:pt x="8" y="4"/>
                                    <a:pt x="8" y="4"/>
                                    <a:pt x="8" y="4"/>
                                  </a:cubicBezTo>
                                  <a:cubicBezTo>
                                    <a:pt x="8" y="4"/>
                                    <a:pt x="8" y="4"/>
                                    <a:pt x="8" y="4"/>
                                  </a:cubicBezTo>
                                  <a:cubicBezTo>
                                    <a:pt x="8" y="4"/>
                                    <a:pt x="8" y="4"/>
                                    <a:pt x="8" y="4"/>
                                  </a:cubicBezTo>
                                  <a:cubicBezTo>
                                    <a:pt x="8" y="4"/>
                                    <a:pt x="7" y="4"/>
                                    <a:pt x="7" y="4"/>
                                  </a:cubicBezTo>
                                  <a:cubicBezTo>
                                    <a:pt x="7" y="2"/>
                                    <a:pt x="7" y="2"/>
                                    <a:pt x="7" y="2"/>
                                  </a:cubicBezTo>
                                  <a:cubicBezTo>
                                    <a:pt x="7" y="2"/>
                                    <a:pt x="7" y="2"/>
                                    <a:pt x="7" y="2"/>
                                  </a:cubicBezTo>
                                  <a:cubicBezTo>
                                    <a:pt x="7" y="2"/>
                                    <a:pt x="8" y="2"/>
                                    <a:pt x="8" y="2"/>
                                  </a:cubicBezTo>
                                  <a:cubicBezTo>
                                    <a:pt x="8" y="2"/>
                                    <a:pt x="8" y="2"/>
                                    <a:pt x="8" y="2"/>
                                  </a:cubicBezTo>
                                  <a:cubicBezTo>
                                    <a:pt x="8" y="2"/>
                                    <a:pt x="8" y="2"/>
                                    <a:pt x="8" y="2"/>
                                  </a:cubicBezTo>
                                  <a:cubicBezTo>
                                    <a:pt x="8" y="2"/>
                                    <a:pt x="8" y="2"/>
                                    <a:pt x="8" y="2"/>
                                  </a:cubicBezTo>
                                  <a:cubicBezTo>
                                    <a:pt x="8" y="2"/>
                                    <a:pt x="8" y="2"/>
                                    <a:pt x="8" y="2"/>
                                  </a:cubicBezTo>
                                  <a:cubicBezTo>
                                    <a:pt x="7" y="2"/>
                                    <a:pt x="7" y="2"/>
                                    <a:pt x="7" y="2"/>
                                  </a:cubicBezTo>
                                  <a:cubicBezTo>
                                    <a:pt x="7" y="2"/>
                                    <a:pt x="7" y="2"/>
                                    <a:pt x="7" y="2"/>
                                  </a:cubicBezTo>
                                  <a:cubicBezTo>
                                    <a:pt x="7" y="2"/>
                                    <a:pt x="7" y="2"/>
                                    <a:pt x="7" y="2"/>
                                  </a:cubicBezTo>
                                  <a:cubicBezTo>
                                    <a:pt x="8" y="2"/>
                                    <a:pt x="8" y="2"/>
                                    <a:pt x="8" y="2"/>
                                  </a:cubicBezTo>
                                  <a:cubicBezTo>
                                    <a:pt x="8" y="2"/>
                                    <a:pt x="8" y="2"/>
                                    <a:pt x="8" y="2"/>
                                  </a:cubicBezTo>
                                  <a:cubicBezTo>
                                    <a:pt x="8" y="2"/>
                                    <a:pt x="8" y="2"/>
                                    <a:pt x="8" y="2"/>
                                  </a:cubicBezTo>
                                  <a:cubicBezTo>
                                    <a:pt x="8" y="2"/>
                                    <a:pt x="8" y="2"/>
                                    <a:pt x="8" y="2"/>
                                  </a:cubicBezTo>
                                  <a:cubicBezTo>
                                    <a:pt x="7" y="2"/>
                                    <a:pt x="7" y="2"/>
                                    <a:pt x="7" y="2"/>
                                  </a:cubicBezTo>
                                  <a:cubicBezTo>
                                    <a:pt x="7" y="2"/>
                                    <a:pt x="7" y="2"/>
                                    <a:pt x="7" y="2"/>
                                  </a:cubicBezTo>
                                  <a:cubicBezTo>
                                    <a:pt x="7" y="1"/>
                                    <a:pt x="7" y="1"/>
                                    <a:pt x="7" y="1"/>
                                  </a:cubicBezTo>
                                  <a:cubicBezTo>
                                    <a:pt x="7" y="1"/>
                                    <a:pt x="7" y="1"/>
                                    <a:pt x="7" y="1"/>
                                  </a:cubicBezTo>
                                  <a:cubicBezTo>
                                    <a:pt x="7" y="1"/>
                                    <a:pt x="7" y="1"/>
                                    <a:pt x="7" y="1"/>
                                  </a:cubicBezTo>
                                  <a:cubicBezTo>
                                    <a:pt x="7" y="1"/>
                                    <a:pt x="7" y="1"/>
                                    <a:pt x="7" y="1"/>
                                  </a:cubicBezTo>
                                  <a:cubicBezTo>
                                    <a:pt x="7" y="1"/>
                                    <a:pt x="7" y="1"/>
                                    <a:pt x="7" y="1"/>
                                  </a:cubicBezTo>
                                  <a:cubicBezTo>
                                    <a:pt x="7" y="1"/>
                                    <a:pt x="7" y="1"/>
                                    <a:pt x="7" y="1"/>
                                  </a:cubicBezTo>
                                  <a:cubicBezTo>
                                    <a:pt x="7" y="1"/>
                                    <a:pt x="7" y="0"/>
                                    <a:pt x="7" y="0"/>
                                  </a:cubicBezTo>
                                  <a:cubicBezTo>
                                    <a:pt x="7" y="0"/>
                                    <a:pt x="7" y="0"/>
                                    <a:pt x="7" y="0"/>
                                  </a:cubicBezTo>
                                  <a:cubicBezTo>
                                    <a:pt x="7" y="0"/>
                                    <a:pt x="6" y="1"/>
                                    <a:pt x="6" y="1"/>
                                  </a:cubicBezTo>
                                  <a:cubicBezTo>
                                    <a:pt x="6" y="1"/>
                                    <a:pt x="6" y="1"/>
                                    <a:pt x="6" y="1"/>
                                  </a:cubicBezTo>
                                  <a:cubicBezTo>
                                    <a:pt x="6" y="1"/>
                                    <a:pt x="6" y="1"/>
                                    <a:pt x="6" y="1"/>
                                  </a:cubicBezTo>
                                  <a:cubicBezTo>
                                    <a:pt x="6" y="1"/>
                                    <a:pt x="6" y="1"/>
                                    <a:pt x="6" y="1"/>
                                  </a:cubicBezTo>
                                  <a:cubicBezTo>
                                    <a:pt x="6" y="1"/>
                                    <a:pt x="6" y="1"/>
                                    <a:pt x="6" y="1"/>
                                  </a:cubicBezTo>
                                  <a:cubicBezTo>
                                    <a:pt x="6" y="1"/>
                                    <a:pt x="6" y="1"/>
                                    <a:pt x="6" y="1"/>
                                  </a:cubicBezTo>
                                  <a:cubicBezTo>
                                    <a:pt x="6" y="1"/>
                                    <a:pt x="6" y="1"/>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4"/>
                                    <a:pt x="6" y="4"/>
                                    <a:pt x="6" y="4"/>
                                  </a:cubicBezTo>
                                  <a:cubicBezTo>
                                    <a:pt x="6" y="4"/>
                                    <a:pt x="6" y="4"/>
                                    <a:pt x="6" y="4"/>
                                  </a:cubicBezTo>
                                  <a:cubicBezTo>
                                    <a:pt x="6" y="4"/>
                                    <a:pt x="6" y="4"/>
                                    <a:pt x="6" y="4"/>
                                  </a:cubicBezTo>
                                  <a:cubicBezTo>
                                    <a:pt x="6" y="4"/>
                                    <a:pt x="6" y="4"/>
                                    <a:pt x="5" y="4"/>
                                  </a:cubicBezTo>
                                  <a:cubicBezTo>
                                    <a:pt x="5" y="4"/>
                                    <a:pt x="5" y="4"/>
                                    <a:pt x="5" y="4"/>
                                  </a:cubicBezTo>
                                  <a:cubicBezTo>
                                    <a:pt x="5" y="4"/>
                                    <a:pt x="5" y="4"/>
                                    <a:pt x="5" y="4"/>
                                  </a:cubicBezTo>
                                  <a:cubicBezTo>
                                    <a:pt x="5" y="5"/>
                                    <a:pt x="5" y="5"/>
                                    <a:pt x="5" y="5"/>
                                  </a:cubicBezTo>
                                  <a:cubicBezTo>
                                    <a:pt x="5" y="5"/>
                                    <a:pt x="5" y="5"/>
                                    <a:pt x="5" y="5"/>
                                  </a:cubicBezTo>
                                  <a:cubicBezTo>
                                    <a:pt x="5" y="5"/>
                                    <a:pt x="5" y="5"/>
                                    <a:pt x="5" y="5"/>
                                  </a:cubicBezTo>
                                  <a:cubicBezTo>
                                    <a:pt x="5" y="5"/>
                                    <a:pt x="5" y="5"/>
                                    <a:pt x="5" y="5"/>
                                  </a:cubicBezTo>
                                  <a:cubicBezTo>
                                    <a:pt x="5" y="5"/>
                                    <a:pt x="5" y="5"/>
                                    <a:pt x="5" y="5"/>
                                  </a:cubicBezTo>
                                  <a:cubicBezTo>
                                    <a:pt x="5" y="5"/>
                                    <a:pt x="5" y="5"/>
                                    <a:pt x="5" y="6"/>
                                  </a:cubicBezTo>
                                  <a:cubicBezTo>
                                    <a:pt x="4" y="6"/>
                                    <a:pt x="3" y="7"/>
                                    <a:pt x="2" y="8"/>
                                  </a:cubicBezTo>
                                  <a:cubicBezTo>
                                    <a:pt x="1" y="10"/>
                                    <a:pt x="1" y="12"/>
                                    <a:pt x="1" y="12"/>
                                  </a:cubicBezTo>
                                  <a:cubicBezTo>
                                    <a:pt x="1" y="12"/>
                                    <a:pt x="1" y="12"/>
                                    <a:pt x="1" y="12"/>
                                  </a:cubicBezTo>
                                  <a:cubicBezTo>
                                    <a:pt x="1" y="12"/>
                                    <a:pt x="1" y="12"/>
                                    <a:pt x="0" y="12"/>
                                  </a:cubicBezTo>
                                  <a:cubicBezTo>
                                    <a:pt x="0" y="12"/>
                                    <a:pt x="0" y="12"/>
                                    <a:pt x="0" y="12"/>
                                  </a:cubicBezTo>
                                  <a:cubicBezTo>
                                    <a:pt x="0" y="12"/>
                                    <a:pt x="0" y="12"/>
                                    <a:pt x="0" y="12"/>
                                  </a:cubicBezTo>
                                  <a:cubicBezTo>
                                    <a:pt x="0" y="12"/>
                                    <a:pt x="0" y="12"/>
                                    <a:pt x="0" y="12"/>
                                  </a:cubicBezTo>
                                  <a:cubicBezTo>
                                    <a:pt x="0" y="12"/>
                                    <a:pt x="0" y="12"/>
                                    <a:pt x="0" y="12"/>
                                  </a:cubicBezTo>
                                  <a:cubicBezTo>
                                    <a:pt x="0" y="12"/>
                                    <a:pt x="0" y="12"/>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4"/>
                                    <a:pt x="0" y="14"/>
                                    <a:pt x="0" y="14"/>
                                  </a:cubicBezTo>
                                  <a:cubicBezTo>
                                    <a:pt x="0" y="15"/>
                                    <a:pt x="0" y="15"/>
                                    <a:pt x="0" y="15"/>
                                  </a:cubicBezTo>
                                  <a:cubicBezTo>
                                    <a:pt x="0" y="15"/>
                                    <a:pt x="0" y="15"/>
                                    <a:pt x="0" y="15"/>
                                  </a:cubicBezTo>
                                  <a:cubicBezTo>
                                    <a:pt x="0" y="15"/>
                                    <a:pt x="0" y="15"/>
                                    <a:pt x="0" y="15"/>
                                  </a:cubicBezTo>
                                  <a:cubicBezTo>
                                    <a:pt x="0" y="15"/>
                                    <a:pt x="0" y="16"/>
                                    <a:pt x="0" y="16"/>
                                  </a:cubicBezTo>
                                  <a:cubicBezTo>
                                    <a:pt x="7" y="15"/>
                                    <a:pt x="7" y="15"/>
                                    <a:pt x="7" y="15"/>
                                  </a:cubicBezTo>
                                  <a:cubicBezTo>
                                    <a:pt x="7" y="15"/>
                                    <a:pt x="7" y="15"/>
                                    <a:pt x="7" y="15"/>
                                  </a:cubicBezTo>
                                  <a:cubicBezTo>
                                    <a:pt x="13" y="16"/>
                                    <a:pt x="13" y="16"/>
                                    <a:pt x="13" y="16"/>
                                  </a:cubicBezTo>
                                  <a:cubicBezTo>
                                    <a:pt x="13" y="16"/>
                                    <a:pt x="13" y="15"/>
                                    <a:pt x="13" y="15"/>
                                  </a:cubicBezTo>
                                  <a:cubicBezTo>
                                    <a:pt x="13" y="15"/>
                                    <a:pt x="13" y="15"/>
                                    <a:pt x="13" y="15"/>
                                  </a:cubicBezTo>
                                  <a:cubicBezTo>
                                    <a:pt x="13" y="15"/>
                                    <a:pt x="13" y="15"/>
                                    <a:pt x="13" y="15"/>
                                  </a:cubicBezTo>
                                  <a:cubicBezTo>
                                    <a:pt x="13" y="14"/>
                                    <a:pt x="13" y="14"/>
                                    <a:pt x="13" y="14"/>
                                  </a:cubicBezTo>
                                  <a:cubicBezTo>
                                    <a:pt x="13" y="14"/>
                                    <a:pt x="13" y="14"/>
                                    <a:pt x="13" y="13"/>
                                  </a:cubicBezTo>
                                  <a:cubicBezTo>
                                    <a:pt x="13" y="13"/>
                                    <a:pt x="13" y="13"/>
                                    <a:pt x="13" y="13"/>
                                  </a:cubicBezTo>
                                  <a:cubicBezTo>
                                    <a:pt x="13" y="13"/>
                                    <a:pt x="13" y="13"/>
                                    <a:pt x="13" y="13"/>
                                  </a:cubicBezTo>
                                  <a:cubicBezTo>
                                    <a:pt x="13" y="13"/>
                                    <a:pt x="13" y="13"/>
                                    <a:pt x="13" y="13"/>
                                  </a:cubicBezTo>
                                  <a:cubicBezTo>
                                    <a:pt x="13" y="13"/>
                                    <a:pt x="13" y="13"/>
                                    <a:pt x="13" y="1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7"/>
                          <wps:cNvSpPr>
                            <a:spLocks/>
                          </wps:cNvSpPr>
                          <wps:spPr bwMode="auto">
                            <a:xfrm>
                              <a:off x="4418330" y="994410"/>
                              <a:ext cx="297815" cy="48260"/>
                            </a:xfrm>
                            <a:custGeom>
                              <a:avLst/>
                              <a:gdLst>
                                <a:gd name="T0" fmla="*/ 454 w 469"/>
                                <a:gd name="T1" fmla="*/ 46 h 76"/>
                                <a:gd name="T2" fmla="*/ 454 w 469"/>
                                <a:gd name="T3" fmla="*/ 15 h 76"/>
                                <a:gd name="T4" fmla="*/ 424 w 469"/>
                                <a:gd name="T5" fmla="*/ 15 h 76"/>
                                <a:gd name="T6" fmla="*/ 424 w 469"/>
                                <a:gd name="T7" fmla="*/ 0 h 76"/>
                                <a:gd name="T8" fmla="*/ 46 w 469"/>
                                <a:gd name="T9" fmla="*/ 0 h 76"/>
                                <a:gd name="T10" fmla="*/ 46 w 469"/>
                                <a:gd name="T11" fmla="*/ 15 h 76"/>
                                <a:gd name="T12" fmla="*/ 16 w 469"/>
                                <a:gd name="T13" fmla="*/ 15 h 76"/>
                                <a:gd name="T14" fmla="*/ 16 w 469"/>
                                <a:gd name="T15" fmla="*/ 46 h 76"/>
                                <a:gd name="T16" fmla="*/ 0 w 469"/>
                                <a:gd name="T17" fmla="*/ 46 h 76"/>
                                <a:gd name="T18" fmla="*/ 0 w 469"/>
                                <a:gd name="T19" fmla="*/ 76 h 76"/>
                                <a:gd name="T20" fmla="*/ 469 w 469"/>
                                <a:gd name="T21" fmla="*/ 76 h 76"/>
                                <a:gd name="T22" fmla="*/ 469 w 469"/>
                                <a:gd name="T23" fmla="*/ 46 h 76"/>
                                <a:gd name="T24" fmla="*/ 454 w 469"/>
                                <a:gd name="T25" fmla="*/ 4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9" h="76">
                                  <a:moveTo>
                                    <a:pt x="454" y="46"/>
                                  </a:moveTo>
                                  <a:lnTo>
                                    <a:pt x="454" y="15"/>
                                  </a:lnTo>
                                  <a:lnTo>
                                    <a:pt x="424" y="15"/>
                                  </a:lnTo>
                                  <a:lnTo>
                                    <a:pt x="424" y="0"/>
                                  </a:lnTo>
                                  <a:lnTo>
                                    <a:pt x="46" y="0"/>
                                  </a:lnTo>
                                  <a:lnTo>
                                    <a:pt x="46" y="15"/>
                                  </a:lnTo>
                                  <a:lnTo>
                                    <a:pt x="16" y="15"/>
                                  </a:lnTo>
                                  <a:lnTo>
                                    <a:pt x="16" y="46"/>
                                  </a:lnTo>
                                  <a:lnTo>
                                    <a:pt x="0" y="46"/>
                                  </a:lnTo>
                                  <a:lnTo>
                                    <a:pt x="0" y="76"/>
                                  </a:lnTo>
                                  <a:lnTo>
                                    <a:pt x="469" y="76"/>
                                  </a:lnTo>
                                  <a:lnTo>
                                    <a:pt x="469" y="46"/>
                                  </a:lnTo>
                                  <a:lnTo>
                                    <a:pt x="45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 name="Text Box 2"/>
                        <wps:cNvSpPr txBox="1">
                          <a:spLocks noChangeArrowheads="1"/>
                        </wps:cNvSpPr>
                        <wps:spPr bwMode="auto">
                          <a:xfrm>
                            <a:off x="355567" y="355153"/>
                            <a:ext cx="3592895" cy="1635168"/>
                          </a:xfrm>
                          <a:prstGeom prst="rect">
                            <a:avLst/>
                          </a:prstGeom>
                          <a:noFill/>
                          <a:ln w="9525">
                            <a:noFill/>
                            <a:miter lim="800000"/>
                            <a:headEnd/>
                            <a:tailEnd/>
                          </a:ln>
                        </wps:spPr>
                        <wps:txbx>
                          <w:txbxContent>
                            <w:p w14:paraId="14601E4D" w14:textId="77777777" w:rsidR="008D49D6" w:rsidRDefault="008D49D6" w:rsidP="008D49D6">
                              <w:pPr>
                                <w:spacing w:line="256" w:lineRule="auto"/>
                              </w:pPr>
                              <w:r>
                                <w:rPr>
                                  <w:rFonts w:ascii="Arial" w:eastAsia="MS PGothic" w:hAnsi="Arial"/>
                                  <w:b/>
                                  <w:color w:val="FFFFFF"/>
                                </w:rPr>
                                <w:t>UCL CENTRE FOR BEHAVIOUR CHANGE</w:t>
                              </w:r>
                            </w:p>
                            <w:p w14:paraId="4235C4DC" w14:textId="77777777" w:rsidR="009423C2" w:rsidRPr="009423C2" w:rsidRDefault="009423C2" w:rsidP="009423C2"/>
                            <w:p w14:paraId="7051EF72" w14:textId="1455FE32" w:rsidR="00BA24BF" w:rsidRDefault="00BA24BF" w:rsidP="007154FC">
                              <w:pPr>
                                <w:spacing w:line="276" w:lineRule="auto"/>
                                <w:jc w:val="center"/>
                                <w:rPr>
                                  <w:rFonts w:eastAsia="MS PGothic"/>
                                  <w:color w:val="002855"/>
                                  <w:sz w:val="48"/>
                                  <w:szCs w:val="48"/>
                                  <w:lang w:val="en-US"/>
                                </w:rPr>
                              </w:pPr>
                            </w:p>
                            <w:p w14:paraId="7B68BE75" w14:textId="77777777" w:rsidR="00E27DDD" w:rsidRDefault="00E27DDD" w:rsidP="007154FC">
                              <w:pPr>
                                <w:spacing w:line="276" w:lineRule="auto"/>
                                <w:jc w:val="center"/>
                                <w:rPr>
                                  <w:rFonts w:eastAsia="MS PGothic"/>
                                  <w:color w:val="002855"/>
                                  <w:sz w:val="48"/>
                                  <w:szCs w:val="48"/>
                                  <w:lang w:val="en-US"/>
                                </w:rPr>
                              </w:pPr>
                            </w:p>
                            <w:p w14:paraId="183BBFC4" w14:textId="3A778077" w:rsidR="007154FC" w:rsidRDefault="007154FC" w:rsidP="007154FC">
                              <w:pPr>
                                <w:spacing w:line="276" w:lineRule="auto"/>
                                <w:jc w:val="center"/>
                                <w:rPr>
                                  <w:rFonts w:eastAsia="MS PGothic"/>
                                  <w:color w:val="002855"/>
                                  <w:sz w:val="48"/>
                                  <w:szCs w:val="48"/>
                                  <w:lang w:val="en-US"/>
                                </w:rPr>
                              </w:pPr>
                            </w:p>
                          </w:txbxContent>
                        </wps:txbx>
                        <wps:bodyPr rot="0" vert="horz" wrap="square" lIns="0" tIns="0" rIns="0" bIns="0" anchor="t" anchorCtr="0">
                          <a:spAutoFit/>
                        </wps:bodyPr>
                      </wps:wsp>
                    </wpg:wgp>
                  </a:graphicData>
                </a:graphic>
                <wp14:sizeRelH relativeFrom="margin">
                  <wp14:pctWidth>0</wp14:pctWidth>
                </wp14:sizeRelH>
              </wp:anchor>
            </w:drawing>
          </mc:Choice>
          <mc:Fallback>
            <w:pict>
              <v:group w14:anchorId="44152509" id="Group 5" o:spid="_x0000_s1026" style="position:absolute;margin-left:-75.85pt;margin-top:-66.6pt;width:607.35pt;height:156.7pt;z-index:251658244;mso-width-relative:margin" coordorigin="-101" coordsize="77137,199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">
                <v:shape id="Freeform 4" o:spid="_x0000_s1027" style="position:absolute;left:-101;width:77136;height:14579;visibility:visible;mso-wrap-style:square;v-text-anchor:top" coordsize="7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" path="m,c,151,,151,,151v516,,516,,516,c514,150,513,149,512,148v-8,-8,-8,-17,-8,-26c504,72,504,72,504,72v27,,27,,27,c531,125,531,125,531,125v,3,,7,3,10c536,137,539,138,542,138v4,,7,-2,9,-3c554,132,554,128,554,125v,-53,,-53,,-53c581,72,581,72,581,72v,45,,45,,45c581,126,581,139,571,148v-1,1,-2,2,-3,3c608,151,608,151,608,151v-12,-8,-17,-23,-17,-37c591,92,606,69,635,69v13,,25,4,34,13c672,86,674,89,676,92v-23,11,-23,11,-23,11c651,98,647,89,636,89v-6,,-10,3,-12,5c618,100,618,110,618,113v,12,5,24,18,24c648,137,652,126,653,123v23,11,23,11,23,11c674,139,672,142,668,146v-2,2,-4,4,-6,5c687,151,687,151,687,151v,-79,,-79,,-79c714,72,714,72,714,72v,62,,62,,62c748,134,748,134,748,134v,17,,17,,17c794,151,794,151,794,151,794,,794,,794,l,xe" fillcolor="#0097a9" stroked="f">
                  <v:path arrowok="t" o:connecttype="custom" o:connectlocs="0,0;0,1458000;5012950,1458000;4974090,1429033;4896370,1177987;4896370,695205;5158676,695205;5158676,1206954;5187821,1303510;5265541,1332477;5352976,1303510;5382121,1206954;5382121,695205;5644427,695205;5644427,1129709;5547277,1429033;5518131,1458000;5906732,1458000;5741577,1100742;6169038,666238;6499348,791762;6567354,888318;6343908,994530;6178753,859351;6062173,907629;6003882,1091086;6178753,1322821;6343908,1187642;6567354,1293854;6489633,1409722;6431343,1458000;6674219,1458000;6674219,695205;6936524,695205;6936524,1293854;7266835,1293854;7266835,1458000;7713726,1458000;7713726,0;0,0" o:connectangles="0,0,0,0,0,0,0,0,0,0,0,0,0,0,0,0,0,0,0,0,0,0,0,0,0,0,0,0,0,0,0,0,0,0,0,0,0,0,0,0"/>
                </v:shape>
                <v:group id="Group 7" o:spid="_x0000_s1028" style="position:absolute;left:44196;top:6942;width:2978;height:3467" coordorigin="44183,6953" coordsize="2978,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9" o:spid="_x0000_s1029" style="position:absolute;left:44284;top:8496;width:2782;height:482;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" path="m29,3c29,3,15,,15,,15,,,3,,3v,,,,,c,4,,4,,4v,,,,,c,4,,4,,4v,,,,1,c1,5,1,5,1,5v,,,,,c1,5,1,5,1,5v27,,27,,27,c28,5,28,5,28,5v,,,,,c28,4,28,4,28,4v1,,1,,1,c29,4,29,4,29,4v,,,,,c29,3,29,3,29,3v,,,,,xe" stroked="f">
                    <v:path arrowok="t" o:connecttype="custom" o:connectlocs="278130,28956;143860,0;0,28956;0,28956;0,38608;0,38608;0,38608;9591,38608;9591,48260;9591,48260;9591,48260;268539,48260;268539,48260;268539,48260;268539,38608;278130,38608;278130,38608;278130,38608;278130,28956;278130,28956" o:connectangles="0,0,0,0,0,0,0,0,0,0,0,0,0,0,0,0,0,0,0,0"/>
                  </v:shape>
                  <v:shape id="Freeform 20" o:spid="_x0000_s1030" style="position:absolute;left:46685;top:8978;width:285;height:966;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" path="m3,v,,,,,c3,,3,,3,v,,,,,c,,,,,,,,,,,,,,,,,,,,,,,,,,,,,,,,,,,,,1,,1,1,1v,,,,,c1,1,1,1,1,1v,,,,,c1,1,1,1,1,1v,,,,,c1,2,1,2,1,2v,,,,,c1,2,1,2,1,2v,,,,,c1,10,1,10,1,10v,,,,,c1,10,,10,,10v,,,,,c,10,,10,,10v,,,,,c,10,,10,,10v,,,,,c,10,,10,,10v2,,2,,2,c2,10,2,10,2,10v,,,,,c2,10,2,10,2,10v,,,,,c2,10,2,10,2,10v,,,,,c2,10,2,10,2,10v,,,,,c2,2,2,2,2,2v,,,,,c2,2,2,2,2,2v,,,,,c2,2,2,2,2,1v,,,,,c2,1,2,1,2,1v,,,,,c2,1,2,1,2,1v,,,,,c2,1,2,1,2,v,,,,,l3,xe" stroked="f">
                    <v:path arrowok="t" o:connecttype="custom" o:connectlocs="28575,0;28575,0;28575,0;28575,0;0,0;0,0;0,0;0,0;0,0;0,0;9525,9652;9525,9652;9525,9652;9525,9652;9525,9652;9525,9652;9525,19304;9525,19304;9525,19304;9525,19304;9525,96520;9525,96520;0,96520;0,96520;0,96520;0,96520;0,96520;0,96520;0,96520;19050,96520;19050,96520;19050,96520;19050,96520;19050,96520;19050,96520;19050,96520;19050,96520;19050,96520;19050,19304;19050,19304;19050,19304;19050,19304;19050,9652;19050,9652;19050,9652;19050,9652;19050,9652;19050,9652;19050,0;19050,0;28575,0" o:connectangles="0,0,0,0,0,0,0,0,0,0,0,0,0,0,0,0,0,0,0,0,0,0,0,0,0,0,0,0,0,0,0,0,0,0,0,0,0,0,0,0,0,0,0,0,0,0,0,0,0,0,0"/>
                  </v:shape>
                  <v:shape id="Freeform 21" o:spid="_x0000_s1031" style="position:absolute;left:46297;top:8978;width:197;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" path="m2,v,,,,,c2,,2,,2,v,,,,,c,,,,,,,,,,,,,,,,,,,,,,,,,,,,,,,,,,,,,1,,1,,1v,,,,,c,1,,1,,1v,,,,,c,1,,1,,1v,,,,,c,2,,2,,2v,,,,,c,2,,2,,2v,,,,,c,10,,10,,10v,,,,,c,10,,10,,10v,,,,,c,10,,10,,10v,,,,,c,10,,10,,10v,,,,,c,10,,10,,10v2,,2,,2,c2,10,2,10,2,10v,,,,,c2,10,2,10,2,10v,,,,,c2,10,2,10,2,10v,,,,,c2,10,2,10,2,10v,,-1,,-1,c1,2,1,2,1,2v,,,,,c1,2,1,2,1,2v,,,,,c2,2,2,2,2,1v,,,,,c2,1,2,1,2,1v,,,,-1,c1,1,1,1,1,1v,,,,,c2,1,2,1,2,v,,,,,xe" stroked="f">
                    <v:path arrowok="t" o:connecttype="custom" o:connectlocs="19685,0;19685,0;19685,0;19685,0;0,0;0,0;0,0;0,0;0,0;0,0;0,9652;0,9652;0,9652;0,9652;0,9652;0,9652;0,19304;0,19304;0,19304;0,19304;0,96520;0,96520;0,96520;0,96520;0,96520;0,96520;0,96520;0,96520;0,96520;19685,96520;19685,96520;19685,96520;19685,96520;19685,96520;19685,96520;19685,96520;19685,96520;9843,96520;9843,19304;9843,19304;9843,19304;9843,19304;19685,9652;19685,9652;19685,9652;9843,9652;9843,9652;9843,9652;19685,0;19685,0" o:connectangles="0,0,0,0,0,0,0,0,0,0,0,0,0,0,0,0,0,0,0,0,0,0,0,0,0,0,0,0,0,0,0,0,0,0,0,0,0,0,0,0,0,0,0,0,0,0,0,0,0,0"/>
                  </v:shape>
                  <v:shape id="Freeform 22" o:spid="_x0000_s1032" style="position:absolute;left:45821;top:8978;width:191;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" path="m2,v,,,,,c2,,2,,2,v,,,,,c,,,,,,,,,,,,,,,,,,,,,,,,,,,,,,,,,,,,,1,,1,,1v,,,,,c,1,,1,,1v,,,,,c,1,,1,,1v,,,,,c,2,,2,,2v,,,,,c,2,,2,,2v,,,,,c,10,,10,,10v,,,,,c,10,,10,,10v,,,,,c,10,,10,,10v,,,,,c,10,,10,,10v,,,,,c,10,,10,,10v2,,2,,2,c2,10,2,10,2,10v,,,,,c2,10,2,10,2,10v,,,,,c2,10,2,10,2,10v,,,,,c2,10,2,10,2,10v,,,,,c2,2,2,2,2,2v,,,,,c2,2,2,2,2,2v,,,,,c2,2,2,2,2,1v,,,,,c2,1,2,1,2,1v,,,,,c2,1,2,1,2,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19050,96520;19050,19304;19050,19304;19050,19304;19050,19304;19050,9652;19050,9652;19050,9652;19050,9652;19050,9652;19050,9652;19050,0;19050,0" o:connectangles="0,0,0,0,0,0,0,0,0,0,0,0,0,0,0,0,0,0,0,0,0,0,0,0,0,0,0,0,0,0,0,0,0,0,0,0,0,0,0,0,0,0,0,0,0,0,0,0,0,0"/>
                  </v:shape>
                  <v:shape id="Freeform 23" o:spid="_x0000_s1033" style="position:absolute;left:45339;top:8978;width:190;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" path="m2,v,,,,,c2,,2,,2,v,,,,,c,,,,,,,,,,,,,,,,,,,,,,,,,,,,,,,,,,,,,1,,1,,1v,,,,,c,1,,1,,1v,,,,,c,1,,1,,1v,,,,,c,2,,2,,2v,,,,,c,2,,2,,2v,,,,,c,10,,10,,10v,,,,,c,10,,10,,10v,,,,,c,10,,10,,10v,,,,,c,10,,10,,10v,,,,,c,10,,10,,10v2,,2,,2,c2,10,2,10,2,10v,,,,,c2,10,2,10,2,10v,,,,,c2,10,2,10,2,10v,,,,,c2,10,2,10,2,10v,,,,,c2,2,2,2,2,2v,,,,,c2,2,2,2,2,2v,,,,,c2,2,2,2,2,1v,,,,,c2,1,2,1,2,1v,,,,,c2,1,2,1,2,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19050,96520;19050,19304;19050,19304;19050,19304;19050,19304;19050,9652;19050,9652;19050,9652;19050,9652;19050,9652;19050,9652;19050,0;19050,0" o:connectangles="0,0,0,0,0,0,0,0,0,0,0,0,0,0,0,0,0,0,0,0,0,0,0,0,0,0,0,0,0,0,0,0,0,0,0,0,0,0,0,0,0,0,0,0,0,0,0,0,0,0"/>
                  </v:shape>
                  <v:shape id="Freeform 24" o:spid="_x0000_s1034" style="position:absolute;left:44856;top:8978;width:292;height:966;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" path="m2,c3,,3,,3,v,,,,,c3,,3,,2,,,,,,,,,,,,,,,,,,,,,,,,,,,,,,,,,,,,,,,1,,1,1,1v,,,,,c1,1,1,1,1,1,,1,,1,1,1v,,,,,c1,1,1,1,1,1v,1,,1,,1c1,2,1,2,1,2v,,,,,c1,2,1,2,1,2v,8,,8,,8c1,10,1,10,1,10,,10,,10,,10v,,,,,c,10,,10,,10v,,,,,c,10,,10,,10v,,,,,c,10,,10,,10v2,,2,,2,c2,10,2,10,2,10v,,,,,c2,10,2,10,2,10v,,,,,c2,10,2,10,2,10v,,,,,c2,10,2,10,2,10v,,,,,c2,2,2,2,2,2v,,,,,c2,2,2,2,2,2v,,,,,c2,2,2,2,2,1v,,,,,c2,1,2,1,2,1v,,,,,c2,1,2,1,2,1v,,,,,c2,1,2,1,2,v,,,,,xe" stroked="f">
                    <v:path arrowok="t" o:connecttype="custom" o:connectlocs="19473,0;29210,0;29210,0;19473,0;0,0;0,0;0,0;0,0;0,0;0,0;9737,9652;9737,9652;9737,9652;9737,9652;9737,9652;9737,9652;9737,19304;9737,19304;9737,19304;9737,19304;9737,96520;9737,96520;0,96520;0,96520;0,96520;0,96520;0,96520;0,96520;0,96520;19473,96520;19473,96520;19473,96520;19473,96520;19473,96520;19473,96520;19473,96520;19473,96520;19473,96520;19473,19304;19473,19304;19473,19304;19473,19304;19473,9652;19473,9652;19473,9652;19473,9652;19473,9652;19473,9652;19473,0;19473,0" o:connectangles="0,0,0,0,0,0,0,0,0,0,0,0,0,0,0,0,0,0,0,0,0,0,0,0,0,0,0,0,0,0,0,0,0,0,0,0,0,0,0,0,0,0,0,0,0,0,0,0,0,0"/>
                  </v:shape>
                  <v:shape id="Freeform 25" o:spid="_x0000_s1035" style="position:absolute;left:44475;top:8978;width:190;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" path="m2,v,,,,,c2,,2,,2,v,,,,,c,,,,,,,,,,,,,,,,,,,,,,,,,,,,,,,,,,,,,1,,1,,1v,,,,,c,1,,1,,1v,,,,,c,1,,1,,1v,,,,,c,2,,2,,2v,,,,,c,2,,2,,2v,,,,,c,10,,10,,10v,,,,,c,10,,10,,10v,,,,,c,10,,10,,10v,,,,,c,10,,10,,10v,,,,,c,10,,10,,10v2,,2,,2,c2,10,2,10,2,10v,,,,,c2,10,2,10,2,10v,,,,,c2,10,2,10,2,10v,,,,,c2,10,2,10,2,10v,,-1,,-1,c1,2,1,2,1,2v,,,,,c1,2,1,2,1,2v,,,,,c1,2,1,2,1,1v,,,,,c1,1,2,1,2,1v,,,,-1,c1,1,1,1,1,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9525,96520;9525,19304;9525,19304;9525,19304;9525,19304;9525,9652;9525,9652;19050,9652;9525,9652;9525,9652;9525,9652;19050,0;19050,0" o:connectangles="0,0,0,0,0,0,0,0,0,0,0,0,0,0,0,0,0,0,0,0,0,0,0,0,0,0,0,0,0,0,0,0,0,0,0,0,0,0,0,0,0,0,0,0,0,0,0,0,0,0"/>
                  </v:shape>
                  <v:shape id="Freeform 26" o:spid="_x0000_s1036" style="position:absolute;left:45053;top:6953;width:1244;height:1543;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" path="m13,13v,,,,,c13,13,13,13,13,13v,,,,,c13,12,13,12,13,12v,,,,,c13,12,13,12,13,12v,,,,,c13,12,13,12,13,12v,,-1,,-1,c12,12,12,12,12,12v,,,-2,-1,-4c10,7,9,6,8,6,8,5,8,5,8,5v,,,,,c8,5,8,5,8,5v,,,,,c8,5,8,5,8,5,8,4,8,4,8,4v,,,,,c8,4,8,4,8,4v,,,,,c8,4,8,4,8,4v,,-1,,-1,c7,2,7,2,7,2v,,,,,c7,2,8,2,8,2v,,,,,c8,2,8,2,8,2v,,,,,c8,2,8,2,8,2,7,2,7,2,7,2v,,,,,c7,2,7,2,7,2v1,,1,,1,c8,2,8,2,8,2v,,,,,c8,2,8,2,8,2,7,2,7,2,7,2v,,,,,c7,1,7,1,7,1v,,,,,c7,1,7,1,7,1v,,,,,c7,1,7,1,7,1v,,,,,c7,1,7,,7,v,,,,,c7,,6,1,6,1v,,,,,c6,1,6,1,6,1v,,,,,c6,1,6,1,6,1v,,,,,c6,1,6,1,6,2v,,,,,c6,2,6,2,6,2v,,,,,c6,2,6,2,6,2v,,,,,c6,2,6,2,6,2v,,,,,c6,2,6,2,6,2v,,,,,c6,2,6,2,6,2v,,,,,c6,2,6,2,6,2v,,,,,c6,2,6,2,6,2v,,,,,c6,4,6,4,6,4v,,,,,c6,4,6,4,6,4v,,,,-1,c5,4,5,4,5,4v,,,,,c5,5,5,5,5,5v,,,,,c5,5,5,5,5,5v,,,,,c5,5,5,5,5,5v,,,,,1c4,6,3,7,2,8,1,10,1,12,1,12v,,,,,c1,12,1,12,,12v,,,,,c,12,,12,,12v,,,,,c,12,,12,,12v,,,,,1c,13,,13,,13v,,,,,c,13,,13,,13v,,,,,c,13,,13,,13v,,,,,c,13,,13,,13v,1,,1,,1c,15,,15,,15v,,,,,c,15,,15,,15v,,,1,,1c7,15,7,15,7,15v,,,,,c13,16,13,16,13,16v,,,-1,,-1c13,15,13,15,13,15v,,,,,c13,14,13,14,13,14v,,,,,-1c13,13,13,13,13,13v,,,,,c13,13,13,13,13,13v,,,,,xe" stroked="f">
                    <v:path arrowok="t" o:connecttype="custom" o:connectlocs="124460,125373;124460,125373;124460,115729;124460,115729;114886,115729;105312,77153;76591,48220;76591,48220;76591,48220;76591,38576;76591,38576;67017,38576;67017,19288;76591,19288;76591,19288;67017,19288;67017,19288;76591,19288;76591,19288;67017,19288;67017,9644;67017,9644;67017,9644;67017,0;57443,9644;57443,9644;57443,9644;57443,19288;57443,19288;57443,19288;57443,19288;57443,19288;57443,19288;57443,19288;57443,19288;57443,38576;47869,38576;47869,38576;47869,48220;47869,48220;47869,57864;9574,115729;0,115729;0,115729;0,115729;0,125373;0,125373;0,125373;0,125373;0,144661;0,144661;67017,144661;124460,154305;124460,144661;124460,135017;124460,125373;124460,125373" o:connectangles="0,0,0,0,0,0,0,0,0,0,0,0,0,0,0,0,0,0,0,0,0,0,0,0,0,0,0,0,0,0,0,0,0,0,0,0,0,0,0,0,0,0,0,0,0,0,0,0,0,0,0,0,0,0,0,0,0"/>
                  </v:shape>
                  <v:shape id="Freeform 27" o:spid="_x0000_s1037" style="position:absolute;left:44183;top:9944;width:2978;height:482;visibility:visible;mso-wrap-style:square;v-text-anchor:top" coordsize="4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" path="m454,46r,-31l424,15,424,,46,r,15l16,15r,31l,46,,76r469,l469,46r-15,xe" stroked="f">
                    <v:path arrowok="t" o:connecttype="custom" o:connectlocs="288290,29210;288290,9525;269240,9525;269240,0;29210,0;29210,9525;10160,9525;10160,29210;0,29210;0,48260;297815,48260;297815,29210;288290,29210" o:connectangles="0,0,0,0,0,0,0,0,0,0,0,0,0"/>
                  </v:shape>
                </v:group>
                <v:shapetype id="_x0000_t202" coordsize="21600,21600" o:spt="202" path="m,l,21600r21600,l21600,xe">
                  <v:stroke joinstyle="miter"/>
                  <v:path gradientshapeok="t" o:connecttype="rect"/>
                </v:shapetype>
                <v:shape id="_x0000_s1038" type="#_x0000_t202" style="position:absolute;left:3555;top:3551;width:35929;height:16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14601E4D" w14:textId="77777777" w:rsidR="008D49D6" w:rsidRDefault="008D49D6" w:rsidP="008D49D6">
                        <w:pPr>
                          <w:spacing w:line="256" w:lineRule="auto"/>
                        </w:pPr>
                        <w:r>
                          <w:rPr>
                            <w:rFonts w:ascii="Arial" w:eastAsia="MS PGothic" w:hAnsi="Arial"/>
                            <w:b/>
                            <w:color w:val="FFFFFF"/>
                          </w:rPr>
                          <w:t>UCL CENTRE FOR BEHAVIOUR CHANGE</w:t>
                        </w:r>
                      </w:p>
                      <w:p w14:paraId="4235C4DC" w14:textId="77777777" w:rsidR="009423C2" w:rsidRPr="009423C2" w:rsidRDefault="009423C2" w:rsidP="009423C2"/>
                      <w:p w14:paraId="7051EF72" w14:textId="1455FE32" w:rsidR="00BA24BF" w:rsidRDefault="00BA24BF" w:rsidP="007154FC">
                        <w:pPr>
                          <w:spacing w:line="276" w:lineRule="auto"/>
                          <w:jc w:val="center"/>
                          <w:rPr>
                            <w:rFonts w:eastAsia="MS PGothic"/>
                            <w:color w:val="002855"/>
                            <w:sz w:val="48"/>
                            <w:szCs w:val="48"/>
                            <w:lang w:val="en-US"/>
                          </w:rPr>
                        </w:pPr>
                      </w:p>
                      <w:p w14:paraId="7B68BE75" w14:textId="77777777" w:rsidR="00E27DDD" w:rsidRDefault="00E27DDD" w:rsidP="007154FC">
                        <w:pPr>
                          <w:spacing w:line="276" w:lineRule="auto"/>
                          <w:jc w:val="center"/>
                          <w:rPr>
                            <w:rFonts w:eastAsia="MS PGothic"/>
                            <w:color w:val="002855"/>
                            <w:sz w:val="48"/>
                            <w:szCs w:val="48"/>
                            <w:lang w:val="en-US"/>
                          </w:rPr>
                        </w:pPr>
                      </w:p>
                      <w:p w14:paraId="183BBFC4" w14:textId="3A778077" w:rsidR="007154FC" w:rsidRDefault="007154FC" w:rsidP="007154FC">
                        <w:pPr>
                          <w:spacing w:line="276" w:lineRule="auto"/>
                          <w:jc w:val="center"/>
                          <w:rPr>
                            <w:rFonts w:eastAsia="MS PGothic"/>
                            <w:color w:val="002855"/>
                            <w:sz w:val="48"/>
                            <w:szCs w:val="48"/>
                            <w:lang w:val="en-US"/>
                          </w:rPr>
                        </w:pPr>
                      </w:p>
                    </w:txbxContent>
                  </v:textbox>
                </v:shape>
              </v:group>
            </w:pict>
          </mc:Fallback>
        </mc:AlternateContent>
      </w:r>
      <w:r w:rsidR="00ED02B2" w:rsidRPr="007B5989">
        <w:rPr>
          <w:rFonts w:ascii="Arial" w:hAnsi="Arial" w:cs="Arial"/>
          <w:noProof/>
        </w:rPr>
        <w:drawing>
          <wp:anchor distT="0" distB="0" distL="114300" distR="114300" simplePos="0" relativeHeight="251658240" behindDoc="1" locked="0" layoutInCell="1" allowOverlap="1" wp14:anchorId="358ACEFE" wp14:editId="5457278F">
            <wp:simplePos x="0" y="0"/>
            <wp:positionH relativeFrom="page">
              <wp:posOffset>17653</wp:posOffset>
            </wp:positionH>
            <wp:positionV relativeFrom="page">
              <wp:posOffset>33528</wp:posOffset>
            </wp:positionV>
            <wp:extent cx="7559675" cy="10688955"/>
            <wp:effectExtent l="0" t="0" r="0" b="4445"/>
            <wp:wrapNone/>
            <wp:docPr id="1" name="Picture 1"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ool&#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675" cy="10688955"/>
                    </a:xfrm>
                    <a:prstGeom prst="rect">
                      <a:avLst/>
                    </a:prstGeom>
                  </pic:spPr>
                </pic:pic>
              </a:graphicData>
            </a:graphic>
            <wp14:sizeRelH relativeFrom="margin">
              <wp14:pctWidth>0</wp14:pctWidth>
            </wp14:sizeRelH>
            <wp14:sizeRelV relativeFrom="margin">
              <wp14:pctHeight>0</wp14:pctHeight>
            </wp14:sizeRelV>
          </wp:anchor>
        </w:drawing>
      </w:r>
    </w:p>
    <w:p w14:paraId="5C2C5132" w14:textId="2FC8B14C" w:rsidR="004A5322" w:rsidRPr="007B5989" w:rsidRDefault="004A5322" w:rsidP="007B5989">
      <w:pPr>
        <w:spacing w:line="360" w:lineRule="auto"/>
        <w:rPr>
          <w:rFonts w:ascii="Arial" w:hAnsi="Arial" w:cs="Arial"/>
          <w:b/>
          <w:sz w:val="28"/>
          <w:szCs w:val="28"/>
        </w:rPr>
      </w:pPr>
    </w:p>
    <w:p w14:paraId="06034D3A" w14:textId="71970B8E" w:rsidR="004A5322" w:rsidRPr="007B5989" w:rsidRDefault="004A5322" w:rsidP="007B5989">
      <w:pPr>
        <w:spacing w:line="360" w:lineRule="auto"/>
        <w:rPr>
          <w:rFonts w:ascii="Arial" w:hAnsi="Arial" w:cs="Arial"/>
          <w:b/>
          <w:sz w:val="28"/>
          <w:szCs w:val="28"/>
        </w:rPr>
      </w:pPr>
    </w:p>
    <w:p w14:paraId="700AFF23" w14:textId="77777777" w:rsidR="004A5322" w:rsidRPr="007B5989" w:rsidRDefault="004A5322" w:rsidP="007B5989">
      <w:pPr>
        <w:spacing w:line="360" w:lineRule="auto"/>
        <w:rPr>
          <w:rFonts w:ascii="Arial" w:hAnsi="Arial" w:cs="Arial"/>
          <w:b/>
          <w:sz w:val="28"/>
          <w:szCs w:val="28"/>
        </w:rPr>
      </w:pPr>
    </w:p>
    <w:p w14:paraId="479E4478" w14:textId="49362C28" w:rsidR="00ED02B2" w:rsidRPr="007B5989" w:rsidRDefault="00ED02B2" w:rsidP="007B5989">
      <w:pPr>
        <w:spacing w:line="360" w:lineRule="auto"/>
        <w:rPr>
          <w:rFonts w:ascii="Arial" w:hAnsi="Arial" w:cs="Arial"/>
          <w:b/>
          <w:sz w:val="28"/>
          <w:szCs w:val="28"/>
        </w:rPr>
      </w:pPr>
    </w:p>
    <w:p w14:paraId="518B7BE9" w14:textId="0ECEF2B4" w:rsidR="00ED02B2" w:rsidRPr="007B5989" w:rsidRDefault="00ED02B2" w:rsidP="007B5989">
      <w:pPr>
        <w:spacing w:line="360" w:lineRule="auto"/>
        <w:rPr>
          <w:rFonts w:ascii="Arial" w:hAnsi="Arial" w:cs="Arial"/>
          <w:b/>
          <w:sz w:val="28"/>
          <w:szCs w:val="28"/>
        </w:rPr>
      </w:pPr>
    </w:p>
    <w:p w14:paraId="216C050A" w14:textId="1982AB05" w:rsidR="004A5322" w:rsidRPr="007B5989" w:rsidRDefault="00271505" w:rsidP="007B5989">
      <w:pPr>
        <w:spacing w:line="360" w:lineRule="auto"/>
        <w:rPr>
          <w:rFonts w:ascii="Arial" w:hAnsi="Arial" w:cs="Arial"/>
          <w:b/>
          <w:sz w:val="28"/>
          <w:szCs w:val="28"/>
        </w:rPr>
      </w:pPr>
      <w:r w:rsidRPr="007B5989">
        <w:rPr>
          <w:rFonts w:ascii="Arial" w:hAnsi="Arial" w:cs="Arial"/>
          <w:noProof/>
        </w:rPr>
        <mc:AlternateContent>
          <mc:Choice Requires="wps">
            <w:drawing>
              <wp:anchor distT="0" distB="0" distL="114300" distR="114300" simplePos="0" relativeHeight="251658241" behindDoc="0" locked="0" layoutInCell="1" allowOverlap="1" wp14:anchorId="4CE8DC1A" wp14:editId="595FEE9C">
                <wp:simplePos x="0" y="0"/>
                <wp:positionH relativeFrom="column">
                  <wp:posOffset>-138223</wp:posOffset>
                </wp:positionH>
                <wp:positionV relativeFrom="paragraph">
                  <wp:posOffset>434887</wp:posOffset>
                </wp:positionV>
                <wp:extent cx="6042991" cy="4146698"/>
                <wp:effectExtent l="0" t="0" r="2540" b="6350"/>
                <wp:wrapNone/>
                <wp:docPr id="4" name="Text Box 4"/>
                <wp:cNvGraphicFramePr/>
                <a:graphic xmlns:a="http://schemas.openxmlformats.org/drawingml/2006/main">
                  <a:graphicData uri="http://schemas.microsoft.com/office/word/2010/wordprocessingShape">
                    <wps:wsp>
                      <wps:cNvSpPr txBox="1"/>
                      <wps:spPr>
                        <a:xfrm>
                          <a:off x="0" y="0"/>
                          <a:ext cx="6042991" cy="4146698"/>
                        </a:xfrm>
                        <a:prstGeom prst="rect">
                          <a:avLst/>
                        </a:prstGeom>
                        <a:solidFill>
                          <a:schemeClr val="bg1"/>
                        </a:solidFill>
                        <a:ln>
                          <a:noFill/>
                        </a:ln>
                        <a:effectLst/>
                        <a:extLst>
                          <a:ext uri="{FAA26D3D-D897-4be2-8F04-BA451C77F1D7}">
                            <ma14:placeholderFlag xmlns:a14="http://schemas.microsoft.com/office/drawing/2010/main"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 uri="{C572A759-6A51-4108-AA02-DFA0A04FC94B}">
                            <ma14:wrappingTextBoxFlag xmlns:a14="http://schemas.microsoft.com/office/drawing/2010/main" xmlns:pic="http://schemas.openxmlformats.org/drawingml/2006/picture"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lc="http://schemas.openxmlformats.org/drawingml/2006/lockedCanvas"/>
                          </a:ext>
                        </a:extLst>
                      </wps:spPr>
                      <wps:style>
                        <a:lnRef idx="0">
                          <a:schemeClr val="accent1"/>
                        </a:lnRef>
                        <a:fillRef idx="0">
                          <a:schemeClr val="accent1"/>
                        </a:fillRef>
                        <a:effectRef idx="0">
                          <a:schemeClr val="accent1"/>
                        </a:effectRef>
                        <a:fontRef idx="minor">
                          <a:schemeClr val="dk1"/>
                        </a:fontRef>
                      </wps:style>
                      <wps:txbx>
                        <w:txbxContent>
                          <w:p w14:paraId="04D60FE9" w14:textId="77777777" w:rsidR="007154FC" w:rsidRDefault="007154FC" w:rsidP="007154FC">
                            <w:pPr>
                              <w:spacing w:line="276" w:lineRule="auto"/>
                              <w:jc w:val="center"/>
                              <w:rPr>
                                <w:rFonts w:eastAsia="MS PGothic"/>
                                <w:color w:val="002855"/>
                                <w:sz w:val="48"/>
                                <w:szCs w:val="48"/>
                                <w:lang w:val="en-US"/>
                              </w:rPr>
                            </w:pPr>
                            <w:r w:rsidRPr="004019F0">
                              <w:rPr>
                                <w:rFonts w:eastAsia="MS PGothic"/>
                                <w:color w:val="002855"/>
                                <w:sz w:val="48"/>
                                <w:szCs w:val="48"/>
                                <w:lang w:val="en-US"/>
                              </w:rPr>
                              <w:t xml:space="preserve">Preventing sexual misconduct at UCL: Recommendations from a </w:t>
                            </w:r>
                            <w:proofErr w:type="spellStart"/>
                            <w:r w:rsidRPr="004019F0">
                              <w:rPr>
                                <w:rFonts w:eastAsia="MS PGothic"/>
                                <w:color w:val="002855"/>
                                <w:sz w:val="48"/>
                                <w:szCs w:val="48"/>
                                <w:lang w:val="en-US"/>
                              </w:rPr>
                              <w:t>Behavioural</w:t>
                            </w:r>
                            <w:proofErr w:type="spellEnd"/>
                            <w:r w:rsidRPr="004019F0">
                              <w:rPr>
                                <w:rFonts w:eastAsia="MS PGothic"/>
                                <w:color w:val="002855"/>
                                <w:sz w:val="48"/>
                                <w:szCs w:val="48"/>
                                <w:lang w:val="en-US"/>
                              </w:rPr>
                              <w:t xml:space="preserve"> Systems Mapping investigation</w:t>
                            </w:r>
                          </w:p>
                          <w:p w14:paraId="6C41273B" w14:textId="77777777" w:rsidR="003C57AE" w:rsidRDefault="003C57AE" w:rsidP="003C57AE">
                            <w:pPr>
                              <w:spacing w:line="276" w:lineRule="auto"/>
                              <w:jc w:val="center"/>
                              <w:rPr>
                                <w:rFonts w:eastAsia="MS PGothic"/>
                                <w:b/>
                                <w:color w:val="002855"/>
                                <w:sz w:val="28"/>
                                <w:szCs w:val="48"/>
                                <w:lang w:val="en-US"/>
                              </w:rPr>
                            </w:pPr>
                          </w:p>
                          <w:p w14:paraId="3F7765BA" w14:textId="1E4C32AF" w:rsidR="0021315E" w:rsidRPr="008B257B" w:rsidRDefault="0021315E" w:rsidP="0021315E">
                            <w:pPr>
                              <w:spacing w:line="276" w:lineRule="auto"/>
                              <w:jc w:val="center"/>
                              <w:rPr>
                                <w:rFonts w:eastAsia="MS PGothic"/>
                                <w:b/>
                                <w:color w:val="002855"/>
                                <w:sz w:val="28"/>
                                <w:szCs w:val="48"/>
                                <w:lang w:val="en-US"/>
                              </w:rPr>
                            </w:pPr>
                            <w:r w:rsidRPr="008B257B">
                              <w:rPr>
                                <w:rFonts w:eastAsia="MS PGothic"/>
                                <w:b/>
                                <w:color w:val="002855"/>
                                <w:sz w:val="28"/>
                                <w:szCs w:val="48"/>
                                <w:lang w:val="en-US"/>
                              </w:rPr>
                              <w:t>Kelsey Paske</w:t>
                            </w:r>
                          </w:p>
                          <w:p w14:paraId="6286573A" w14:textId="5C02199C" w:rsidR="0021315E" w:rsidRPr="0021315E" w:rsidRDefault="00AF19A7" w:rsidP="0021315E">
                            <w:pPr>
                              <w:spacing w:line="276" w:lineRule="auto"/>
                              <w:jc w:val="center"/>
                              <w:rPr>
                                <w:rFonts w:eastAsia="MS PGothic"/>
                                <w:color w:val="002855"/>
                                <w:sz w:val="28"/>
                                <w:szCs w:val="48"/>
                                <w:lang w:val="en-US"/>
                              </w:rPr>
                            </w:pPr>
                            <w:r>
                              <w:rPr>
                                <w:rFonts w:eastAsia="MS PGothic"/>
                                <w:color w:val="002855"/>
                                <w:sz w:val="28"/>
                                <w:szCs w:val="48"/>
                                <w:lang w:val="en-US"/>
                              </w:rPr>
                              <w:t xml:space="preserve">Former </w:t>
                            </w:r>
                            <w:r w:rsidR="0021315E" w:rsidRPr="0021315E">
                              <w:rPr>
                                <w:rFonts w:eastAsia="MS PGothic"/>
                                <w:color w:val="002855"/>
                                <w:sz w:val="28"/>
                                <w:szCs w:val="48"/>
                                <w:lang w:val="en-US"/>
                              </w:rPr>
                              <w:t xml:space="preserve">Equality, </w:t>
                            </w:r>
                            <w:proofErr w:type="gramStart"/>
                            <w:r w:rsidR="0021315E" w:rsidRPr="0021315E">
                              <w:rPr>
                                <w:rFonts w:eastAsia="MS PGothic"/>
                                <w:color w:val="002855"/>
                                <w:sz w:val="28"/>
                                <w:szCs w:val="48"/>
                                <w:lang w:val="en-US"/>
                              </w:rPr>
                              <w:t>Diversity</w:t>
                            </w:r>
                            <w:proofErr w:type="gramEnd"/>
                            <w:r w:rsidR="0021315E" w:rsidRPr="0021315E">
                              <w:rPr>
                                <w:rFonts w:eastAsia="MS PGothic"/>
                                <w:color w:val="002855"/>
                                <w:sz w:val="28"/>
                                <w:szCs w:val="48"/>
                                <w:lang w:val="en-US"/>
                              </w:rPr>
                              <w:t xml:space="preserve"> and Inclusion Manager</w:t>
                            </w:r>
                          </w:p>
                          <w:p w14:paraId="0C1F5E39" w14:textId="71102055" w:rsidR="006958F3" w:rsidRDefault="00BA24BF" w:rsidP="0021315E">
                            <w:pPr>
                              <w:spacing w:line="276" w:lineRule="auto"/>
                              <w:jc w:val="center"/>
                              <w:rPr>
                                <w:rFonts w:eastAsia="MS PGothic"/>
                                <w:color w:val="002855"/>
                                <w:sz w:val="28"/>
                                <w:szCs w:val="48"/>
                                <w:lang w:val="en-US"/>
                              </w:rPr>
                            </w:pPr>
                            <w:r w:rsidRPr="0021315E">
                              <w:rPr>
                                <w:rFonts w:eastAsia="MS PGothic"/>
                                <w:color w:val="002855"/>
                                <w:sz w:val="28"/>
                                <w:szCs w:val="48"/>
                                <w:lang w:val="en-US"/>
                              </w:rPr>
                              <w:t xml:space="preserve">Office of the Vice Provost </w:t>
                            </w:r>
                          </w:p>
                          <w:p w14:paraId="12B54C13" w14:textId="50343DA8" w:rsidR="007B5989" w:rsidRDefault="007B5989" w:rsidP="0021315E">
                            <w:pPr>
                              <w:spacing w:line="276" w:lineRule="auto"/>
                              <w:jc w:val="center"/>
                              <w:rPr>
                                <w:rFonts w:eastAsia="MS PGothic"/>
                                <w:color w:val="002855"/>
                                <w:sz w:val="28"/>
                                <w:szCs w:val="48"/>
                                <w:lang w:val="en-US"/>
                              </w:rPr>
                            </w:pPr>
                          </w:p>
                          <w:p w14:paraId="7F2E3E2E" w14:textId="77777777" w:rsidR="007B5989" w:rsidRDefault="007B5989" w:rsidP="0021315E">
                            <w:pPr>
                              <w:spacing w:line="276" w:lineRule="auto"/>
                              <w:jc w:val="center"/>
                              <w:rPr>
                                <w:rFonts w:eastAsia="MS PGothic"/>
                                <w:color w:val="002855"/>
                                <w:sz w:val="28"/>
                                <w:szCs w:val="48"/>
                                <w:lang w:val="en-US"/>
                              </w:rPr>
                            </w:pPr>
                          </w:p>
                          <w:p w14:paraId="12A5D2CA" w14:textId="77777777" w:rsidR="006958F3" w:rsidRPr="00496272" w:rsidRDefault="00BA24BF" w:rsidP="0021315E">
                            <w:pPr>
                              <w:spacing w:line="276" w:lineRule="auto"/>
                              <w:jc w:val="center"/>
                              <w:rPr>
                                <w:rFonts w:eastAsia="MS PGothic"/>
                                <w:b/>
                                <w:color w:val="002855"/>
                                <w:sz w:val="28"/>
                                <w:szCs w:val="48"/>
                                <w:lang w:val="en-US"/>
                              </w:rPr>
                            </w:pPr>
                            <w:r w:rsidRPr="00496272">
                              <w:rPr>
                                <w:rFonts w:eastAsia="MS PGothic"/>
                                <w:b/>
                                <w:color w:val="002855"/>
                                <w:sz w:val="28"/>
                                <w:szCs w:val="48"/>
                                <w:lang w:val="en-US"/>
                              </w:rPr>
                              <w:t xml:space="preserve">Dr. </w:t>
                            </w:r>
                            <w:r w:rsidR="006958F3" w:rsidRPr="00496272">
                              <w:rPr>
                                <w:rFonts w:eastAsia="MS PGothic"/>
                                <w:b/>
                                <w:color w:val="002855"/>
                                <w:sz w:val="28"/>
                                <w:szCs w:val="48"/>
                                <w:lang w:val="en-US"/>
                              </w:rPr>
                              <w:t>Paul Chadwick</w:t>
                            </w:r>
                          </w:p>
                          <w:p w14:paraId="5FFD4529" w14:textId="3E545C97" w:rsidR="00CA5811" w:rsidRDefault="006958F3" w:rsidP="0021315E">
                            <w:pPr>
                              <w:spacing w:line="276" w:lineRule="auto"/>
                              <w:jc w:val="center"/>
                              <w:rPr>
                                <w:rFonts w:eastAsia="MS PGothic"/>
                                <w:color w:val="002855"/>
                                <w:sz w:val="28"/>
                                <w:szCs w:val="48"/>
                                <w:lang w:val="en-US"/>
                              </w:rPr>
                            </w:pPr>
                            <w:r>
                              <w:rPr>
                                <w:rFonts w:eastAsia="MS PGothic"/>
                                <w:color w:val="002855"/>
                                <w:sz w:val="28"/>
                                <w:szCs w:val="48"/>
                                <w:lang w:val="en-US"/>
                              </w:rPr>
                              <w:t xml:space="preserve">Deputy Director, UCL Centre for </w:t>
                            </w:r>
                            <w:proofErr w:type="spellStart"/>
                            <w:r>
                              <w:rPr>
                                <w:rFonts w:eastAsia="MS PGothic"/>
                                <w:color w:val="002855"/>
                                <w:sz w:val="28"/>
                                <w:szCs w:val="48"/>
                                <w:lang w:val="en-US"/>
                              </w:rPr>
                              <w:t>Behaviour</w:t>
                            </w:r>
                            <w:proofErr w:type="spellEnd"/>
                            <w:r>
                              <w:rPr>
                                <w:rFonts w:eastAsia="MS PGothic"/>
                                <w:color w:val="002855"/>
                                <w:sz w:val="28"/>
                                <w:szCs w:val="48"/>
                                <w:lang w:val="en-US"/>
                              </w:rPr>
                              <w:t xml:space="preserve"> Change</w:t>
                            </w:r>
                            <w:r w:rsidR="00BA24BF" w:rsidRPr="0021315E">
                              <w:rPr>
                                <w:rFonts w:eastAsia="MS PGothic"/>
                                <w:color w:val="002855"/>
                                <w:sz w:val="28"/>
                                <w:szCs w:val="48"/>
                                <w:lang w:val="en-US"/>
                              </w:rPr>
                              <w:t xml:space="preserve"> </w:t>
                            </w:r>
                          </w:p>
                          <w:p w14:paraId="4C8772FF" w14:textId="77777777" w:rsidR="00CA5811" w:rsidRDefault="00CA5811" w:rsidP="0021315E">
                            <w:pPr>
                              <w:spacing w:line="276" w:lineRule="auto"/>
                              <w:jc w:val="center"/>
                              <w:rPr>
                                <w:rFonts w:eastAsia="MS PGothic"/>
                                <w:color w:val="002855"/>
                                <w:sz w:val="28"/>
                                <w:szCs w:val="48"/>
                                <w:lang w:val="en-US"/>
                              </w:rPr>
                            </w:pPr>
                          </w:p>
                          <w:p w14:paraId="32A0023D" w14:textId="77777777" w:rsidR="00CA5811" w:rsidRDefault="00CA5811" w:rsidP="0021315E">
                            <w:pPr>
                              <w:spacing w:line="276" w:lineRule="auto"/>
                              <w:jc w:val="center"/>
                              <w:rPr>
                                <w:rFonts w:eastAsia="MS PGothic"/>
                                <w:color w:val="002855"/>
                                <w:sz w:val="28"/>
                                <w:szCs w:val="48"/>
                                <w:lang w:val="en-US"/>
                              </w:rPr>
                            </w:pPr>
                          </w:p>
                          <w:p w14:paraId="11C6241D" w14:textId="77777777" w:rsidR="00CA5811" w:rsidRDefault="00CA5811" w:rsidP="0021315E">
                            <w:pPr>
                              <w:spacing w:line="276" w:lineRule="auto"/>
                              <w:jc w:val="center"/>
                              <w:rPr>
                                <w:rFonts w:eastAsia="MS PGothic"/>
                                <w:color w:val="002855"/>
                                <w:sz w:val="28"/>
                                <w:szCs w:val="48"/>
                                <w:lang w:val="en-US"/>
                              </w:rPr>
                            </w:pPr>
                          </w:p>
                          <w:p w14:paraId="123DF87B" w14:textId="77777777" w:rsidR="00CA5811" w:rsidRDefault="00CA5811" w:rsidP="0021315E">
                            <w:pPr>
                              <w:spacing w:line="276" w:lineRule="auto"/>
                              <w:jc w:val="center"/>
                              <w:rPr>
                                <w:rFonts w:eastAsia="MS PGothic"/>
                                <w:color w:val="002855"/>
                                <w:sz w:val="28"/>
                                <w:szCs w:val="48"/>
                                <w:lang w:val="en-US"/>
                              </w:rPr>
                            </w:pPr>
                          </w:p>
                          <w:p w14:paraId="2DF1D6CB" w14:textId="77777777" w:rsidR="00CA5811" w:rsidRDefault="00CA5811" w:rsidP="0021315E">
                            <w:pPr>
                              <w:spacing w:line="276" w:lineRule="auto"/>
                              <w:jc w:val="center"/>
                              <w:rPr>
                                <w:rFonts w:eastAsia="MS PGothic"/>
                                <w:color w:val="002855"/>
                                <w:sz w:val="28"/>
                                <w:szCs w:val="48"/>
                                <w:lang w:val="en-US"/>
                              </w:rPr>
                            </w:pPr>
                          </w:p>
                          <w:p w14:paraId="0041C3FE" w14:textId="16F8A868" w:rsidR="008B257B" w:rsidRDefault="00CA5811" w:rsidP="0021315E">
                            <w:pPr>
                              <w:spacing w:line="276" w:lineRule="auto"/>
                              <w:jc w:val="center"/>
                              <w:rPr>
                                <w:rFonts w:eastAsia="MS PGothic"/>
                                <w:color w:val="002855"/>
                                <w:sz w:val="28"/>
                                <w:szCs w:val="48"/>
                                <w:lang w:val="en-US"/>
                              </w:rPr>
                            </w:pPr>
                            <w:r>
                              <w:rPr>
                                <w:rFonts w:eastAsia="MS PGothic"/>
                                <w:color w:val="002855"/>
                                <w:sz w:val="28"/>
                                <w:szCs w:val="48"/>
                                <w:lang w:val="en-US"/>
                              </w:rPr>
                              <w:t xml:space="preserve">        </w:t>
                            </w:r>
                            <w:proofErr w:type="spellStart"/>
                            <w:r>
                              <w:rPr>
                                <w:rFonts w:eastAsia="MS PGothic"/>
                                <w:color w:val="002855"/>
                                <w:sz w:val="28"/>
                                <w:szCs w:val="48"/>
                                <w:lang w:val="en-US"/>
                              </w:rPr>
                              <w:t>Ghjfhgjghjf</w:t>
                            </w:r>
                            <w:proofErr w:type="spellEnd"/>
                            <w:r>
                              <w:rPr>
                                <w:rFonts w:eastAsia="MS PGothic"/>
                                <w:color w:val="002855"/>
                                <w:sz w:val="28"/>
                                <w:szCs w:val="48"/>
                                <w:lang w:val="en-US"/>
                              </w:rPr>
                              <w:t xml:space="preserve">     </w:t>
                            </w:r>
                            <w:proofErr w:type="spellStart"/>
                            <w:r w:rsidRPr="0021315E">
                              <w:rPr>
                                <w:rFonts w:eastAsia="MS PGothic"/>
                                <w:color w:val="002855"/>
                                <w:sz w:val="28"/>
                                <w:szCs w:val="48"/>
                                <w:lang w:val="en-US"/>
                              </w:rPr>
                              <w:t>ice</w:t>
                            </w:r>
                            <w:proofErr w:type="spellEnd"/>
                            <w:r w:rsidRPr="0021315E">
                              <w:rPr>
                                <w:rFonts w:eastAsia="MS PGothic"/>
                                <w:color w:val="002855"/>
                                <w:sz w:val="28"/>
                                <w:szCs w:val="48"/>
                                <w:lang w:val="en-US"/>
                              </w:rPr>
                              <w:t xml:space="preserve"> Provost </w:t>
                            </w:r>
                          </w:p>
                          <w:p w14:paraId="45F5EDAE" w14:textId="77777777" w:rsidR="008B257B" w:rsidRDefault="008B257B" w:rsidP="0021315E">
                            <w:pPr>
                              <w:spacing w:line="276" w:lineRule="auto"/>
                              <w:jc w:val="center"/>
                              <w:rPr>
                                <w:rFonts w:eastAsia="MS PGothic"/>
                                <w:color w:val="002855"/>
                                <w:sz w:val="28"/>
                                <w:szCs w:val="48"/>
                                <w:lang w:val="en-US"/>
                              </w:rPr>
                            </w:pPr>
                          </w:p>
                          <w:p w14:paraId="04A5BC89" w14:textId="198C3A7D" w:rsidR="00013741" w:rsidRPr="008B257B" w:rsidRDefault="00013741" w:rsidP="007154FC">
                            <w:pPr>
                              <w:spacing w:line="276" w:lineRule="auto"/>
                              <w:jc w:val="center"/>
                              <w:rPr>
                                <w:rFonts w:eastAsia="MS PGothic"/>
                                <w:b/>
                                <w:color w:val="002855"/>
                                <w:sz w:val="28"/>
                                <w:szCs w:val="48"/>
                                <w:lang w:val="en-US"/>
                              </w:rPr>
                            </w:pPr>
                            <w:r w:rsidRPr="008B257B">
                              <w:rPr>
                                <w:rFonts w:eastAsia="MS PGothic"/>
                                <w:b/>
                                <w:color w:val="002855"/>
                                <w:sz w:val="28"/>
                                <w:szCs w:val="48"/>
                                <w:lang w:val="en-US"/>
                              </w:rPr>
                              <w:t>Dr. Paul Chadwick</w:t>
                            </w:r>
                          </w:p>
                          <w:p w14:paraId="00936F6A" w14:textId="12BFD224" w:rsidR="009423C2" w:rsidRPr="0021315E" w:rsidRDefault="00CA75C4" w:rsidP="009423C2">
                            <w:pPr>
                              <w:spacing w:line="276" w:lineRule="auto"/>
                              <w:jc w:val="center"/>
                              <w:rPr>
                                <w:rFonts w:eastAsia="MS PGothic"/>
                                <w:color w:val="002855"/>
                                <w:sz w:val="28"/>
                                <w:szCs w:val="48"/>
                                <w:lang w:val="en-US"/>
                              </w:rPr>
                            </w:pPr>
                            <w:r w:rsidRPr="00013741">
                              <w:rPr>
                                <w:rFonts w:eastAsia="MS PGothic"/>
                                <w:color w:val="002855"/>
                                <w:sz w:val="40"/>
                                <w:szCs w:val="48"/>
                                <w:lang w:val="en-US"/>
                              </w:rPr>
                              <w:t xml:space="preserve">Deputy Director, UCL Centre for </w:t>
                            </w:r>
                            <w:proofErr w:type="spellStart"/>
                            <w:r w:rsidRPr="00013741">
                              <w:rPr>
                                <w:rFonts w:eastAsia="MS PGothic"/>
                                <w:color w:val="002855"/>
                                <w:sz w:val="40"/>
                                <w:szCs w:val="48"/>
                                <w:lang w:val="en-US"/>
                              </w:rPr>
                              <w:t>Behaviour</w:t>
                            </w:r>
                            <w:proofErr w:type="spellEnd"/>
                            <w:r w:rsidRPr="00013741">
                              <w:rPr>
                                <w:rFonts w:eastAsia="MS PGothic"/>
                                <w:color w:val="002855"/>
                                <w:sz w:val="40"/>
                                <w:szCs w:val="48"/>
                                <w:lang w:val="en-US"/>
                              </w:rPr>
                              <w:t xml:space="preserve"> </w:t>
                            </w:r>
                            <w:proofErr w:type="spellStart"/>
                            <w:r w:rsidRPr="00013741">
                              <w:rPr>
                                <w:rFonts w:eastAsia="MS PGothic"/>
                                <w:color w:val="002855"/>
                                <w:sz w:val="40"/>
                                <w:szCs w:val="48"/>
                                <w:lang w:val="en-US"/>
                              </w:rPr>
                              <w:t>cahnge</w:t>
                            </w:r>
                            <w:r w:rsidR="00013741" w:rsidRPr="0021315E">
                              <w:rPr>
                                <w:rFonts w:eastAsia="MS PGothic"/>
                                <w:color w:val="002855"/>
                                <w:sz w:val="28"/>
                                <w:szCs w:val="48"/>
                                <w:lang w:val="en-US"/>
                              </w:rPr>
                              <w:t>Deputy</w:t>
                            </w:r>
                            <w:proofErr w:type="spellEnd"/>
                            <w:r w:rsidR="00013741" w:rsidRPr="0021315E">
                              <w:rPr>
                                <w:rFonts w:eastAsia="MS PGothic"/>
                                <w:color w:val="002855"/>
                                <w:sz w:val="28"/>
                                <w:szCs w:val="48"/>
                                <w:lang w:val="en-US"/>
                              </w:rPr>
                              <w:t xml:space="preserve"> Director, UCL Centre for </w:t>
                            </w:r>
                            <w:proofErr w:type="spellStart"/>
                            <w:r w:rsidR="00013741" w:rsidRPr="0021315E">
                              <w:rPr>
                                <w:rFonts w:eastAsia="MS PGothic"/>
                                <w:color w:val="002855"/>
                                <w:sz w:val="28"/>
                                <w:szCs w:val="48"/>
                                <w:lang w:val="en-US"/>
                              </w:rPr>
                              <w:t>Behaviour</w:t>
                            </w:r>
                            <w:proofErr w:type="spellEnd"/>
                            <w:r w:rsidR="00013741" w:rsidRPr="0021315E">
                              <w:rPr>
                                <w:rFonts w:eastAsia="MS PGothic"/>
                                <w:color w:val="002855"/>
                                <w:sz w:val="28"/>
                                <w:szCs w:val="48"/>
                                <w:lang w:val="en-US"/>
                              </w:rPr>
                              <w:t xml:space="preserve"> </w:t>
                            </w:r>
                            <w:r w:rsidR="0021315E" w:rsidRPr="0021315E">
                              <w:rPr>
                                <w:rFonts w:eastAsia="MS PGothic"/>
                                <w:color w:val="002855"/>
                                <w:sz w:val="28"/>
                                <w:szCs w:val="48"/>
                                <w:lang w:val="en-US"/>
                              </w:rPr>
                              <w:t>Cha</w:t>
                            </w:r>
                            <w:r w:rsidR="00013741" w:rsidRPr="0021315E">
                              <w:rPr>
                                <w:rFonts w:eastAsia="MS PGothic"/>
                                <w:color w:val="002855"/>
                                <w:sz w:val="28"/>
                                <w:szCs w:val="48"/>
                                <w:lang w:val="en-US"/>
                              </w:rPr>
                              <w:t>nge</w:t>
                            </w:r>
                          </w:p>
                          <w:p w14:paraId="0659D531" w14:textId="77777777" w:rsidR="009423C2" w:rsidRPr="009423C2" w:rsidRDefault="009423C2" w:rsidP="009423C2">
                            <w:pPr>
                              <w:spacing w:line="276" w:lineRule="auto"/>
                              <w:jc w:val="center"/>
                              <w:rPr>
                                <w:rFonts w:eastAsia="MS PGothic"/>
                                <w:color w:val="002855"/>
                                <w:sz w:val="28"/>
                                <w:szCs w:val="48"/>
                                <w:lang w:val="en-US"/>
                              </w:rPr>
                            </w:pPr>
                          </w:p>
                          <w:p w14:paraId="61F3F42B" w14:textId="0FF00065" w:rsidR="0021315E" w:rsidRPr="0021315E" w:rsidRDefault="0021315E" w:rsidP="007154FC">
                            <w:pPr>
                              <w:spacing w:line="276" w:lineRule="auto"/>
                              <w:jc w:val="center"/>
                              <w:rPr>
                                <w:rFonts w:eastAsia="MS PGothic"/>
                                <w:color w:val="002855"/>
                                <w:sz w:val="28"/>
                                <w:szCs w:val="48"/>
                                <w:lang w:val="en-US"/>
                              </w:rPr>
                            </w:pPr>
                          </w:p>
                          <w:p w14:paraId="647E5EA9" w14:textId="26915A86" w:rsidR="00271505" w:rsidRPr="0021315E" w:rsidRDefault="00271505" w:rsidP="007154FC">
                            <w:pPr>
                              <w:spacing w:line="276" w:lineRule="auto"/>
                              <w:jc w:val="center"/>
                              <w:rPr>
                                <w:rFonts w:eastAsia="MS PGothic"/>
                                <w:color w:val="002855"/>
                                <w:sz w:val="28"/>
                                <w:szCs w:val="48"/>
                                <w:lang w:val="en-US"/>
                              </w:rPr>
                            </w:pPr>
                          </w:p>
                          <w:p w14:paraId="773756DB" w14:textId="77777777" w:rsidR="00271505" w:rsidRPr="00013741" w:rsidRDefault="00271505" w:rsidP="007154FC">
                            <w:pPr>
                              <w:spacing w:line="276" w:lineRule="auto"/>
                              <w:jc w:val="center"/>
                              <w:rPr>
                                <w:rFonts w:eastAsia="MS PGothic"/>
                                <w:color w:val="002855"/>
                                <w:sz w:val="40"/>
                                <w:szCs w:val="48"/>
                                <w:lang w:val="en-US"/>
                              </w:rPr>
                            </w:pPr>
                          </w:p>
                          <w:p w14:paraId="09E3FABA" w14:textId="77777777" w:rsidR="00271505" w:rsidRPr="00013741" w:rsidRDefault="00271505" w:rsidP="007154FC">
                            <w:pPr>
                              <w:spacing w:line="276" w:lineRule="auto"/>
                              <w:jc w:val="center"/>
                              <w:rPr>
                                <w:rFonts w:eastAsia="MS PGothic"/>
                                <w:color w:val="002855"/>
                                <w:sz w:val="40"/>
                                <w:szCs w:val="48"/>
                                <w:lang w:val="en-US"/>
                              </w:rPr>
                            </w:pPr>
                          </w:p>
                          <w:p w14:paraId="1B5CCA6F" w14:textId="77777777" w:rsidR="00271505" w:rsidRPr="004019F0" w:rsidRDefault="00271505" w:rsidP="007154FC">
                            <w:pPr>
                              <w:spacing w:line="276" w:lineRule="auto"/>
                              <w:jc w:val="center"/>
                              <w:rPr>
                                <w:sz w:val="18"/>
                                <w:szCs w:val="18"/>
                              </w:rPr>
                            </w:pPr>
                          </w:p>
                        </w:txbxContent>
                      </wps:txbx>
                      <wps:bodyPr rot="0" spcFirstLastPara="0" vertOverflow="overflow" horzOverflow="overflow" vert="horz" wrap="square" lIns="360000" tIns="360000" rIns="360000" bIns="251999"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8DC1A" id="Text Box 4" o:spid="_x0000_s1039" type="#_x0000_t202" style="position:absolute;margin-left:-10.9pt;margin-top:34.25pt;width:475.85pt;height:326.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" fillcolor="white [3212]" stroked="f">
                <v:textbox inset="10mm,10mm,10mm,6.99997mm">
                  <w:txbxContent>
                    <w:p w14:paraId="04D60FE9" w14:textId="77777777" w:rsidR="007154FC" w:rsidRDefault="007154FC" w:rsidP="007154FC">
                      <w:pPr>
                        <w:spacing w:line="276" w:lineRule="auto"/>
                        <w:jc w:val="center"/>
                        <w:rPr>
                          <w:rFonts w:eastAsia="MS PGothic"/>
                          <w:color w:val="002855"/>
                          <w:sz w:val="48"/>
                          <w:szCs w:val="48"/>
                          <w:lang w:val="en-US"/>
                        </w:rPr>
                      </w:pPr>
                      <w:r w:rsidRPr="004019F0">
                        <w:rPr>
                          <w:rFonts w:eastAsia="MS PGothic"/>
                          <w:color w:val="002855"/>
                          <w:sz w:val="48"/>
                          <w:szCs w:val="48"/>
                          <w:lang w:val="en-US"/>
                        </w:rPr>
                        <w:t xml:space="preserve">Preventing sexual misconduct at UCL: Recommendations from a </w:t>
                      </w:r>
                      <w:proofErr w:type="spellStart"/>
                      <w:r w:rsidRPr="004019F0">
                        <w:rPr>
                          <w:rFonts w:eastAsia="MS PGothic"/>
                          <w:color w:val="002855"/>
                          <w:sz w:val="48"/>
                          <w:szCs w:val="48"/>
                          <w:lang w:val="en-US"/>
                        </w:rPr>
                        <w:t>Behavioural</w:t>
                      </w:r>
                      <w:proofErr w:type="spellEnd"/>
                      <w:r w:rsidRPr="004019F0">
                        <w:rPr>
                          <w:rFonts w:eastAsia="MS PGothic"/>
                          <w:color w:val="002855"/>
                          <w:sz w:val="48"/>
                          <w:szCs w:val="48"/>
                          <w:lang w:val="en-US"/>
                        </w:rPr>
                        <w:t xml:space="preserve"> Systems Mapping investigation</w:t>
                      </w:r>
                    </w:p>
                    <w:p w14:paraId="6C41273B" w14:textId="77777777" w:rsidR="003C57AE" w:rsidRDefault="003C57AE" w:rsidP="003C57AE">
                      <w:pPr>
                        <w:spacing w:line="276" w:lineRule="auto"/>
                        <w:jc w:val="center"/>
                        <w:rPr>
                          <w:rFonts w:eastAsia="MS PGothic"/>
                          <w:b/>
                          <w:color w:val="002855"/>
                          <w:sz w:val="28"/>
                          <w:szCs w:val="48"/>
                          <w:lang w:val="en-US"/>
                        </w:rPr>
                      </w:pPr>
                    </w:p>
                    <w:p w14:paraId="3F7765BA" w14:textId="1E4C32AF" w:rsidR="0021315E" w:rsidRPr="008B257B" w:rsidRDefault="0021315E" w:rsidP="0021315E">
                      <w:pPr>
                        <w:spacing w:line="276" w:lineRule="auto"/>
                        <w:jc w:val="center"/>
                        <w:rPr>
                          <w:rFonts w:eastAsia="MS PGothic"/>
                          <w:b/>
                          <w:color w:val="002855"/>
                          <w:sz w:val="28"/>
                          <w:szCs w:val="48"/>
                          <w:lang w:val="en-US"/>
                        </w:rPr>
                      </w:pPr>
                      <w:r w:rsidRPr="008B257B">
                        <w:rPr>
                          <w:rFonts w:eastAsia="MS PGothic"/>
                          <w:b/>
                          <w:color w:val="002855"/>
                          <w:sz w:val="28"/>
                          <w:szCs w:val="48"/>
                          <w:lang w:val="en-US"/>
                        </w:rPr>
                        <w:t>Kelsey Paske</w:t>
                      </w:r>
                    </w:p>
                    <w:p w14:paraId="6286573A" w14:textId="5C02199C" w:rsidR="0021315E" w:rsidRPr="0021315E" w:rsidRDefault="00AF19A7" w:rsidP="0021315E">
                      <w:pPr>
                        <w:spacing w:line="276" w:lineRule="auto"/>
                        <w:jc w:val="center"/>
                        <w:rPr>
                          <w:rFonts w:eastAsia="MS PGothic"/>
                          <w:color w:val="002855"/>
                          <w:sz w:val="28"/>
                          <w:szCs w:val="48"/>
                          <w:lang w:val="en-US"/>
                        </w:rPr>
                      </w:pPr>
                      <w:r>
                        <w:rPr>
                          <w:rFonts w:eastAsia="MS PGothic"/>
                          <w:color w:val="002855"/>
                          <w:sz w:val="28"/>
                          <w:szCs w:val="48"/>
                          <w:lang w:val="en-US"/>
                        </w:rPr>
                        <w:t xml:space="preserve">Former </w:t>
                      </w:r>
                      <w:r w:rsidR="0021315E" w:rsidRPr="0021315E">
                        <w:rPr>
                          <w:rFonts w:eastAsia="MS PGothic"/>
                          <w:color w:val="002855"/>
                          <w:sz w:val="28"/>
                          <w:szCs w:val="48"/>
                          <w:lang w:val="en-US"/>
                        </w:rPr>
                        <w:t xml:space="preserve">Equality, </w:t>
                      </w:r>
                      <w:proofErr w:type="gramStart"/>
                      <w:r w:rsidR="0021315E" w:rsidRPr="0021315E">
                        <w:rPr>
                          <w:rFonts w:eastAsia="MS PGothic"/>
                          <w:color w:val="002855"/>
                          <w:sz w:val="28"/>
                          <w:szCs w:val="48"/>
                          <w:lang w:val="en-US"/>
                        </w:rPr>
                        <w:t>Diversity</w:t>
                      </w:r>
                      <w:proofErr w:type="gramEnd"/>
                      <w:r w:rsidR="0021315E" w:rsidRPr="0021315E">
                        <w:rPr>
                          <w:rFonts w:eastAsia="MS PGothic"/>
                          <w:color w:val="002855"/>
                          <w:sz w:val="28"/>
                          <w:szCs w:val="48"/>
                          <w:lang w:val="en-US"/>
                        </w:rPr>
                        <w:t xml:space="preserve"> and Inclusion Manager</w:t>
                      </w:r>
                    </w:p>
                    <w:p w14:paraId="0C1F5E39" w14:textId="71102055" w:rsidR="006958F3" w:rsidRDefault="00BA24BF" w:rsidP="0021315E">
                      <w:pPr>
                        <w:spacing w:line="276" w:lineRule="auto"/>
                        <w:jc w:val="center"/>
                        <w:rPr>
                          <w:rFonts w:eastAsia="MS PGothic"/>
                          <w:color w:val="002855"/>
                          <w:sz w:val="28"/>
                          <w:szCs w:val="48"/>
                          <w:lang w:val="en-US"/>
                        </w:rPr>
                      </w:pPr>
                      <w:r w:rsidRPr="0021315E">
                        <w:rPr>
                          <w:rFonts w:eastAsia="MS PGothic"/>
                          <w:color w:val="002855"/>
                          <w:sz w:val="28"/>
                          <w:szCs w:val="48"/>
                          <w:lang w:val="en-US"/>
                        </w:rPr>
                        <w:t xml:space="preserve">Office of the Vice Provost </w:t>
                      </w:r>
                    </w:p>
                    <w:p w14:paraId="12B54C13" w14:textId="50343DA8" w:rsidR="007B5989" w:rsidRDefault="007B5989" w:rsidP="0021315E">
                      <w:pPr>
                        <w:spacing w:line="276" w:lineRule="auto"/>
                        <w:jc w:val="center"/>
                        <w:rPr>
                          <w:rFonts w:eastAsia="MS PGothic"/>
                          <w:color w:val="002855"/>
                          <w:sz w:val="28"/>
                          <w:szCs w:val="48"/>
                          <w:lang w:val="en-US"/>
                        </w:rPr>
                      </w:pPr>
                    </w:p>
                    <w:p w14:paraId="7F2E3E2E" w14:textId="77777777" w:rsidR="007B5989" w:rsidRDefault="007B5989" w:rsidP="0021315E">
                      <w:pPr>
                        <w:spacing w:line="276" w:lineRule="auto"/>
                        <w:jc w:val="center"/>
                        <w:rPr>
                          <w:rFonts w:eastAsia="MS PGothic"/>
                          <w:color w:val="002855"/>
                          <w:sz w:val="28"/>
                          <w:szCs w:val="48"/>
                          <w:lang w:val="en-US"/>
                        </w:rPr>
                      </w:pPr>
                    </w:p>
                    <w:p w14:paraId="12A5D2CA" w14:textId="77777777" w:rsidR="006958F3" w:rsidRPr="00496272" w:rsidRDefault="00BA24BF" w:rsidP="0021315E">
                      <w:pPr>
                        <w:spacing w:line="276" w:lineRule="auto"/>
                        <w:jc w:val="center"/>
                        <w:rPr>
                          <w:rFonts w:eastAsia="MS PGothic"/>
                          <w:b/>
                          <w:color w:val="002855"/>
                          <w:sz w:val="28"/>
                          <w:szCs w:val="48"/>
                          <w:lang w:val="en-US"/>
                        </w:rPr>
                      </w:pPr>
                      <w:r w:rsidRPr="00496272">
                        <w:rPr>
                          <w:rFonts w:eastAsia="MS PGothic"/>
                          <w:b/>
                          <w:color w:val="002855"/>
                          <w:sz w:val="28"/>
                          <w:szCs w:val="48"/>
                          <w:lang w:val="en-US"/>
                        </w:rPr>
                        <w:t xml:space="preserve">Dr. </w:t>
                      </w:r>
                      <w:r w:rsidR="006958F3" w:rsidRPr="00496272">
                        <w:rPr>
                          <w:rFonts w:eastAsia="MS PGothic"/>
                          <w:b/>
                          <w:color w:val="002855"/>
                          <w:sz w:val="28"/>
                          <w:szCs w:val="48"/>
                          <w:lang w:val="en-US"/>
                        </w:rPr>
                        <w:t>Paul Chadwick</w:t>
                      </w:r>
                    </w:p>
                    <w:p w14:paraId="5FFD4529" w14:textId="3E545C97" w:rsidR="00CA5811" w:rsidRDefault="006958F3" w:rsidP="0021315E">
                      <w:pPr>
                        <w:spacing w:line="276" w:lineRule="auto"/>
                        <w:jc w:val="center"/>
                        <w:rPr>
                          <w:rFonts w:eastAsia="MS PGothic"/>
                          <w:color w:val="002855"/>
                          <w:sz w:val="28"/>
                          <w:szCs w:val="48"/>
                          <w:lang w:val="en-US"/>
                        </w:rPr>
                      </w:pPr>
                      <w:r>
                        <w:rPr>
                          <w:rFonts w:eastAsia="MS PGothic"/>
                          <w:color w:val="002855"/>
                          <w:sz w:val="28"/>
                          <w:szCs w:val="48"/>
                          <w:lang w:val="en-US"/>
                        </w:rPr>
                        <w:t xml:space="preserve">Deputy Director, UCL Centre for </w:t>
                      </w:r>
                      <w:proofErr w:type="spellStart"/>
                      <w:r>
                        <w:rPr>
                          <w:rFonts w:eastAsia="MS PGothic"/>
                          <w:color w:val="002855"/>
                          <w:sz w:val="28"/>
                          <w:szCs w:val="48"/>
                          <w:lang w:val="en-US"/>
                        </w:rPr>
                        <w:t>Behaviour</w:t>
                      </w:r>
                      <w:proofErr w:type="spellEnd"/>
                      <w:r>
                        <w:rPr>
                          <w:rFonts w:eastAsia="MS PGothic"/>
                          <w:color w:val="002855"/>
                          <w:sz w:val="28"/>
                          <w:szCs w:val="48"/>
                          <w:lang w:val="en-US"/>
                        </w:rPr>
                        <w:t xml:space="preserve"> Change</w:t>
                      </w:r>
                      <w:r w:rsidR="00BA24BF" w:rsidRPr="0021315E">
                        <w:rPr>
                          <w:rFonts w:eastAsia="MS PGothic"/>
                          <w:color w:val="002855"/>
                          <w:sz w:val="28"/>
                          <w:szCs w:val="48"/>
                          <w:lang w:val="en-US"/>
                        </w:rPr>
                        <w:t xml:space="preserve"> </w:t>
                      </w:r>
                    </w:p>
                    <w:p w14:paraId="4C8772FF" w14:textId="77777777" w:rsidR="00CA5811" w:rsidRDefault="00CA5811" w:rsidP="0021315E">
                      <w:pPr>
                        <w:spacing w:line="276" w:lineRule="auto"/>
                        <w:jc w:val="center"/>
                        <w:rPr>
                          <w:rFonts w:eastAsia="MS PGothic"/>
                          <w:color w:val="002855"/>
                          <w:sz w:val="28"/>
                          <w:szCs w:val="48"/>
                          <w:lang w:val="en-US"/>
                        </w:rPr>
                      </w:pPr>
                    </w:p>
                    <w:p w14:paraId="32A0023D" w14:textId="77777777" w:rsidR="00CA5811" w:rsidRDefault="00CA5811" w:rsidP="0021315E">
                      <w:pPr>
                        <w:spacing w:line="276" w:lineRule="auto"/>
                        <w:jc w:val="center"/>
                        <w:rPr>
                          <w:rFonts w:eastAsia="MS PGothic"/>
                          <w:color w:val="002855"/>
                          <w:sz w:val="28"/>
                          <w:szCs w:val="48"/>
                          <w:lang w:val="en-US"/>
                        </w:rPr>
                      </w:pPr>
                    </w:p>
                    <w:p w14:paraId="11C6241D" w14:textId="77777777" w:rsidR="00CA5811" w:rsidRDefault="00CA5811" w:rsidP="0021315E">
                      <w:pPr>
                        <w:spacing w:line="276" w:lineRule="auto"/>
                        <w:jc w:val="center"/>
                        <w:rPr>
                          <w:rFonts w:eastAsia="MS PGothic"/>
                          <w:color w:val="002855"/>
                          <w:sz w:val="28"/>
                          <w:szCs w:val="48"/>
                          <w:lang w:val="en-US"/>
                        </w:rPr>
                      </w:pPr>
                    </w:p>
                    <w:p w14:paraId="123DF87B" w14:textId="77777777" w:rsidR="00CA5811" w:rsidRDefault="00CA5811" w:rsidP="0021315E">
                      <w:pPr>
                        <w:spacing w:line="276" w:lineRule="auto"/>
                        <w:jc w:val="center"/>
                        <w:rPr>
                          <w:rFonts w:eastAsia="MS PGothic"/>
                          <w:color w:val="002855"/>
                          <w:sz w:val="28"/>
                          <w:szCs w:val="48"/>
                          <w:lang w:val="en-US"/>
                        </w:rPr>
                      </w:pPr>
                    </w:p>
                    <w:p w14:paraId="2DF1D6CB" w14:textId="77777777" w:rsidR="00CA5811" w:rsidRDefault="00CA5811" w:rsidP="0021315E">
                      <w:pPr>
                        <w:spacing w:line="276" w:lineRule="auto"/>
                        <w:jc w:val="center"/>
                        <w:rPr>
                          <w:rFonts w:eastAsia="MS PGothic"/>
                          <w:color w:val="002855"/>
                          <w:sz w:val="28"/>
                          <w:szCs w:val="48"/>
                          <w:lang w:val="en-US"/>
                        </w:rPr>
                      </w:pPr>
                    </w:p>
                    <w:p w14:paraId="0041C3FE" w14:textId="16F8A868" w:rsidR="008B257B" w:rsidRDefault="00CA5811" w:rsidP="0021315E">
                      <w:pPr>
                        <w:spacing w:line="276" w:lineRule="auto"/>
                        <w:jc w:val="center"/>
                        <w:rPr>
                          <w:rFonts w:eastAsia="MS PGothic"/>
                          <w:color w:val="002855"/>
                          <w:sz w:val="28"/>
                          <w:szCs w:val="48"/>
                          <w:lang w:val="en-US"/>
                        </w:rPr>
                      </w:pPr>
                      <w:r>
                        <w:rPr>
                          <w:rFonts w:eastAsia="MS PGothic"/>
                          <w:color w:val="002855"/>
                          <w:sz w:val="28"/>
                          <w:szCs w:val="48"/>
                          <w:lang w:val="en-US"/>
                        </w:rPr>
                        <w:t xml:space="preserve">        </w:t>
                      </w:r>
                      <w:proofErr w:type="spellStart"/>
                      <w:r>
                        <w:rPr>
                          <w:rFonts w:eastAsia="MS PGothic"/>
                          <w:color w:val="002855"/>
                          <w:sz w:val="28"/>
                          <w:szCs w:val="48"/>
                          <w:lang w:val="en-US"/>
                        </w:rPr>
                        <w:t>Ghjfhgjghjf</w:t>
                      </w:r>
                      <w:proofErr w:type="spellEnd"/>
                      <w:r>
                        <w:rPr>
                          <w:rFonts w:eastAsia="MS PGothic"/>
                          <w:color w:val="002855"/>
                          <w:sz w:val="28"/>
                          <w:szCs w:val="48"/>
                          <w:lang w:val="en-US"/>
                        </w:rPr>
                        <w:t xml:space="preserve">     </w:t>
                      </w:r>
                      <w:proofErr w:type="spellStart"/>
                      <w:r w:rsidRPr="0021315E">
                        <w:rPr>
                          <w:rFonts w:eastAsia="MS PGothic"/>
                          <w:color w:val="002855"/>
                          <w:sz w:val="28"/>
                          <w:szCs w:val="48"/>
                          <w:lang w:val="en-US"/>
                        </w:rPr>
                        <w:t>ice</w:t>
                      </w:r>
                      <w:proofErr w:type="spellEnd"/>
                      <w:r w:rsidRPr="0021315E">
                        <w:rPr>
                          <w:rFonts w:eastAsia="MS PGothic"/>
                          <w:color w:val="002855"/>
                          <w:sz w:val="28"/>
                          <w:szCs w:val="48"/>
                          <w:lang w:val="en-US"/>
                        </w:rPr>
                        <w:t xml:space="preserve"> Provost </w:t>
                      </w:r>
                    </w:p>
                    <w:p w14:paraId="45F5EDAE" w14:textId="77777777" w:rsidR="008B257B" w:rsidRDefault="008B257B" w:rsidP="0021315E">
                      <w:pPr>
                        <w:spacing w:line="276" w:lineRule="auto"/>
                        <w:jc w:val="center"/>
                        <w:rPr>
                          <w:rFonts w:eastAsia="MS PGothic"/>
                          <w:color w:val="002855"/>
                          <w:sz w:val="28"/>
                          <w:szCs w:val="48"/>
                          <w:lang w:val="en-US"/>
                        </w:rPr>
                      </w:pPr>
                    </w:p>
                    <w:p w14:paraId="04A5BC89" w14:textId="198C3A7D" w:rsidR="00013741" w:rsidRPr="008B257B" w:rsidRDefault="00013741" w:rsidP="007154FC">
                      <w:pPr>
                        <w:spacing w:line="276" w:lineRule="auto"/>
                        <w:jc w:val="center"/>
                        <w:rPr>
                          <w:rFonts w:eastAsia="MS PGothic"/>
                          <w:b/>
                          <w:color w:val="002855"/>
                          <w:sz w:val="28"/>
                          <w:szCs w:val="48"/>
                          <w:lang w:val="en-US"/>
                        </w:rPr>
                      </w:pPr>
                      <w:r w:rsidRPr="008B257B">
                        <w:rPr>
                          <w:rFonts w:eastAsia="MS PGothic"/>
                          <w:b/>
                          <w:color w:val="002855"/>
                          <w:sz w:val="28"/>
                          <w:szCs w:val="48"/>
                          <w:lang w:val="en-US"/>
                        </w:rPr>
                        <w:t>Dr. Paul Chadwick</w:t>
                      </w:r>
                    </w:p>
                    <w:p w14:paraId="00936F6A" w14:textId="12BFD224" w:rsidR="009423C2" w:rsidRPr="0021315E" w:rsidRDefault="00CA75C4" w:rsidP="009423C2">
                      <w:pPr>
                        <w:spacing w:line="276" w:lineRule="auto"/>
                        <w:jc w:val="center"/>
                        <w:rPr>
                          <w:rFonts w:eastAsia="MS PGothic"/>
                          <w:color w:val="002855"/>
                          <w:sz w:val="28"/>
                          <w:szCs w:val="48"/>
                          <w:lang w:val="en-US"/>
                        </w:rPr>
                      </w:pPr>
                      <w:r w:rsidRPr="00013741">
                        <w:rPr>
                          <w:rFonts w:eastAsia="MS PGothic"/>
                          <w:color w:val="002855"/>
                          <w:sz w:val="40"/>
                          <w:szCs w:val="48"/>
                          <w:lang w:val="en-US"/>
                        </w:rPr>
                        <w:t xml:space="preserve">Deputy Director, UCL Centre for </w:t>
                      </w:r>
                      <w:proofErr w:type="spellStart"/>
                      <w:r w:rsidRPr="00013741">
                        <w:rPr>
                          <w:rFonts w:eastAsia="MS PGothic"/>
                          <w:color w:val="002855"/>
                          <w:sz w:val="40"/>
                          <w:szCs w:val="48"/>
                          <w:lang w:val="en-US"/>
                        </w:rPr>
                        <w:t>Behaviour</w:t>
                      </w:r>
                      <w:proofErr w:type="spellEnd"/>
                      <w:r w:rsidRPr="00013741">
                        <w:rPr>
                          <w:rFonts w:eastAsia="MS PGothic"/>
                          <w:color w:val="002855"/>
                          <w:sz w:val="40"/>
                          <w:szCs w:val="48"/>
                          <w:lang w:val="en-US"/>
                        </w:rPr>
                        <w:t xml:space="preserve"> </w:t>
                      </w:r>
                      <w:proofErr w:type="spellStart"/>
                      <w:r w:rsidRPr="00013741">
                        <w:rPr>
                          <w:rFonts w:eastAsia="MS PGothic"/>
                          <w:color w:val="002855"/>
                          <w:sz w:val="40"/>
                          <w:szCs w:val="48"/>
                          <w:lang w:val="en-US"/>
                        </w:rPr>
                        <w:t>cahnge</w:t>
                      </w:r>
                      <w:r w:rsidR="00013741" w:rsidRPr="0021315E">
                        <w:rPr>
                          <w:rFonts w:eastAsia="MS PGothic"/>
                          <w:color w:val="002855"/>
                          <w:sz w:val="28"/>
                          <w:szCs w:val="48"/>
                          <w:lang w:val="en-US"/>
                        </w:rPr>
                        <w:t>Deputy</w:t>
                      </w:r>
                      <w:proofErr w:type="spellEnd"/>
                      <w:r w:rsidR="00013741" w:rsidRPr="0021315E">
                        <w:rPr>
                          <w:rFonts w:eastAsia="MS PGothic"/>
                          <w:color w:val="002855"/>
                          <w:sz w:val="28"/>
                          <w:szCs w:val="48"/>
                          <w:lang w:val="en-US"/>
                        </w:rPr>
                        <w:t xml:space="preserve"> Director, UCL Centre for </w:t>
                      </w:r>
                      <w:proofErr w:type="spellStart"/>
                      <w:r w:rsidR="00013741" w:rsidRPr="0021315E">
                        <w:rPr>
                          <w:rFonts w:eastAsia="MS PGothic"/>
                          <w:color w:val="002855"/>
                          <w:sz w:val="28"/>
                          <w:szCs w:val="48"/>
                          <w:lang w:val="en-US"/>
                        </w:rPr>
                        <w:t>Behaviour</w:t>
                      </w:r>
                      <w:proofErr w:type="spellEnd"/>
                      <w:r w:rsidR="00013741" w:rsidRPr="0021315E">
                        <w:rPr>
                          <w:rFonts w:eastAsia="MS PGothic"/>
                          <w:color w:val="002855"/>
                          <w:sz w:val="28"/>
                          <w:szCs w:val="48"/>
                          <w:lang w:val="en-US"/>
                        </w:rPr>
                        <w:t xml:space="preserve"> </w:t>
                      </w:r>
                      <w:r w:rsidR="0021315E" w:rsidRPr="0021315E">
                        <w:rPr>
                          <w:rFonts w:eastAsia="MS PGothic"/>
                          <w:color w:val="002855"/>
                          <w:sz w:val="28"/>
                          <w:szCs w:val="48"/>
                          <w:lang w:val="en-US"/>
                        </w:rPr>
                        <w:t>Cha</w:t>
                      </w:r>
                      <w:r w:rsidR="00013741" w:rsidRPr="0021315E">
                        <w:rPr>
                          <w:rFonts w:eastAsia="MS PGothic"/>
                          <w:color w:val="002855"/>
                          <w:sz w:val="28"/>
                          <w:szCs w:val="48"/>
                          <w:lang w:val="en-US"/>
                        </w:rPr>
                        <w:t>nge</w:t>
                      </w:r>
                    </w:p>
                    <w:p w14:paraId="0659D531" w14:textId="77777777" w:rsidR="009423C2" w:rsidRPr="009423C2" w:rsidRDefault="009423C2" w:rsidP="009423C2">
                      <w:pPr>
                        <w:spacing w:line="276" w:lineRule="auto"/>
                        <w:jc w:val="center"/>
                        <w:rPr>
                          <w:rFonts w:eastAsia="MS PGothic"/>
                          <w:color w:val="002855"/>
                          <w:sz w:val="28"/>
                          <w:szCs w:val="48"/>
                          <w:lang w:val="en-US"/>
                        </w:rPr>
                      </w:pPr>
                    </w:p>
                    <w:p w14:paraId="61F3F42B" w14:textId="0FF00065" w:rsidR="0021315E" w:rsidRPr="0021315E" w:rsidRDefault="0021315E" w:rsidP="007154FC">
                      <w:pPr>
                        <w:spacing w:line="276" w:lineRule="auto"/>
                        <w:jc w:val="center"/>
                        <w:rPr>
                          <w:rFonts w:eastAsia="MS PGothic"/>
                          <w:color w:val="002855"/>
                          <w:sz w:val="28"/>
                          <w:szCs w:val="48"/>
                          <w:lang w:val="en-US"/>
                        </w:rPr>
                      </w:pPr>
                    </w:p>
                    <w:p w14:paraId="647E5EA9" w14:textId="26915A86" w:rsidR="00271505" w:rsidRPr="0021315E" w:rsidRDefault="00271505" w:rsidP="007154FC">
                      <w:pPr>
                        <w:spacing w:line="276" w:lineRule="auto"/>
                        <w:jc w:val="center"/>
                        <w:rPr>
                          <w:rFonts w:eastAsia="MS PGothic"/>
                          <w:color w:val="002855"/>
                          <w:sz w:val="28"/>
                          <w:szCs w:val="48"/>
                          <w:lang w:val="en-US"/>
                        </w:rPr>
                      </w:pPr>
                    </w:p>
                    <w:p w14:paraId="773756DB" w14:textId="77777777" w:rsidR="00271505" w:rsidRPr="00013741" w:rsidRDefault="00271505" w:rsidP="007154FC">
                      <w:pPr>
                        <w:spacing w:line="276" w:lineRule="auto"/>
                        <w:jc w:val="center"/>
                        <w:rPr>
                          <w:rFonts w:eastAsia="MS PGothic"/>
                          <w:color w:val="002855"/>
                          <w:sz w:val="40"/>
                          <w:szCs w:val="48"/>
                          <w:lang w:val="en-US"/>
                        </w:rPr>
                      </w:pPr>
                    </w:p>
                    <w:p w14:paraId="09E3FABA" w14:textId="77777777" w:rsidR="00271505" w:rsidRPr="00013741" w:rsidRDefault="00271505" w:rsidP="007154FC">
                      <w:pPr>
                        <w:spacing w:line="276" w:lineRule="auto"/>
                        <w:jc w:val="center"/>
                        <w:rPr>
                          <w:rFonts w:eastAsia="MS PGothic"/>
                          <w:color w:val="002855"/>
                          <w:sz w:val="40"/>
                          <w:szCs w:val="48"/>
                          <w:lang w:val="en-US"/>
                        </w:rPr>
                      </w:pPr>
                    </w:p>
                    <w:p w14:paraId="1B5CCA6F" w14:textId="77777777" w:rsidR="00271505" w:rsidRPr="004019F0" w:rsidRDefault="00271505" w:rsidP="007154FC">
                      <w:pPr>
                        <w:spacing w:line="276" w:lineRule="auto"/>
                        <w:jc w:val="center"/>
                        <w:rPr>
                          <w:sz w:val="18"/>
                          <w:szCs w:val="18"/>
                        </w:rPr>
                      </w:pPr>
                    </w:p>
                  </w:txbxContent>
                </v:textbox>
              </v:shape>
            </w:pict>
          </mc:Fallback>
        </mc:AlternateContent>
      </w:r>
    </w:p>
    <w:p w14:paraId="5CDE3708" w14:textId="6BB76DC7" w:rsidR="004A5322" w:rsidRPr="007B5989" w:rsidRDefault="004A5322" w:rsidP="007B5989">
      <w:pPr>
        <w:spacing w:line="360" w:lineRule="auto"/>
        <w:rPr>
          <w:rFonts w:ascii="Arial" w:hAnsi="Arial" w:cs="Arial"/>
          <w:b/>
          <w:sz w:val="28"/>
          <w:szCs w:val="28"/>
        </w:rPr>
      </w:pPr>
    </w:p>
    <w:p w14:paraId="32C23AAA" w14:textId="04254D8E" w:rsidR="004A5322" w:rsidRPr="007B5989" w:rsidRDefault="004A5322" w:rsidP="007B5989">
      <w:pPr>
        <w:spacing w:line="360" w:lineRule="auto"/>
        <w:rPr>
          <w:rFonts w:ascii="Arial" w:hAnsi="Arial" w:cs="Arial"/>
          <w:b/>
          <w:sz w:val="28"/>
          <w:szCs w:val="28"/>
        </w:rPr>
      </w:pPr>
    </w:p>
    <w:p w14:paraId="170EC621" w14:textId="1CB44054" w:rsidR="004A5322" w:rsidRPr="007B5989" w:rsidRDefault="004A5322" w:rsidP="007B5989">
      <w:pPr>
        <w:spacing w:line="360" w:lineRule="auto"/>
        <w:rPr>
          <w:rFonts w:ascii="Arial" w:hAnsi="Arial" w:cs="Arial"/>
          <w:b/>
          <w:sz w:val="28"/>
          <w:szCs w:val="28"/>
        </w:rPr>
      </w:pPr>
    </w:p>
    <w:p w14:paraId="6D14A5F8" w14:textId="7E68E769" w:rsidR="004A5322" w:rsidRPr="007B5989" w:rsidRDefault="004A5322" w:rsidP="007B5989">
      <w:pPr>
        <w:spacing w:line="360" w:lineRule="auto"/>
        <w:rPr>
          <w:rFonts w:ascii="Arial" w:hAnsi="Arial" w:cs="Arial"/>
          <w:b/>
          <w:sz w:val="28"/>
          <w:szCs w:val="28"/>
        </w:rPr>
      </w:pPr>
    </w:p>
    <w:p w14:paraId="5F6FA5F1" w14:textId="77777777" w:rsidR="004A5322" w:rsidRPr="007B5989" w:rsidRDefault="004A5322" w:rsidP="007B5989">
      <w:pPr>
        <w:spacing w:line="360" w:lineRule="auto"/>
        <w:rPr>
          <w:rFonts w:ascii="Arial" w:hAnsi="Arial" w:cs="Arial"/>
          <w:b/>
          <w:sz w:val="28"/>
          <w:szCs w:val="28"/>
        </w:rPr>
      </w:pPr>
    </w:p>
    <w:p w14:paraId="1AC0B9AC" w14:textId="77777777" w:rsidR="004A5322" w:rsidRPr="007B5989" w:rsidRDefault="004A5322" w:rsidP="007B5989">
      <w:pPr>
        <w:spacing w:line="360" w:lineRule="auto"/>
        <w:rPr>
          <w:rFonts w:ascii="Arial" w:hAnsi="Arial" w:cs="Arial"/>
          <w:b/>
          <w:sz w:val="28"/>
          <w:szCs w:val="28"/>
        </w:rPr>
      </w:pPr>
    </w:p>
    <w:p w14:paraId="3A654B73" w14:textId="77777777" w:rsidR="004A5322" w:rsidRPr="007B5989" w:rsidRDefault="004A5322" w:rsidP="007B5989">
      <w:pPr>
        <w:spacing w:line="360" w:lineRule="auto"/>
        <w:rPr>
          <w:rFonts w:ascii="Arial" w:hAnsi="Arial" w:cs="Arial"/>
          <w:b/>
          <w:sz w:val="28"/>
          <w:szCs w:val="28"/>
        </w:rPr>
      </w:pPr>
    </w:p>
    <w:p w14:paraId="0DDD6FC6" w14:textId="7544EF5F" w:rsidR="004A5322" w:rsidRPr="007B5989" w:rsidRDefault="004A5322" w:rsidP="007B5989">
      <w:pPr>
        <w:spacing w:line="360" w:lineRule="auto"/>
        <w:rPr>
          <w:rFonts w:ascii="Arial" w:hAnsi="Arial" w:cs="Arial"/>
          <w:b/>
          <w:sz w:val="28"/>
          <w:szCs w:val="28"/>
        </w:rPr>
      </w:pPr>
    </w:p>
    <w:p w14:paraId="50563432" w14:textId="13A9E7AD" w:rsidR="00AD3091" w:rsidRPr="007B5989" w:rsidRDefault="00AD3091" w:rsidP="007B5989">
      <w:pPr>
        <w:spacing w:line="360" w:lineRule="auto"/>
        <w:rPr>
          <w:rFonts w:ascii="Arial" w:hAnsi="Arial" w:cs="Arial"/>
          <w:b/>
          <w:sz w:val="28"/>
          <w:szCs w:val="28"/>
        </w:rPr>
      </w:pPr>
    </w:p>
    <w:p w14:paraId="7E25DAE8" w14:textId="77777777" w:rsidR="00AD3091" w:rsidRPr="007B5989" w:rsidRDefault="00AD3091" w:rsidP="007B5989">
      <w:pPr>
        <w:spacing w:line="360" w:lineRule="auto"/>
        <w:rPr>
          <w:rFonts w:ascii="Arial" w:hAnsi="Arial" w:cs="Arial"/>
          <w:b/>
          <w:sz w:val="28"/>
          <w:szCs w:val="28"/>
        </w:rPr>
      </w:pPr>
    </w:p>
    <w:p w14:paraId="353ED02D" w14:textId="77777777" w:rsidR="00AD3091" w:rsidRPr="007B5989" w:rsidRDefault="00AD3091" w:rsidP="007B5989">
      <w:pPr>
        <w:spacing w:line="360" w:lineRule="auto"/>
        <w:rPr>
          <w:rFonts w:ascii="Arial" w:hAnsi="Arial" w:cs="Arial"/>
          <w:b/>
          <w:sz w:val="28"/>
          <w:szCs w:val="28"/>
        </w:rPr>
      </w:pPr>
    </w:p>
    <w:p w14:paraId="3578C412" w14:textId="6D7033E4" w:rsidR="00AD3091" w:rsidRPr="007B5989" w:rsidRDefault="00AD3091" w:rsidP="007B5989">
      <w:pPr>
        <w:spacing w:line="360" w:lineRule="auto"/>
        <w:rPr>
          <w:rFonts w:ascii="Arial" w:hAnsi="Arial" w:cs="Arial"/>
          <w:b/>
          <w:sz w:val="28"/>
          <w:szCs w:val="28"/>
        </w:rPr>
      </w:pPr>
    </w:p>
    <w:p w14:paraId="69E1C051" w14:textId="08809E41" w:rsidR="003D515D" w:rsidRPr="007B5989" w:rsidRDefault="003D515D" w:rsidP="007B5989">
      <w:pPr>
        <w:spacing w:line="360" w:lineRule="auto"/>
        <w:rPr>
          <w:rFonts w:ascii="Arial" w:hAnsi="Arial" w:cs="Arial"/>
          <w:b/>
          <w:sz w:val="28"/>
          <w:szCs w:val="28"/>
        </w:rPr>
      </w:pPr>
    </w:p>
    <w:p w14:paraId="484108CF" w14:textId="40ABA2EC" w:rsidR="007743C8" w:rsidRPr="007B5989" w:rsidRDefault="007743C8" w:rsidP="007B5989">
      <w:pPr>
        <w:spacing w:line="360" w:lineRule="auto"/>
        <w:rPr>
          <w:rFonts w:ascii="Arial" w:hAnsi="Arial" w:cs="Arial"/>
          <w:b/>
          <w:color w:val="31849B" w:themeColor="accent5" w:themeShade="BF"/>
          <w:sz w:val="36"/>
          <w:szCs w:val="36"/>
        </w:rPr>
      </w:pPr>
    </w:p>
    <w:p w14:paraId="2809C4A9" w14:textId="705B2EEA" w:rsidR="006041DC" w:rsidRPr="007B5989" w:rsidRDefault="006041DC" w:rsidP="007B5989">
      <w:pPr>
        <w:spacing w:line="360" w:lineRule="auto"/>
        <w:rPr>
          <w:rFonts w:ascii="Arial" w:hAnsi="Arial" w:cs="Arial"/>
          <w:b/>
          <w:color w:val="31849B" w:themeColor="accent5" w:themeShade="BF"/>
          <w:sz w:val="36"/>
          <w:szCs w:val="36"/>
        </w:rPr>
      </w:pPr>
    </w:p>
    <w:p w14:paraId="17C44501" w14:textId="622477F9" w:rsidR="006041DC" w:rsidRPr="007B5989" w:rsidRDefault="006041DC" w:rsidP="007B5989">
      <w:pPr>
        <w:spacing w:line="360" w:lineRule="auto"/>
        <w:rPr>
          <w:rFonts w:ascii="Arial" w:hAnsi="Arial" w:cs="Arial"/>
          <w:b/>
          <w:color w:val="31849B" w:themeColor="accent5" w:themeShade="BF"/>
          <w:sz w:val="36"/>
          <w:szCs w:val="36"/>
        </w:rPr>
      </w:pPr>
    </w:p>
    <w:p w14:paraId="0DA5C481" w14:textId="77777777" w:rsidR="007B5989" w:rsidRPr="007B5989" w:rsidRDefault="007B5989" w:rsidP="007B5989">
      <w:pPr>
        <w:spacing w:line="360" w:lineRule="auto"/>
        <w:rPr>
          <w:rFonts w:ascii="Arial" w:hAnsi="Arial" w:cs="Arial"/>
          <w:b/>
          <w:color w:val="31849B" w:themeColor="accent5" w:themeShade="BF"/>
          <w:sz w:val="36"/>
          <w:szCs w:val="36"/>
        </w:rPr>
      </w:pPr>
    </w:p>
    <w:p w14:paraId="1871A33B" w14:textId="77777777" w:rsidR="007B5989" w:rsidRDefault="007B5989" w:rsidP="007B5989">
      <w:pPr>
        <w:spacing w:line="360" w:lineRule="auto"/>
        <w:rPr>
          <w:rFonts w:ascii="Arial" w:hAnsi="Arial" w:cs="Arial"/>
          <w:b/>
          <w:color w:val="31849B" w:themeColor="accent5" w:themeShade="BF"/>
          <w:sz w:val="36"/>
          <w:szCs w:val="36"/>
        </w:rPr>
      </w:pPr>
    </w:p>
    <w:p w14:paraId="5A987C16" w14:textId="77777777" w:rsidR="007B5989" w:rsidRDefault="007B5989" w:rsidP="007B5989">
      <w:pPr>
        <w:spacing w:line="360" w:lineRule="auto"/>
        <w:rPr>
          <w:rFonts w:ascii="Arial" w:hAnsi="Arial" w:cs="Arial"/>
          <w:b/>
          <w:color w:val="31849B" w:themeColor="accent5" w:themeShade="BF"/>
          <w:sz w:val="36"/>
          <w:szCs w:val="36"/>
        </w:rPr>
      </w:pPr>
    </w:p>
    <w:p w14:paraId="12E3DAFB" w14:textId="77777777" w:rsidR="007B5989" w:rsidRDefault="007B5989" w:rsidP="007B5989">
      <w:pPr>
        <w:spacing w:line="360" w:lineRule="auto"/>
        <w:rPr>
          <w:rFonts w:ascii="Arial" w:hAnsi="Arial" w:cs="Arial"/>
          <w:b/>
          <w:color w:val="31849B" w:themeColor="accent5" w:themeShade="BF"/>
          <w:sz w:val="36"/>
          <w:szCs w:val="36"/>
        </w:rPr>
      </w:pPr>
    </w:p>
    <w:p w14:paraId="05838756" w14:textId="2C1B6D8A" w:rsidR="007B5989" w:rsidRDefault="007B5989" w:rsidP="007B5989">
      <w:pPr>
        <w:spacing w:line="360" w:lineRule="auto"/>
        <w:rPr>
          <w:rFonts w:ascii="Arial" w:hAnsi="Arial" w:cs="Arial"/>
          <w:b/>
          <w:color w:val="31849B" w:themeColor="accent5" w:themeShade="BF"/>
          <w:sz w:val="36"/>
          <w:szCs w:val="36"/>
        </w:rPr>
      </w:pPr>
      <w:r w:rsidRPr="007B5989">
        <w:rPr>
          <w:rFonts w:ascii="Arial" w:hAnsi="Arial" w:cs="Arial"/>
          <w:noProof/>
        </w:rPr>
        <w:lastRenderedPageBreak/>
        <mc:AlternateContent>
          <mc:Choice Requires="wpg">
            <w:drawing>
              <wp:anchor distT="0" distB="0" distL="114300" distR="114300" simplePos="0" relativeHeight="251658242" behindDoc="1" locked="0" layoutInCell="1" allowOverlap="1" wp14:anchorId="55861283" wp14:editId="709002DC">
                <wp:simplePos x="0" y="0"/>
                <wp:positionH relativeFrom="column">
                  <wp:posOffset>-824230</wp:posOffset>
                </wp:positionH>
                <wp:positionV relativeFrom="paragraph">
                  <wp:posOffset>-828986</wp:posOffset>
                </wp:positionV>
                <wp:extent cx="7569843" cy="1423686"/>
                <wp:effectExtent l="0" t="0" r="0" b="0"/>
                <wp:wrapNone/>
                <wp:docPr id="18" name="Group 18"/>
                <wp:cNvGraphicFramePr/>
                <a:graphic xmlns:a="http://schemas.openxmlformats.org/drawingml/2006/main">
                  <a:graphicData uri="http://schemas.microsoft.com/office/word/2010/wordprocessingGroup">
                    <wpg:wgp>
                      <wpg:cNvGrpSpPr/>
                      <wpg:grpSpPr>
                        <a:xfrm>
                          <a:off x="0" y="0"/>
                          <a:ext cx="7569843" cy="1423686"/>
                          <a:chOff x="104133" y="-1"/>
                          <a:chExt cx="7628400" cy="1458000"/>
                        </a:xfrm>
                      </wpg:grpSpPr>
                      <wps:wsp>
                        <wps:cNvPr id="30" name="Freeform 4"/>
                        <wps:cNvSpPr>
                          <a:spLocks/>
                        </wps:cNvSpPr>
                        <wps:spPr bwMode="auto">
                          <a:xfrm>
                            <a:off x="104133" y="-1"/>
                            <a:ext cx="7628400" cy="1458000"/>
                          </a:xfrm>
                          <a:custGeom>
                            <a:avLst/>
                            <a:gdLst>
                              <a:gd name="T0" fmla="*/ 0 w 794"/>
                              <a:gd name="T1" fmla="*/ 0 h 151"/>
                              <a:gd name="T2" fmla="*/ 0 w 794"/>
                              <a:gd name="T3" fmla="*/ 151 h 151"/>
                              <a:gd name="T4" fmla="*/ 516 w 794"/>
                              <a:gd name="T5" fmla="*/ 151 h 151"/>
                              <a:gd name="T6" fmla="*/ 512 w 794"/>
                              <a:gd name="T7" fmla="*/ 148 h 151"/>
                              <a:gd name="T8" fmla="*/ 504 w 794"/>
                              <a:gd name="T9" fmla="*/ 122 h 151"/>
                              <a:gd name="T10" fmla="*/ 504 w 794"/>
                              <a:gd name="T11" fmla="*/ 72 h 151"/>
                              <a:gd name="T12" fmla="*/ 531 w 794"/>
                              <a:gd name="T13" fmla="*/ 72 h 151"/>
                              <a:gd name="T14" fmla="*/ 531 w 794"/>
                              <a:gd name="T15" fmla="*/ 125 h 151"/>
                              <a:gd name="T16" fmla="*/ 534 w 794"/>
                              <a:gd name="T17" fmla="*/ 135 h 151"/>
                              <a:gd name="T18" fmla="*/ 542 w 794"/>
                              <a:gd name="T19" fmla="*/ 138 h 151"/>
                              <a:gd name="T20" fmla="*/ 551 w 794"/>
                              <a:gd name="T21" fmla="*/ 135 h 151"/>
                              <a:gd name="T22" fmla="*/ 554 w 794"/>
                              <a:gd name="T23" fmla="*/ 125 h 151"/>
                              <a:gd name="T24" fmla="*/ 554 w 794"/>
                              <a:gd name="T25" fmla="*/ 72 h 151"/>
                              <a:gd name="T26" fmla="*/ 581 w 794"/>
                              <a:gd name="T27" fmla="*/ 72 h 151"/>
                              <a:gd name="T28" fmla="*/ 581 w 794"/>
                              <a:gd name="T29" fmla="*/ 117 h 151"/>
                              <a:gd name="T30" fmla="*/ 571 w 794"/>
                              <a:gd name="T31" fmla="*/ 148 h 151"/>
                              <a:gd name="T32" fmla="*/ 568 w 794"/>
                              <a:gd name="T33" fmla="*/ 151 h 151"/>
                              <a:gd name="T34" fmla="*/ 608 w 794"/>
                              <a:gd name="T35" fmla="*/ 151 h 151"/>
                              <a:gd name="T36" fmla="*/ 591 w 794"/>
                              <a:gd name="T37" fmla="*/ 114 h 151"/>
                              <a:gd name="T38" fmla="*/ 635 w 794"/>
                              <a:gd name="T39" fmla="*/ 69 h 151"/>
                              <a:gd name="T40" fmla="*/ 669 w 794"/>
                              <a:gd name="T41" fmla="*/ 82 h 151"/>
                              <a:gd name="T42" fmla="*/ 676 w 794"/>
                              <a:gd name="T43" fmla="*/ 92 h 151"/>
                              <a:gd name="T44" fmla="*/ 653 w 794"/>
                              <a:gd name="T45" fmla="*/ 103 h 151"/>
                              <a:gd name="T46" fmla="*/ 636 w 794"/>
                              <a:gd name="T47" fmla="*/ 89 h 151"/>
                              <a:gd name="T48" fmla="*/ 624 w 794"/>
                              <a:gd name="T49" fmla="*/ 94 h 151"/>
                              <a:gd name="T50" fmla="*/ 618 w 794"/>
                              <a:gd name="T51" fmla="*/ 113 h 151"/>
                              <a:gd name="T52" fmla="*/ 636 w 794"/>
                              <a:gd name="T53" fmla="*/ 137 h 151"/>
                              <a:gd name="T54" fmla="*/ 653 w 794"/>
                              <a:gd name="T55" fmla="*/ 123 h 151"/>
                              <a:gd name="T56" fmla="*/ 676 w 794"/>
                              <a:gd name="T57" fmla="*/ 134 h 151"/>
                              <a:gd name="T58" fmla="*/ 668 w 794"/>
                              <a:gd name="T59" fmla="*/ 146 h 151"/>
                              <a:gd name="T60" fmla="*/ 662 w 794"/>
                              <a:gd name="T61" fmla="*/ 151 h 151"/>
                              <a:gd name="T62" fmla="*/ 687 w 794"/>
                              <a:gd name="T63" fmla="*/ 151 h 151"/>
                              <a:gd name="T64" fmla="*/ 687 w 794"/>
                              <a:gd name="T65" fmla="*/ 72 h 151"/>
                              <a:gd name="T66" fmla="*/ 714 w 794"/>
                              <a:gd name="T67" fmla="*/ 72 h 151"/>
                              <a:gd name="T68" fmla="*/ 714 w 794"/>
                              <a:gd name="T69" fmla="*/ 134 h 151"/>
                              <a:gd name="T70" fmla="*/ 748 w 794"/>
                              <a:gd name="T71" fmla="*/ 134 h 151"/>
                              <a:gd name="T72" fmla="*/ 748 w 794"/>
                              <a:gd name="T73" fmla="*/ 151 h 151"/>
                              <a:gd name="T74" fmla="*/ 794 w 794"/>
                              <a:gd name="T75" fmla="*/ 151 h 151"/>
                              <a:gd name="T76" fmla="*/ 794 w 794"/>
                              <a:gd name="T77" fmla="*/ 0 h 151"/>
                              <a:gd name="T78" fmla="*/ 0 w 794"/>
                              <a:gd name="T79" fmla="*/ 0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794" h="151">
                                <a:moveTo>
                                  <a:pt x="0" y="0"/>
                                </a:moveTo>
                                <a:cubicBezTo>
                                  <a:pt x="0" y="151"/>
                                  <a:pt x="0" y="151"/>
                                  <a:pt x="0" y="151"/>
                                </a:cubicBezTo>
                                <a:cubicBezTo>
                                  <a:pt x="516" y="151"/>
                                  <a:pt x="516" y="151"/>
                                  <a:pt x="516" y="151"/>
                                </a:cubicBezTo>
                                <a:cubicBezTo>
                                  <a:pt x="514" y="150"/>
                                  <a:pt x="513" y="149"/>
                                  <a:pt x="512" y="148"/>
                                </a:cubicBezTo>
                                <a:cubicBezTo>
                                  <a:pt x="504" y="140"/>
                                  <a:pt x="504" y="131"/>
                                  <a:pt x="504" y="122"/>
                                </a:cubicBezTo>
                                <a:cubicBezTo>
                                  <a:pt x="504" y="72"/>
                                  <a:pt x="504" y="72"/>
                                  <a:pt x="504" y="72"/>
                                </a:cubicBezTo>
                                <a:cubicBezTo>
                                  <a:pt x="531" y="72"/>
                                  <a:pt x="531" y="72"/>
                                  <a:pt x="531" y="72"/>
                                </a:cubicBezTo>
                                <a:cubicBezTo>
                                  <a:pt x="531" y="125"/>
                                  <a:pt x="531" y="125"/>
                                  <a:pt x="531" y="125"/>
                                </a:cubicBezTo>
                                <a:cubicBezTo>
                                  <a:pt x="531" y="128"/>
                                  <a:pt x="531" y="132"/>
                                  <a:pt x="534" y="135"/>
                                </a:cubicBezTo>
                                <a:cubicBezTo>
                                  <a:pt x="536" y="137"/>
                                  <a:pt x="539" y="138"/>
                                  <a:pt x="542" y="138"/>
                                </a:cubicBezTo>
                                <a:cubicBezTo>
                                  <a:pt x="546" y="138"/>
                                  <a:pt x="549" y="136"/>
                                  <a:pt x="551" y="135"/>
                                </a:cubicBezTo>
                                <a:cubicBezTo>
                                  <a:pt x="554" y="132"/>
                                  <a:pt x="554" y="128"/>
                                  <a:pt x="554" y="125"/>
                                </a:cubicBezTo>
                                <a:cubicBezTo>
                                  <a:pt x="554" y="72"/>
                                  <a:pt x="554" y="72"/>
                                  <a:pt x="554" y="72"/>
                                </a:cubicBezTo>
                                <a:cubicBezTo>
                                  <a:pt x="581" y="72"/>
                                  <a:pt x="581" y="72"/>
                                  <a:pt x="581" y="72"/>
                                </a:cubicBezTo>
                                <a:cubicBezTo>
                                  <a:pt x="581" y="117"/>
                                  <a:pt x="581" y="117"/>
                                  <a:pt x="581" y="117"/>
                                </a:cubicBezTo>
                                <a:cubicBezTo>
                                  <a:pt x="581" y="126"/>
                                  <a:pt x="581" y="139"/>
                                  <a:pt x="571" y="148"/>
                                </a:cubicBezTo>
                                <a:cubicBezTo>
                                  <a:pt x="570" y="149"/>
                                  <a:pt x="569" y="150"/>
                                  <a:pt x="568" y="151"/>
                                </a:cubicBezTo>
                                <a:cubicBezTo>
                                  <a:pt x="608" y="151"/>
                                  <a:pt x="608" y="151"/>
                                  <a:pt x="608" y="151"/>
                                </a:cubicBezTo>
                                <a:cubicBezTo>
                                  <a:pt x="596" y="143"/>
                                  <a:pt x="591" y="128"/>
                                  <a:pt x="591" y="114"/>
                                </a:cubicBezTo>
                                <a:cubicBezTo>
                                  <a:pt x="591" y="92"/>
                                  <a:pt x="606" y="69"/>
                                  <a:pt x="635" y="69"/>
                                </a:cubicBezTo>
                                <a:cubicBezTo>
                                  <a:pt x="648" y="69"/>
                                  <a:pt x="660" y="73"/>
                                  <a:pt x="669" y="82"/>
                                </a:cubicBezTo>
                                <a:cubicBezTo>
                                  <a:pt x="672" y="86"/>
                                  <a:pt x="674" y="89"/>
                                  <a:pt x="676" y="92"/>
                                </a:cubicBezTo>
                                <a:cubicBezTo>
                                  <a:pt x="653" y="103"/>
                                  <a:pt x="653" y="103"/>
                                  <a:pt x="653" y="103"/>
                                </a:cubicBezTo>
                                <a:cubicBezTo>
                                  <a:pt x="651" y="98"/>
                                  <a:pt x="647" y="89"/>
                                  <a:pt x="636" y="89"/>
                                </a:cubicBezTo>
                                <a:cubicBezTo>
                                  <a:pt x="630" y="89"/>
                                  <a:pt x="626" y="92"/>
                                  <a:pt x="624" y="94"/>
                                </a:cubicBezTo>
                                <a:cubicBezTo>
                                  <a:pt x="618" y="100"/>
                                  <a:pt x="618" y="110"/>
                                  <a:pt x="618" y="113"/>
                                </a:cubicBezTo>
                                <a:cubicBezTo>
                                  <a:pt x="618" y="125"/>
                                  <a:pt x="623" y="137"/>
                                  <a:pt x="636" y="137"/>
                                </a:cubicBezTo>
                                <a:cubicBezTo>
                                  <a:pt x="648" y="137"/>
                                  <a:pt x="652" y="126"/>
                                  <a:pt x="653" y="123"/>
                                </a:cubicBezTo>
                                <a:cubicBezTo>
                                  <a:pt x="676" y="134"/>
                                  <a:pt x="676" y="134"/>
                                  <a:pt x="676" y="134"/>
                                </a:cubicBezTo>
                                <a:cubicBezTo>
                                  <a:pt x="674" y="139"/>
                                  <a:pt x="672" y="142"/>
                                  <a:pt x="668" y="146"/>
                                </a:cubicBezTo>
                                <a:cubicBezTo>
                                  <a:pt x="666" y="148"/>
                                  <a:pt x="664" y="150"/>
                                  <a:pt x="662" y="151"/>
                                </a:cubicBezTo>
                                <a:cubicBezTo>
                                  <a:pt x="687" y="151"/>
                                  <a:pt x="687" y="151"/>
                                  <a:pt x="687" y="151"/>
                                </a:cubicBezTo>
                                <a:cubicBezTo>
                                  <a:pt x="687" y="72"/>
                                  <a:pt x="687" y="72"/>
                                  <a:pt x="687" y="72"/>
                                </a:cubicBezTo>
                                <a:cubicBezTo>
                                  <a:pt x="714" y="72"/>
                                  <a:pt x="714" y="72"/>
                                  <a:pt x="714" y="72"/>
                                </a:cubicBezTo>
                                <a:cubicBezTo>
                                  <a:pt x="714" y="134"/>
                                  <a:pt x="714" y="134"/>
                                  <a:pt x="714" y="134"/>
                                </a:cubicBezTo>
                                <a:cubicBezTo>
                                  <a:pt x="748" y="134"/>
                                  <a:pt x="748" y="134"/>
                                  <a:pt x="748" y="134"/>
                                </a:cubicBezTo>
                                <a:cubicBezTo>
                                  <a:pt x="748" y="151"/>
                                  <a:pt x="748" y="151"/>
                                  <a:pt x="748" y="151"/>
                                </a:cubicBezTo>
                                <a:cubicBezTo>
                                  <a:pt x="794" y="151"/>
                                  <a:pt x="794" y="151"/>
                                  <a:pt x="794" y="151"/>
                                </a:cubicBezTo>
                                <a:cubicBezTo>
                                  <a:pt x="794" y="0"/>
                                  <a:pt x="794" y="0"/>
                                  <a:pt x="794" y="0"/>
                                </a:cubicBezTo>
                                <a:lnTo>
                                  <a:pt x="0" y="0"/>
                                </a:lnTo>
                                <a:close/>
                              </a:path>
                            </a:pathLst>
                          </a:custGeom>
                          <a:solidFill>
                            <a:srgbClr val="0097A9"/>
                          </a:solidFill>
                          <a:ln>
                            <a:noFill/>
                          </a:ln>
                        </wps:spPr>
                        <wps:bodyPr rot="0" vert="horz" wrap="square" lIns="91440" tIns="45720" rIns="91440" bIns="45720" anchor="t" anchorCtr="0" upright="1">
                          <a:noAutofit/>
                        </wps:bodyPr>
                      </wps:wsp>
                      <wpg:grpSp>
                        <wpg:cNvPr id="8" name="Group 8"/>
                        <wpg:cNvGrpSpPr/>
                        <wpg:grpSpPr>
                          <a:xfrm>
                            <a:off x="4419600" y="694267"/>
                            <a:ext cx="297815" cy="346710"/>
                            <a:chOff x="4418330" y="695325"/>
                            <a:chExt cx="297815" cy="347345"/>
                          </a:xfrm>
                        </wpg:grpSpPr>
                        <wps:wsp>
                          <wps:cNvPr id="9" name="Freeform 9"/>
                          <wps:cNvSpPr>
                            <a:spLocks/>
                          </wps:cNvSpPr>
                          <wps:spPr bwMode="auto">
                            <a:xfrm>
                              <a:off x="4428490" y="849630"/>
                              <a:ext cx="278130" cy="48260"/>
                            </a:xfrm>
                            <a:custGeom>
                              <a:avLst/>
                              <a:gdLst>
                                <a:gd name="T0" fmla="*/ 29 w 29"/>
                                <a:gd name="T1" fmla="*/ 3 h 5"/>
                                <a:gd name="T2" fmla="*/ 15 w 29"/>
                                <a:gd name="T3" fmla="*/ 0 h 5"/>
                                <a:gd name="T4" fmla="*/ 0 w 29"/>
                                <a:gd name="T5" fmla="*/ 3 h 5"/>
                                <a:gd name="T6" fmla="*/ 0 w 29"/>
                                <a:gd name="T7" fmla="*/ 3 h 5"/>
                                <a:gd name="T8" fmla="*/ 0 w 29"/>
                                <a:gd name="T9" fmla="*/ 4 h 5"/>
                                <a:gd name="T10" fmla="*/ 0 w 29"/>
                                <a:gd name="T11" fmla="*/ 4 h 5"/>
                                <a:gd name="T12" fmla="*/ 0 w 29"/>
                                <a:gd name="T13" fmla="*/ 4 h 5"/>
                                <a:gd name="T14" fmla="*/ 1 w 29"/>
                                <a:gd name="T15" fmla="*/ 4 h 5"/>
                                <a:gd name="T16" fmla="*/ 1 w 29"/>
                                <a:gd name="T17" fmla="*/ 5 h 5"/>
                                <a:gd name="T18" fmla="*/ 1 w 29"/>
                                <a:gd name="T19" fmla="*/ 5 h 5"/>
                                <a:gd name="T20" fmla="*/ 1 w 29"/>
                                <a:gd name="T21" fmla="*/ 5 h 5"/>
                                <a:gd name="T22" fmla="*/ 28 w 29"/>
                                <a:gd name="T23" fmla="*/ 5 h 5"/>
                                <a:gd name="T24" fmla="*/ 28 w 29"/>
                                <a:gd name="T25" fmla="*/ 5 h 5"/>
                                <a:gd name="T26" fmla="*/ 28 w 29"/>
                                <a:gd name="T27" fmla="*/ 5 h 5"/>
                                <a:gd name="T28" fmla="*/ 28 w 29"/>
                                <a:gd name="T29" fmla="*/ 4 h 5"/>
                                <a:gd name="T30" fmla="*/ 29 w 29"/>
                                <a:gd name="T31" fmla="*/ 4 h 5"/>
                                <a:gd name="T32" fmla="*/ 29 w 29"/>
                                <a:gd name="T33" fmla="*/ 4 h 5"/>
                                <a:gd name="T34" fmla="*/ 29 w 29"/>
                                <a:gd name="T35" fmla="*/ 4 h 5"/>
                                <a:gd name="T36" fmla="*/ 29 w 29"/>
                                <a:gd name="T37" fmla="*/ 3 h 5"/>
                                <a:gd name="T38" fmla="*/ 29 w 29"/>
                                <a:gd name="T39" fmla="*/ 3 h 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9" h="5">
                                  <a:moveTo>
                                    <a:pt x="29" y="3"/>
                                  </a:moveTo>
                                  <a:cubicBezTo>
                                    <a:pt x="29" y="3"/>
                                    <a:pt x="15" y="0"/>
                                    <a:pt x="15" y="0"/>
                                  </a:cubicBezTo>
                                  <a:cubicBezTo>
                                    <a:pt x="15" y="0"/>
                                    <a:pt x="0" y="3"/>
                                    <a:pt x="0" y="3"/>
                                  </a:cubicBezTo>
                                  <a:cubicBezTo>
                                    <a:pt x="0" y="3"/>
                                    <a:pt x="0" y="3"/>
                                    <a:pt x="0" y="3"/>
                                  </a:cubicBezTo>
                                  <a:cubicBezTo>
                                    <a:pt x="0" y="4"/>
                                    <a:pt x="0" y="4"/>
                                    <a:pt x="0" y="4"/>
                                  </a:cubicBezTo>
                                  <a:cubicBezTo>
                                    <a:pt x="0" y="4"/>
                                    <a:pt x="0" y="4"/>
                                    <a:pt x="0" y="4"/>
                                  </a:cubicBezTo>
                                  <a:cubicBezTo>
                                    <a:pt x="0" y="4"/>
                                    <a:pt x="0" y="4"/>
                                    <a:pt x="0" y="4"/>
                                  </a:cubicBezTo>
                                  <a:cubicBezTo>
                                    <a:pt x="0" y="4"/>
                                    <a:pt x="0" y="4"/>
                                    <a:pt x="1" y="4"/>
                                  </a:cubicBezTo>
                                  <a:cubicBezTo>
                                    <a:pt x="1" y="5"/>
                                    <a:pt x="1" y="5"/>
                                    <a:pt x="1" y="5"/>
                                  </a:cubicBezTo>
                                  <a:cubicBezTo>
                                    <a:pt x="1" y="5"/>
                                    <a:pt x="1" y="5"/>
                                    <a:pt x="1" y="5"/>
                                  </a:cubicBezTo>
                                  <a:cubicBezTo>
                                    <a:pt x="1" y="5"/>
                                    <a:pt x="1" y="5"/>
                                    <a:pt x="1" y="5"/>
                                  </a:cubicBezTo>
                                  <a:cubicBezTo>
                                    <a:pt x="28" y="5"/>
                                    <a:pt x="28" y="5"/>
                                    <a:pt x="28" y="5"/>
                                  </a:cubicBezTo>
                                  <a:cubicBezTo>
                                    <a:pt x="28" y="5"/>
                                    <a:pt x="28" y="5"/>
                                    <a:pt x="28" y="5"/>
                                  </a:cubicBezTo>
                                  <a:cubicBezTo>
                                    <a:pt x="28" y="5"/>
                                    <a:pt x="28" y="5"/>
                                    <a:pt x="28" y="5"/>
                                  </a:cubicBezTo>
                                  <a:cubicBezTo>
                                    <a:pt x="28" y="4"/>
                                    <a:pt x="28" y="4"/>
                                    <a:pt x="28" y="4"/>
                                  </a:cubicBezTo>
                                  <a:cubicBezTo>
                                    <a:pt x="29" y="4"/>
                                    <a:pt x="29" y="4"/>
                                    <a:pt x="29" y="4"/>
                                  </a:cubicBezTo>
                                  <a:cubicBezTo>
                                    <a:pt x="29" y="4"/>
                                    <a:pt x="29" y="4"/>
                                    <a:pt x="29" y="4"/>
                                  </a:cubicBezTo>
                                  <a:cubicBezTo>
                                    <a:pt x="29" y="4"/>
                                    <a:pt x="29" y="4"/>
                                    <a:pt x="29" y="4"/>
                                  </a:cubicBezTo>
                                  <a:cubicBezTo>
                                    <a:pt x="29" y="3"/>
                                    <a:pt x="29" y="3"/>
                                    <a:pt x="29" y="3"/>
                                  </a:cubicBezTo>
                                  <a:cubicBezTo>
                                    <a:pt x="29" y="3"/>
                                    <a:pt x="29" y="3"/>
                                    <a:pt x="29" y="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0"/>
                          <wps:cNvSpPr>
                            <a:spLocks/>
                          </wps:cNvSpPr>
                          <wps:spPr bwMode="auto">
                            <a:xfrm>
                              <a:off x="4668520" y="897890"/>
                              <a:ext cx="28575" cy="96520"/>
                            </a:xfrm>
                            <a:custGeom>
                              <a:avLst/>
                              <a:gdLst>
                                <a:gd name="T0" fmla="*/ 3 w 3"/>
                                <a:gd name="T1" fmla="*/ 0 h 10"/>
                                <a:gd name="T2" fmla="*/ 3 w 3"/>
                                <a:gd name="T3" fmla="*/ 0 h 10"/>
                                <a:gd name="T4" fmla="*/ 3 w 3"/>
                                <a:gd name="T5" fmla="*/ 0 h 10"/>
                                <a:gd name="T6" fmla="*/ 3 w 3"/>
                                <a:gd name="T7" fmla="*/ 0 h 10"/>
                                <a:gd name="T8" fmla="*/ 0 w 3"/>
                                <a:gd name="T9" fmla="*/ 0 h 10"/>
                                <a:gd name="T10" fmla="*/ 0 w 3"/>
                                <a:gd name="T11" fmla="*/ 0 h 10"/>
                                <a:gd name="T12" fmla="*/ 0 w 3"/>
                                <a:gd name="T13" fmla="*/ 0 h 10"/>
                                <a:gd name="T14" fmla="*/ 0 w 3"/>
                                <a:gd name="T15" fmla="*/ 0 h 10"/>
                                <a:gd name="T16" fmla="*/ 0 w 3"/>
                                <a:gd name="T17" fmla="*/ 0 h 10"/>
                                <a:gd name="T18" fmla="*/ 0 w 3"/>
                                <a:gd name="T19" fmla="*/ 0 h 10"/>
                                <a:gd name="T20" fmla="*/ 1 w 3"/>
                                <a:gd name="T21" fmla="*/ 1 h 10"/>
                                <a:gd name="T22" fmla="*/ 1 w 3"/>
                                <a:gd name="T23" fmla="*/ 1 h 10"/>
                                <a:gd name="T24" fmla="*/ 1 w 3"/>
                                <a:gd name="T25" fmla="*/ 1 h 10"/>
                                <a:gd name="T26" fmla="*/ 1 w 3"/>
                                <a:gd name="T27" fmla="*/ 1 h 10"/>
                                <a:gd name="T28" fmla="*/ 1 w 3"/>
                                <a:gd name="T29" fmla="*/ 1 h 10"/>
                                <a:gd name="T30" fmla="*/ 1 w 3"/>
                                <a:gd name="T31" fmla="*/ 1 h 10"/>
                                <a:gd name="T32" fmla="*/ 1 w 3"/>
                                <a:gd name="T33" fmla="*/ 2 h 10"/>
                                <a:gd name="T34" fmla="*/ 1 w 3"/>
                                <a:gd name="T35" fmla="*/ 2 h 10"/>
                                <a:gd name="T36" fmla="*/ 1 w 3"/>
                                <a:gd name="T37" fmla="*/ 2 h 10"/>
                                <a:gd name="T38" fmla="*/ 1 w 3"/>
                                <a:gd name="T39" fmla="*/ 2 h 10"/>
                                <a:gd name="T40" fmla="*/ 1 w 3"/>
                                <a:gd name="T41" fmla="*/ 10 h 10"/>
                                <a:gd name="T42" fmla="*/ 1 w 3"/>
                                <a:gd name="T43" fmla="*/ 10 h 10"/>
                                <a:gd name="T44" fmla="*/ 0 w 3"/>
                                <a:gd name="T45" fmla="*/ 10 h 10"/>
                                <a:gd name="T46" fmla="*/ 0 w 3"/>
                                <a:gd name="T47" fmla="*/ 10 h 10"/>
                                <a:gd name="T48" fmla="*/ 0 w 3"/>
                                <a:gd name="T49" fmla="*/ 10 h 10"/>
                                <a:gd name="T50" fmla="*/ 0 w 3"/>
                                <a:gd name="T51" fmla="*/ 10 h 10"/>
                                <a:gd name="T52" fmla="*/ 0 w 3"/>
                                <a:gd name="T53" fmla="*/ 10 h 10"/>
                                <a:gd name="T54" fmla="*/ 0 w 3"/>
                                <a:gd name="T55" fmla="*/ 10 h 10"/>
                                <a:gd name="T56" fmla="*/ 0 w 3"/>
                                <a:gd name="T57" fmla="*/ 10 h 10"/>
                                <a:gd name="T58" fmla="*/ 2 w 3"/>
                                <a:gd name="T59" fmla="*/ 10 h 10"/>
                                <a:gd name="T60" fmla="*/ 2 w 3"/>
                                <a:gd name="T61" fmla="*/ 10 h 10"/>
                                <a:gd name="T62" fmla="*/ 2 w 3"/>
                                <a:gd name="T63" fmla="*/ 10 h 10"/>
                                <a:gd name="T64" fmla="*/ 2 w 3"/>
                                <a:gd name="T65" fmla="*/ 10 h 10"/>
                                <a:gd name="T66" fmla="*/ 2 w 3"/>
                                <a:gd name="T67" fmla="*/ 10 h 10"/>
                                <a:gd name="T68" fmla="*/ 2 w 3"/>
                                <a:gd name="T69" fmla="*/ 10 h 10"/>
                                <a:gd name="T70" fmla="*/ 2 w 3"/>
                                <a:gd name="T71" fmla="*/ 10 h 10"/>
                                <a:gd name="T72" fmla="*/ 2 w 3"/>
                                <a:gd name="T73" fmla="*/ 10 h 10"/>
                                <a:gd name="T74" fmla="*/ 2 w 3"/>
                                <a:gd name="T75" fmla="*/ 10 h 10"/>
                                <a:gd name="T76" fmla="*/ 2 w 3"/>
                                <a:gd name="T77" fmla="*/ 2 h 10"/>
                                <a:gd name="T78" fmla="*/ 2 w 3"/>
                                <a:gd name="T79" fmla="*/ 2 h 10"/>
                                <a:gd name="T80" fmla="*/ 2 w 3"/>
                                <a:gd name="T81" fmla="*/ 2 h 10"/>
                                <a:gd name="T82" fmla="*/ 2 w 3"/>
                                <a:gd name="T83" fmla="*/ 2 h 10"/>
                                <a:gd name="T84" fmla="*/ 2 w 3"/>
                                <a:gd name="T85" fmla="*/ 1 h 10"/>
                                <a:gd name="T86" fmla="*/ 2 w 3"/>
                                <a:gd name="T87" fmla="*/ 1 h 10"/>
                                <a:gd name="T88" fmla="*/ 2 w 3"/>
                                <a:gd name="T89" fmla="*/ 1 h 10"/>
                                <a:gd name="T90" fmla="*/ 2 w 3"/>
                                <a:gd name="T91" fmla="*/ 1 h 10"/>
                                <a:gd name="T92" fmla="*/ 2 w 3"/>
                                <a:gd name="T93" fmla="*/ 1 h 10"/>
                                <a:gd name="T94" fmla="*/ 2 w 3"/>
                                <a:gd name="T95" fmla="*/ 1 h 10"/>
                                <a:gd name="T96" fmla="*/ 2 w 3"/>
                                <a:gd name="T97" fmla="*/ 0 h 10"/>
                                <a:gd name="T98" fmla="*/ 2 w 3"/>
                                <a:gd name="T99" fmla="*/ 0 h 10"/>
                                <a:gd name="T100" fmla="*/ 3 w 3"/>
                                <a:gd name="T101"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 h="10">
                                  <a:moveTo>
                                    <a:pt x="3" y="0"/>
                                  </a:moveTo>
                                  <a:cubicBezTo>
                                    <a:pt x="3" y="0"/>
                                    <a:pt x="3" y="0"/>
                                    <a:pt x="3" y="0"/>
                                  </a:cubicBezTo>
                                  <a:cubicBezTo>
                                    <a:pt x="3" y="0"/>
                                    <a:pt x="3" y="0"/>
                                    <a:pt x="3" y="0"/>
                                  </a:cubicBezTo>
                                  <a:cubicBezTo>
                                    <a:pt x="3" y="0"/>
                                    <a:pt x="3" y="0"/>
                                    <a:pt x="3"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1" y="1"/>
                                  </a:cubicBezTo>
                                  <a:cubicBezTo>
                                    <a:pt x="1" y="1"/>
                                    <a:pt x="1" y="1"/>
                                    <a:pt x="1" y="1"/>
                                  </a:cubicBezTo>
                                  <a:cubicBezTo>
                                    <a:pt x="1" y="1"/>
                                    <a:pt x="1" y="1"/>
                                    <a:pt x="1" y="1"/>
                                  </a:cubicBezTo>
                                  <a:cubicBezTo>
                                    <a:pt x="1" y="1"/>
                                    <a:pt x="1"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10"/>
                                    <a:pt x="1" y="10"/>
                                    <a:pt x="1" y="10"/>
                                  </a:cubicBezTo>
                                  <a:cubicBezTo>
                                    <a:pt x="1" y="10"/>
                                    <a:pt x="1" y="10"/>
                                    <a:pt x="1" y="10"/>
                                  </a:cubicBezTo>
                                  <a:cubicBezTo>
                                    <a:pt x="1"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lnTo>
                                    <a:pt x="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
                          <wps:cNvSpPr>
                            <a:spLocks/>
                          </wps:cNvSpPr>
                          <wps:spPr bwMode="auto">
                            <a:xfrm>
                              <a:off x="4629785" y="897890"/>
                              <a:ext cx="19685"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1 w 2"/>
                                <a:gd name="T75" fmla="*/ 10 h 10"/>
                                <a:gd name="T76" fmla="*/ 1 w 2"/>
                                <a:gd name="T77" fmla="*/ 2 h 10"/>
                                <a:gd name="T78" fmla="*/ 1 w 2"/>
                                <a:gd name="T79" fmla="*/ 2 h 10"/>
                                <a:gd name="T80" fmla="*/ 1 w 2"/>
                                <a:gd name="T81" fmla="*/ 2 h 10"/>
                                <a:gd name="T82" fmla="*/ 1 w 2"/>
                                <a:gd name="T83" fmla="*/ 2 h 10"/>
                                <a:gd name="T84" fmla="*/ 2 w 2"/>
                                <a:gd name="T85" fmla="*/ 1 h 10"/>
                                <a:gd name="T86" fmla="*/ 2 w 2"/>
                                <a:gd name="T87" fmla="*/ 1 h 10"/>
                                <a:gd name="T88" fmla="*/ 2 w 2"/>
                                <a:gd name="T89" fmla="*/ 1 h 10"/>
                                <a:gd name="T90" fmla="*/ 1 w 2"/>
                                <a:gd name="T91" fmla="*/ 1 h 10"/>
                                <a:gd name="T92" fmla="*/ 1 w 2"/>
                                <a:gd name="T93" fmla="*/ 1 h 10"/>
                                <a:gd name="T94" fmla="*/ 1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1" y="10"/>
                                    <a:pt x="1" y="10"/>
                                  </a:cubicBezTo>
                                  <a:cubicBezTo>
                                    <a:pt x="1" y="2"/>
                                    <a:pt x="1" y="2"/>
                                    <a:pt x="1" y="2"/>
                                  </a:cubicBezTo>
                                  <a:cubicBezTo>
                                    <a:pt x="1" y="2"/>
                                    <a:pt x="1" y="2"/>
                                    <a:pt x="1" y="2"/>
                                  </a:cubicBezTo>
                                  <a:cubicBezTo>
                                    <a:pt x="1" y="2"/>
                                    <a:pt x="1" y="2"/>
                                    <a:pt x="1" y="2"/>
                                  </a:cubicBezTo>
                                  <a:cubicBezTo>
                                    <a:pt x="1" y="2"/>
                                    <a:pt x="1" y="2"/>
                                    <a:pt x="1" y="2"/>
                                  </a:cubicBezTo>
                                  <a:cubicBezTo>
                                    <a:pt x="2" y="2"/>
                                    <a:pt x="2" y="2"/>
                                    <a:pt x="2" y="1"/>
                                  </a:cubicBezTo>
                                  <a:cubicBezTo>
                                    <a:pt x="2" y="1"/>
                                    <a:pt x="2" y="1"/>
                                    <a:pt x="2" y="1"/>
                                  </a:cubicBezTo>
                                  <a:cubicBezTo>
                                    <a:pt x="2" y="1"/>
                                    <a:pt x="2" y="1"/>
                                    <a:pt x="2" y="1"/>
                                  </a:cubicBezTo>
                                  <a:cubicBezTo>
                                    <a:pt x="2" y="1"/>
                                    <a:pt x="2" y="1"/>
                                    <a:pt x="1" y="1"/>
                                  </a:cubicBezTo>
                                  <a:cubicBezTo>
                                    <a:pt x="1" y="1"/>
                                    <a:pt x="1" y="1"/>
                                    <a:pt x="1" y="1"/>
                                  </a:cubicBezTo>
                                  <a:cubicBezTo>
                                    <a:pt x="1" y="1"/>
                                    <a:pt x="1" y="1"/>
                                    <a:pt x="1"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2"/>
                          <wps:cNvSpPr>
                            <a:spLocks/>
                          </wps:cNvSpPr>
                          <wps:spPr bwMode="auto">
                            <a:xfrm>
                              <a:off x="458216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2 w 2"/>
                                <a:gd name="T75" fmla="*/ 10 h 10"/>
                                <a:gd name="T76" fmla="*/ 2 w 2"/>
                                <a:gd name="T77" fmla="*/ 2 h 10"/>
                                <a:gd name="T78" fmla="*/ 2 w 2"/>
                                <a:gd name="T79" fmla="*/ 2 h 10"/>
                                <a:gd name="T80" fmla="*/ 2 w 2"/>
                                <a:gd name="T81" fmla="*/ 2 h 10"/>
                                <a:gd name="T82" fmla="*/ 2 w 2"/>
                                <a:gd name="T83" fmla="*/ 2 h 10"/>
                                <a:gd name="T84" fmla="*/ 2 w 2"/>
                                <a:gd name="T85" fmla="*/ 1 h 10"/>
                                <a:gd name="T86" fmla="*/ 2 w 2"/>
                                <a:gd name="T87" fmla="*/ 1 h 10"/>
                                <a:gd name="T88" fmla="*/ 2 w 2"/>
                                <a:gd name="T89" fmla="*/ 1 h 10"/>
                                <a:gd name="T90" fmla="*/ 2 w 2"/>
                                <a:gd name="T91" fmla="*/ 1 h 10"/>
                                <a:gd name="T92" fmla="*/ 2 w 2"/>
                                <a:gd name="T93" fmla="*/ 1 h 10"/>
                                <a:gd name="T94" fmla="*/ 2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3"/>
                          <wps:cNvSpPr>
                            <a:spLocks/>
                          </wps:cNvSpPr>
                          <wps:spPr bwMode="auto">
                            <a:xfrm>
                              <a:off x="453390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2 w 2"/>
                                <a:gd name="T75" fmla="*/ 10 h 10"/>
                                <a:gd name="T76" fmla="*/ 2 w 2"/>
                                <a:gd name="T77" fmla="*/ 2 h 10"/>
                                <a:gd name="T78" fmla="*/ 2 w 2"/>
                                <a:gd name="T79" fmla="*/ 2 h 10"/>
                                <a:gd name="T80" fmla="*/ 2 w 2"/>
                                <a:gd name="T81" fmla="*/ 2 h 10"/>
                                <a:gd name="T82" fmla="*/ 2 w 2"/>
                                <a:gd name="T83" fmla="*/ 2 h 10"/>
                                <a:gd name="T84" fmla="*/ 2 w 2"/>
                                <a:gd name="T85" fmla="*/ 1 h 10"/>
                                <a:gd name="T86" fmla="*/ 2 w 2"/>
                                <a:gd name="T87" fmla="*/ 1 h 10"/>
                                <a:gd name="T88" fmla="*/ 2 w 2"/>
                                <a:gd name="T89" fmla="*/ 1 h 10"/>
                                <a:gd name="T90" fmla="*/ 2 w 2"/>
                                <a:gd name="T91" fmla="*/ 1 h 10"/>
                                <a:gd name="T92" fmla="*/ 2 w 2"/>
                                <a:gd name="T93" fmla="*/ 1 h 10"/>
                                <a:gd name="T94" fmla="*/ 2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4485640" y="897890"/>
                              <a:ext cx="29210" cy="96520"/>
                            </a:xfrm>
                            <a:custGeom>
                              <a:avLst/>
                              <a:gdLst>
                                <a:gd name="T0" fmla="*/ 2 w 3"/>
                                <a:gd name="T1" fmla="*/ 0 h 10"/>
                                <a:gd name="T2" fmla="*/ 3 w 3"/>
                                <a:gd name="T3" fmla="*/ 0 h 10"/>
                                <a:gd name="T4" fmla="*/ 3 w 3"/>
                                <a:gd name="T5" fmla="*/ 0 h 10"/>
                                <a:gd name="T6" fmla="*/ 2 w 3"/>
                                <a:gd name="T7" fmla="*/ 0 h 10"/>
                                <a:gd name="T8" fmla="*/ 0 w 3"/>
                                <a:gd name="T9" fmla="*/ 0 h 10"/>
                                <a:gd name="T10" fmla="*/ 0 w 3"/>
                                <a:gd name="T11" fmla="*/ 0 h 10"/>
                                <a:gd name="T12" fmla="*/ 0 w 3"/>
                                <a:gd name="T13" fmla="*/ 0 h 10"/>
                                <a:gd name="T14" fmla="*/ 0 w 3"/>
                                <a:gd name="T15" fmla="*/ 0 h 10"/>
                                <a:gd name="T16" fmla="*/ 0 w 3"/>
                                <a:gd name="T17" fmla="*/ 0 h 10"/>
                                <a:gd name="T18" fmla="*/ 0 w 3"/>
                                <a:gd name="T19" fmla="*/ 0 h 10"/>
                                <a:gd name="T20" fmla="*/ 1 w 3"/>
                                <a:gd name="T21" fmla="*/ 1 h 10"/>
                                <a:gd name="T22" fmla="*/ 1 w 3"/>
                                <a:gd name="T23" fmla="*/ 1 h 10"/>
                                <a:gd name="T24" fmla="*/ 1 w 3"/>
                                <a:gd name="T25" fmla="*/ 1 h 10"/>
                                <a:gd name="T26" fmla="*/ 1 w 3"/>
                                <a:gd name="T27" fmla="*/ 1 h 10"/>
                                <a:gd name="T28" fmla="*/ 1 w 3"/>
                                <a:gd name="T29" fmla="*/ 1 h 10"/>
                                <a:gd name="T30" fmla="*/ 1 w 3"/>
                                <a:gd name="T31" fmla="*/ 1 h 10"/>
                                <a:gd name="T32" fmla="*/ 1 w 3"/>
                                <a:gd name="T33" fmla="*/ 2 h 10"/>
                                <a:gd name="T34" fmla="*/ 1 w 3"/>
                                <a:gd name="T35" fmla="*/ 2 h 10"/>
                                <a:gd name="T36" fmla="*/ 1 w 3"/>
                                <a:gd name="T37" fmla="*/ 2 h 10"/>
                                <a:gd name="T38" fmla="*/ 1 w 3"/>
                                <a:gd name="T39" fmla="*/ 2 h 10"/>
                                <a:gd name="T40" fmla="*/ 1 w 3"/>
                                <a:gd name="T41" fmla="*/ 10 h 10"/>
                                <a:gd name="T42" fmla="*/ 1 w 3"/>
                                <a:gd name="T43" fmla="*/ 10 h 10"/>
                                <a:gd name="T44" fmla="*/ 0 w 3"/>
                                <a:gd name="T45" fmla="*/ 10 h 10"/>
                                <a:gd name="T46" fmla="*/ 0 w 3"/>
                                <a:gd name="T47" fmla="*/ 10 h 10"/>
                                <a:gd name="T48" fmla="*/ 0 w 3"/>
                                <a:gd name="T49" fmla="*/ 10 h 10"/>
                                <a:gd name="T50" fmla="*/ 0 w 3"/>
                                <a:gd name="T51" fmla="*/ 10 h 10"/>
                                <a:gd name="T52" fmla="*/ 0 w 3"/>
                                <a:gd name="T53" fmla="*/ 10 h 10"/>
                                <a:gd name="T54" fmla="*/ 0 w 3"/>
                                <a:gd name="T55" fmla="*/ 10 h 10"/>
                                <a:gd name="T56" fmla="*/ 0 w 3"/>
                                <a:gd name="T57" fmla="*/ 10 h 10"/>
                                <a:gd name="T58" fmla="*/ 2 w 3"/>
                                <a:gd name="T59" fmla="*/ 10 h 10"/>
                                <a:gd name="T60" fmla="*/ 2 w 3"/>
                                <a:gd name="T61" fmla="*/ 10 h 10"/>
                                <a:gd name="T62" fmla="*/ 2 w 3"/>
                                <a:gd name="T63" fmla="*/ 10 h 10"/>
                                <a:gd name="T64" fmla="*/ 2 w 3"/>
                                <a:gd name="T65" fmla="*/ 10 h 10"/>
                                <a:gd name="T66" fmla="*/ 2 w 3"/>
                                <a:gd name="T67" fmla="*/ 10 h 10"/>
                                <a:gd name="T68" fmla="*/ 2 w 3"/>
                                <a:gd name="T69" fmla="*/ 10 h 10"/>
                                <a:gd name="T70" fmla="*/ 2 w 3"/>
                                <a:gd name="T71" fmla="*/ 10 h 10"/>
                                <a:gd name="T72" fmla="*/ 2 w 3"/>
                                <a:gd name="T73" fmla="*/ 10 h 10"/>
                                <a:gd name="T74" fmla="*/ 2 w 3"/>
                                <a:gd name="T75" fmla="*/ 10 h 10"/>
                                <a:gd name="T76" fmla="*/ 2 w 3"/>
                                <a:gd name="T77" fmla="*/ 2 h 10"/>
                                <a:gd name="T78" fmla="*/ 2 w 3"/>
                                <a:gd name="T79" fmla="*/ 2 h 10"/>
                                <a:gd name="T80" fmla="*/ 2 w 3"/>
                                <a:gd name="T81" fmla="*/ 2 h 10"/>
                                <a:gd name="T82" fmla="*/ 2 w 3"/>
                                <a:gd name="T83" fmla="*/ 2 h 10"/>
                                <a:gd name="T84" fmla="*/ 2 w 3"/>
                                <a:gd name="T85" fmla="*/ 1 h 10"/>
                                <a:gd name="T86" fmla="*/ 2 w 3"/>
                                <a:gd name="T87" fmla="*/ 1 h 10"/>
                                <a:gd name="T88" fmla="*/ 2 w 3"/>
                                <a:gd name="T89" fmla="*/ 1 h 10"/>
                                <a:gd name="T90" fmla="*/ 2 w 3"/>
                                <a:gd name="T91" fmla="*/ 1 h 10"/>
                                <a:gd name="T92" fmla="*/ 2 w 3"/>
                                <a:gd name="T93" fmla="*/ 1 h 10"/>
                                <a:gd name="T94" fmla="*/ 2 w 3"/>
                                <a:gd name="T95" fmla="*/ 1 h 10"/>
                                <a:gd name="T96" fmla="*/ 2 w 3"/>
                                <a:gd name="T97" fmla="*/ 0 h 10"/>
                                <a:gd name="T98" fmla="*/ 2 w 3"/>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 h="10">
                                  <a:moveTo>
                                    <a:pt x="2" y="0"/>
                                  </a:moveTo>
                                  <a:cubicBezTo>
                                    <a:pt x="3" y="0"/>
                                    <a:pt x="3" y="0"/>
                                    <a:pt x="3" y="0"/>
                                  </a:cubicBezTo>
                                  <a:cubicBezTo>
                                    <a:pt x="3" y="0"/>
                                    <a:pt x="3" y="0"/>
                                    <a:pt x="3" y="0"/>
                                  </a:cubicBezTo>
                                  <a:cubicBezTo>
                                    <a:pt x="3" y="0"/>
                                    <a:pt x="3"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1" y="1"/>
                                  </a:cubicBezTo>
                                  <a:cubicBezTo>
                                    <a:pt x="1" y="1"/>
                                    <a:pt x="1" y="1"/>
                                    <a:pt x="1" y="1"/>
                                  </a:cubicBezTo>
                                  <a:cubicBezTo>
                                    <a:pt x="1" y="1"/>
                                    <a:pt x="1" y="1"/>
                                    <a:pt x="1" y="1"/>
                                  </a:cubicBezTo>
                                  <a:cubicBezTo>
                                    <a:pt x="0" y="1"/>
                                    <a:pt x="0" y="1"/>
                                    <a:pt x="1" y="1"/>
                                  </a:cubicBezTo>
                                  <a:cubicBezTo>
                                    <a:pt x="1" y="1"/>
                                    <a:pt x="1" y="1"/>
                                    <a:pt x="1" y="1"/>
                                  </a:cubicBezTo>
                                  <a:cubicBezTo>
                                    <a:pt x="1" y="1"/>
                                    <a:pt x="1" y="1"/>
                                    <a:pt x="1" y="1"/>
                                  </a:cubicBezTo>
                                  <a:cubicBezTo>
                                    <a:pt x="1" y="2"/>
                                    <a:pt x="1" y="2"/>
                                    <a:pt x="1" y="2"/>
                                  </a:cubicBezTo>
                                  <a:cubicBezTo>
                                    <a:pt x="1" y="2"/>
                                    <a:pt x="1" y="2"/>
                                    <a:pt x="1" y="2"/>
                                  </a:cubicBezTo>
                                  <a:cubicBezTo>
                                    <a:pt x="1" y="2"/>
                                    <a:pt x="1" y="2"/>
                                    <a:pt x="1" y="2"/>
                                  </a:cubicBezTo>
                                  <a:cubicBezTo>
                                    <a:pt x="1" y="2"/>
                                    <a:pt x="1" y="2"/>
                                    <a:pt x="1" y="2"/>
                                  </a:cubicBezTo>
                                  <a:cubicBezTo>
                                    <a:pt x="1" y="10"/>
                                    <a:pt x="1" y="10"/>
                                    <a:pt x="1" y="10"/>
                                  </a:cubicBezTo>
                                  <a:cubicBezTo>
                                    <a:pt x="1" y="10"/>
                                    <a:pt x="1" y="10"/>
                                    <a:pt x="1"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2"/>
                                    <a:pt x="2" y="2"/>
                                    <a:pt x="2" y="2"/>
                                  </a:cubicBezTo>
                                  <a:cubicBezTo>
                                    <a:pt x="2" y="2"/>
                                    <a:pt x="2" y="2"/>
                                    <a:pt x="2" y="2"/>
                                  </a:cubicBezTo>
                                  <a:cubicBezTo>
                                    <a:pt x="2" y="2"/>
                                    <a:pt x="2" y="2"/>
                                    <a:pt x="2" y="2"/>
                                  </a:cubicBezTo>
                                  <a:cubicBezTo>
                                    <a:pt x="2" y="2"/>
                                    <a:pt x="2" y="2"/>
                                    <a:pt x="2" y="2"/>
                                  </a:cubicBezTo>
                                  <a:cubicBezTo>
                                    <a:pt x="2" y="2"/>
                                    <a:pt x="2" y="2"/>
                                    <a:pt x="2" y="1"/>
                                  </a:cubicBezTo>
                                  <a:cubicBezTo>
                                    <a:pt x="2" y="1"/>
                                    <a:pt x="2" y="1"/>
                                    <a:pt x="2" y="1"/>
                                  </a:cubicBezTo>
                                  <a:cubicBezTo>
                                    <a:pt x="2" y="1"/>
                                    <a:pt x="2" y="1"/>
                                    <a:pt x="2" y="1"/>
                                  </a:cubicBezTo>
                                  <a:cubicBezTo>
                                    <a:pt x="2" y="1"/>
                                    <a:pt x="2" y="1"/>
                                    <a:pt x="2" y="1"/>
                                  </a:cubicBezTo>
                                  <a:cubicBezTo>
                                    <a:pt x="2" y="1"/>
                                    <a:pt x="2" y="1"/>
                                    <a:pt x="2" y="1"/>
                                  </a:cubicBezTo>
                                  <a:cubicBezTo>
                                    <a:pt x="2" y="1"/>
                                    <a:pt x="2" y="1"/>
                                    <a:pt x="2"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5"/>
                          <wps:cNvSpPr>
                            <a:spLocks/>
                          </wps:cNvSpPr>
                          <wps:spPr bwMode="auto">
                            <a:xfrm>
                              <a:off x="4447540" y="897890"/>
                              <a:ext cx="19050" cy="96520"/>
                            </a:xfrm>
                            <a:custGeom>
                              <a:avLst/>
                              <a:gdLst>
                                <a:gd name="T0" fmla="*/ 2 w 2"/>
                                <a:gd name="T1" fmla="*/ 0 h 10"/>
                                <a:gd name="T2" fmla="*/ 2 w 2"/>
                                <a:gd name="T3" fmla="*/ 0 h 10"/>
                                <a:gd name="T4" fmla="*/ 2 w 2"/>
                                <a:gd name="T5" fmla="*/ 0 h 10"/>
                                <a:gd name="T6" fmla="*/ 2 w 2"/>
                                <a:gd name="T7" fmla="*/ 0 h 10"/>
                                <a:gd name="T8" fmla="*/ 0 w 2"/>
                                <a:gd name="T9" fmla="*/ 0 h 10"/>
                                <a:gd name="T10" fmla="*/ 0 w 2"/>
                                <a:gd name="T11" fmla="*/ 0 h 10"/>
                                <a:gd name="T12" fmla="*/ 0 w 2"/>
                                <a:gd name="T13" fmla="*/ 0 h 10"/>
                                <a:gd name="T14" fmla="*/ 0 w 2"/>
                                <a:gd name="T15" fmla="*/ 0 h 10"/>
                                <a:gd name="T16" fmla="*/ 0 w 2"/>
                                <a:gd name="T17" fmla="*/ 0 h 10"/>
                                <a:gd name="T18" fmla="*/ 0 w 2"/>
                                <a:gd name="T19" fmla="*/ 0 h 10"/>
                                <a:gd name="T20" fmla="*/ 0 w 2"/>
                                <a:gd name="T21" fmla="*/ 1 h 10"/>
                                <a:gd name="T22" fmla="*/ 0 w 2"/>
                                <a:gd name="T23" fmla="*/ 1 h 10"/>
                                <a:gd name="T24" fmla="*/ 0 w 2"/>
                                <a:gd name="T25" fmla="*/ 1 h 10"/>
                                <a:gd name="T26" fmla="*/ 0 w 2"/>
                                <a:gd name="T27" fmla="*/ 1 h 10"/>
                                <a:gd name="T28" fmla="*/ 0 w 2"/>
                                <a:gd name="T29" fmla="*/ 1 h 10"/>
                                <a:gd name="T30" fmla="*/ 0 w 2"/>
                                <a:gd name="T31" fmla="*/ 1 h 10"/>
                                <a:gd name="T32" fmla="*/ 0 w 2"/>
                                <a:gd name="T33" fmla="*/ 2 h 10"/>
                                <a:gd name="T34" fmla="*/ 0 w 2"/>
                                <a:gd name="T35" fmla="*/ 2 h 10"/>
                                <a:gd name="T36" fmla="*/ 0 w 2"/>
                                <a:gd name="T37" fmla="*/ 2 h 10"/>
                                <a:gd name="T38" fmla="*/ 0 w 2"/>
                                <a:gd name="T39" fmla="*/ 2 h 10"/>
                                <a:gd name="T40" fmla="*/ 0 w 2"/>
                                <a:gd name="T41" fmla="*/ 10 h 10"/>
                                <a:gd name="T42" fmla="*/ 0 w 2"/>
                                <a:gd name="T43" fmla="*/ 10 h 10"/>
                                <a:gd name="T44" fmla="*/ 0 w 2"/>
                                <a:gd name="T45" fmla="*/ 10 h 10"/>
                                <a:gd name="T46" fmla="*/ 0 w 2"/>
                                <a:gd name="T47" fmla="*/ 10 h 10"/>
                                <a:gd name="T48" fmla="*/ 0 w 2"/>
                                <a:gd name="T49" fmla="*/ 10 h 10"/>
                                <a:gd name="T50" fmla="*/ 0 w 2"/>
                                <a:gd name="T51" fmla="*/ 10 h 10"/>
                                <a:gd name="T52" fmla="*/ 0 w 2"/>
                                <a:gd name="T53" fmla="*/ 10 h 10"/>
                                <a:gd name="T54" fmla="*/ 0 w 2"/>
                                <a:gd name="T55" fmla="*/ 10 h 10"/>
                                <a:gd name="T56" fmla="*/ 0 w 2"/>
                                <a:gd name="T57" fmla="*/ 10 h 10"/>
                                <a:gd name="T58" fmla="*/ 2 w 2"/>
                                <a:gd name="T59" fmla="*/ 10 h 10"/>
                                <a:gd name="T60" fmla="*/ 2 w 2"/>
                                <a:gd name="T61" fmla="*/ 10 h 10"/>
                                <a:gd name="T62" fmla="*/ 2 w 2"/>
                                <a:gd name="T63" fmla="*/ 10 h 10"/>
                                <a:gd name="T64" fmla="*/ 2 w 2"/>
                                <a:gd name="T65" fmla="*/ 10 h 10"/>
                                <a:gd name="T66" fmla="*/ 2 w 2"/>
                                <a:gd name="T67" fmla="*/ 10 h 10"/>
                                <a:gd name="T68" fmla="*/ 2 w 2"/>
                                <a:gd name="T69" fmla="*/ 10 h 10"/>
                                <a:gd name="T70" fmla="*/ 2 w 2"/>
                                <a:gd name="T71" fmla="*/ 10 h 10"/>
                                <a:gd name="T72" fmla="*/ 2 w 2"/>
                                <a:gd name="T73" fmla="*/ 10 h 10"/>
                                <a:gd name="T74" fmla="*/ 1 w 2"/>
                                <a:gd name="T75" fmla="*/ 10 h 10"/>
                                <a:gd name="T76" fmla="*/ 1 w 2"/>
                                <a:gd name="T77" fmla="*/ 2 h 10"/>
                                <a:gd name="T78" fmla="*/ 1 w 2"/>
                                <a:gd name="T79" fmla="*/ 2 h 10"/>
                                <a:gd name="T80" fmla="*/ 1 w 2"/>
                                <a:gd name="T81" fmla="*/ 2 h 10"/>
                                <a:gd name="T82" fmla="*/ 1 w 2"/>
                                <a:gd name="T83" fmla="*/ 2 h 10"/>
                                <a:gd name="T84" fmla="*/ 1 w 2"/>
                                <a:gd name="T85" fmla="*/ 1 h 10"/>
                                <a:gd name="T86" fmla="*/ 1 w 2"/>
                                <a:gd name="T87" fmla="*/ 1 h 10"/>
                                <a:gd name="T88" fmla="*/ 2 w 2"/>
                                <a:gd name="T89" fmla="*/ 1 h 10"/>
                                <a:gd name="T90" fmla="*/ 1 w 2"/>
                                <a:gd name="T91" fmla="*/ 1 h 10"/>
                                <a:gd name="T92" fmla="*/ 1 w 2"/>
                                <a:gd name="T93" fmla="*/ 1 h 10"/>
                                <a:gd name="T94" fmla="*/ 1 w 2"/>
                                <a:gd name="T95" fmla="*/ 1 h 10"/>
                                <a:gd name="T96" fmla="*/ 2 w 2"/>
                                <a:gd name="T97" fmla="*/ 0 h 10"/>
                                <a:gd name="T98" fmla="*/ 2 w 2"/>
                                <a:gd name="T9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 h="10">
                                  <a:moveTo>
                                    <a:pt x="2" y="0"/>
                                  </a:moveTo>
                                  <a:cubicBezTo>
                                    <a:pt x="2" y="0"/>
                                    <a:pt x="2" y="0"/>
                                    <a:pt x="2" y="0"/>
                                  </a:cubicBezTo>
                                  <a:cubicBezTo>
                                    <a:pt x="2" y="0"/>
                                    <a:pt x="2" y="0"/>
                                    <a:pt x="2" y="0"/>
                                  </a:cubicBezTo>
                                  <a:cubicBezTo>
                                    <a:pt x="2" y="0"/>
                                    <a:pt x="2" y="0"/>
                                    <a:pt x="2"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0"/>
                                    <a:pt x="0" y="0"/>
                                    <a:pt x="0" y="0"/>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1"/>
                                    <a:pt x="0" y="1"/>
                                    <a:pt x="0" y="1"/>
                                  </a:cubicBezTo>
                                  <a:cubicBezTo>
                                    <a:pt x="0" y="2"/>
                                    <a:pt x="0" y="2"/>
                                    <a:pt x="0" y="2"/>
                                  </a:cubicBezTo>
                                  <a:cubicBezTo>
                                    <a:pt x="0" y="2"/>
                                    <a:pt x="0" y="2"/>
                                    <a:pt x="0" y="2"/>
                                  </a:cubicBezTo>
                                  <a:cubicBezTo>
                                    <a:pt x="0" y="2"/>
                                    <a:pt x="0" y="2"/>
                                    <a:pt x="0" y="2"/>
                                  </a:cubicBezTo>
                                  <a:cubicBezTo>
                                    <a:pt x="0" y="2"/>
                                    <a:pt x="0" y="2"/>
                                    <a:pt x="0" y="2"/>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0" y="10"/>
                                    <a:pt x="0" y="10"/>
                                    <a:pt x="0"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2" y="10"/>
                                    <a:pt x="2" y="10"/>
                                  </a:cubicBezTo>
                                  <a:cubicBezTo>
                                    <a:pt x="2" y="10"/>
                                    <a:pt x="1" y="10"/>
                                    <a:pt x="1" y="10"/>
                                  </a:cubicBezTo>
                                  <a:cubicBezTo>
                                    <a:pt x="1" y="2"/>
                                    <a:pt x="1" y="2"/>
                                    <a:pt x="1" y="2"/>
                                  </a:cubicBezTo>
                                  <a:cubicBezTo>
                                    <a:pt x="1" y="2"/>
                                    <a:pt x="1" y="2"/>
                                    <a:pt x="1" y="2"/>
                                  </a:cubicBezTo>
                                  <a:cubicBezTo>
                                    <a:pt x="1" y="2"/>
                                    <a:pt x="1" y="2"/>
                                    <a:pt x="1" y="2"/>
                                  </a:cubicBezTo>
                                  <a:cubicBezTo>
                                    <a:pt x="1" y="2"/>
                                    <a:pt x="1" y="2"/>
                                    <a:pt x="1" y="2"/>
                                  </a:cubicBezTo>
                                  <a:cubicBezTo>
                                    <a:pt x="1" y="2"/>
                                    <a:pt x="1" y="2"/>
                                    <a:pt x="1" y="1"/>
                                  </a:cubicBezTo>
                                  <a:cubicBezTo>
                                    <a:pt x="1" y="1"/>
                                    <a:pt x="1" y="1"/>
                                    <a:pt x="1" y="1"/>
                                  </a:cubicBezTo>
                                  <a:cubicBezTo>
                                    <a:pt x="1" y="1"/>
                                    <a:pt x="2" y="1"/>
                                    <a:pt x="2" y="1"/>
                                  </a:cubicBezTo>
                                  <a:cubicBezTo>
                                    <a:pt x="2" y="1"/>
                                    <a:pt x="2" y="1"/>
                                    <a:pt x="1" y="1"/>
                                  </a:cubicBezTo>
                                  <a:cubicBezTo>
                                    <a:pt x="1" y="1"/>
                                    <a:pt x="1" y="1"/>
                                    <a:pt x="1" y="1"/>
                                  </a:cubicBezTo>
                                  <a:cubicBezTo>
                                    <a:pt x="1" y="1"/>
                                    <a:pt x="1" y="1"/>
                                    <a:pt x="1" y="1"/>
                                  </a:cubicBezTo>
                                  <a:cubicBezTo>
                                    <a:pt x="2" y="1"/>
                                    <a:pt x="2" y="1"/>
                                    <a:pt x="2" y="0"/>
                                  </a:cubicBezTo>
                                  <a:cubicBezTo>
                                    <a:pt x="2" y="0"/>
                                    <a:pt x="2" y="0"/>
                                    <a:pt x="2" y="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6"/>
                          <wps:cNvSpPr>
                            <a:spLocks/>
                          </wps:cNvSpPr>
                          <wps:spPr bwMode="auto">
                            <a:xfrm>
                              <a:off x="4505325" y="695325"/>
                              <a:ext cx="124460" cy="154305"/>
                            </a:xfrm>
                            <a:custGeom>
                              <a:avLst/>
                              <a:gdLst>
                                <a:gd name="T0" fmla="*/ 13 w 13"/>
                                <a:gd name="T1" fmla="*/ 13 h 16"/>
                                <a:gd name="T2" fmla="*/ 13 w 13"/>
                                <a:gd name="T3" fmla="*/ 13 h 16"/>
                                <a:gd name="T4" fmla="*/ 13 w 13"/>
                                <a:gd name="T5" fmla="*/ 12 h 16"/>
                                <a:gd name="T6" fmla="*/ 13 w 13"/>
                                <a:gd name="T7" fmla="*/ 12 h 16"/>
                                <a:gd name="T8" fmla="*/ 12 w 13"/>
                                <a:gd name="T9" fmla="*/ 12 h 16"/>
                                <a:gd name="T10" fmla="*/ 11 w 13"/>
                                <a:gd name="T11" fmla="*/ 8 h 16"/>
                                <a:gd name="T12" fmla="*/ 8 w 13"/>
                                <a:gd name="T13" fmla="*/ 5 h 16"/>
                                <a:gd name="T14" fmla="*/ 8 w 13"/>
                                <a:gd name="T15" fmla="*/ 5 h 16"/>
                                <a:gd name="T16" fmla="*/ 8 w 13"/>
                                <a:gd name="T17" fmla="*/ 5 h 16"/>
                                <a:gd name="T18" fmla="*/ 8 w 13"/>
                                <a:gd name="T19" fmla="*/ 4 h 16"/>
                                <a:gd name="T20" fmla="*/ 8 w 13"/>
                                <a:gd name="T21" fmla="*/ 4 h 16"/>
                                <a:gd name="T22" fmla="*/ 7 w 13"/>
                                <a:gd name="T23" fmla="*/ 4 h 16"/>
                                <a:gd name="T24" fmla="*/ 7 w 13"/>
                                <a:gd name="T25" fmla="*/ 2 h 16"/>
                                <a:gd name="T26" fmla="*/ 8 w 13"/>
                                <a:gd name="T27" fmla="*/ 2 h 16"/>
                                <a:gd name="T28" fmla="*/ 8 w 13"/>
                                <a:gd name="T29" fmla="*/ 2 h 16"/>
                                <a:gd name="T30" fmla="*/ 7 w 13"/>
                                <a:gd name="T31" fmla="*/ 2 h 16"/>
                                <a:gd name="T32" fmla="*/ 7 w 13"/>
                                <a:gd name="T33" fmla="*/ 2 h 16"/>
                                <a:gd name="T34" fmla="*/ 8 w 13"/>
                                <a:gd name="T35" fmla="*/ 2 h 16"/>
                                <a:gd name="T36" fmla="*/ 8 w 13"/>
                                <a:gd name="T37" fmla="*/ 2 h 16"/>
                                <a:gd name="T38" fmla="*/ 7 w 13"/>
                                <a:gd name="T39" fmla="*/ 2 h 16"/>
                                <a:gd name="T40" fmla="*/ 7 w 13"/>
                                <a:gd name="T41" fmla="*/ 1 h 16"/>
                                <a:gd name="T42" fmla="*/ 7 w 13"/>
                                <a:gd name="T43" fmla="*/ 1 h 16"/>
                                <a:gd name="T44" fmla="*/ 7 w 13"/>
                                <a:gd name="T45" fmla="*/ 1 h 16"/>
                                <a:gd name="T46" fmla="*/ 7 w 13"/>
                                <a:gd name="T47" fmla="*/ 0 h 16"/>
                                <a:gd name="T48" fmla="*/ 6 w 13"/>
                                <a:gd name="T49" fmla="*/ 1 h 16"/>
                                <a:gd name="T50" fmla="*/ 6 w 13"/>
                                <a:gd name="T51" fmla="*/ 1 h 16"/>
                                <a:gd name="T52" fmla="*/ 6 w 13"/>
                                <a:gd name="T53" fmla="*/ 1 h 16"/>
                                <a:gd name="T54" fmla="*/ 6 w 13"/>
                                <a:gd name="T55" fmla="*/ 2 h 16"/>
                                <a:gd name="T56" fmla="*/ 6 w 13"/>
                                <a:gd name="T57" fmla="*/ 2 h 16"/>
                                <a:gd name="T58" fmla="*/ 6 w 13"/>
                                <a:gd name="T59" fmla="*/ 2 h 16"/>
                                <a:gd name="T60" fmla="*/ 6 w 13"/>
                                <a:gd name="T61" fmla="*/ 2 h 16"/>
                                <a:gd name="T62" fmla="*/ 6 w 13"/>
                                <a:gd name="T63" fmla="*/ 2 h 16"/>
                                <a:gd name="T64" fmla="*/ 6 w 13"/>
                                <a:gd name="T65" fmla="*/ 2 h 16"/>
                                <a:gd name="T66" fmla="*/ 6 w 13"/>
                                <a:gd name="T67" fmla="*/ 2 h 16"/>
                                <a:gd name="T68" fmla="*/ 6 w 13"/>
                                <a:gd name="T69" fmla="*/ 2 h 16"/>
                                <a:gd name="T70" fmla="*/ 6 w 13"/>
                                <a:gd name="T71" fmla="*/ 4 h 16"/>
                                <a:gd name="T72" fmla="*/ 5 w 13"/>
                                <a:gd name="T73" fmla="*/ 4 h 16"/>
                                <a:gd name="T74" fmla="*/ 5 w 13"/>
                                <a:gd name="T75" fmla="*/ 4 h 16"/>
                                <a:gd name="T76" fmla="*/ 5 w 13"/>
                                <a:gd name="T77" fmla="*/ 5 h 16"/>
                                <a:gd name="T78" fmla="*/ 5 w 13"/>
                                <a:gd name="T79" fmla="*/ 5 h 16"/>
                                <a:gd name="T80" fmla="*/ 5 w 13"/>
                                <a:gd name="T81" fmla="*/ 6 h 16"/>
                                <a:gd name="T82" fmla="*/ 1 w 13"/>
                                <a:gd name="T83" fmla="*/ 12 h 16"/>
                                <a:gd name="T84" fmla="*/ 0 w 13"/>
                                <a:gd name="T85" fmla="*/ 12 h 16"/>
                                <a:gd name="T86" fmla="*/ 0 w 13"/>
                                <a:gd name="T87" fmla="*/ 12 h 16"/>
                                <a:gd name="T88" fmla="*/ 0 w 13"/>
                                <a:gd name="T89" fmla="*/ 12 h 16"/>
                                <a:gd name="T90" fmla="*/ 0 w 13"/>
                                <a:gd name="T91" fmla="*/ 13 h 16"/>
                                <a:gd name="T92" fmla="*/ 0 w 13"/>
                                <a:gd name="T93" fmla="*/ 13 h 16"/>
                                <a:gd name="T94" fmla="*/ 0 w 13"/>
                                <a:gd name="T95" fmla="*/ 13 h 16"/>
                                <a:gd name="T96" fmla="*/ 0 w 13"/>
                                <a:gd name="T97" fmla="*/ 13 h 16"/>
                                <a:gd name="T98" fmla="*/ 0 w 13"/>
                                <a:gd name="T99" fmla="*/ 15 h 16"/>
                                <a:gd name="T100" fmla="*/ 0 w 13"/>
                                <a:gd name="T101" fmla="*/ 15 h 16"/>
                                <a:gd name="T102" fmla="*/ 7 w 13"/>
                                <a:gd name="T103" fmla="*/ 15 h 16"/>
                                <a:gd name="T104" fmla="*/ 13 w 13"/>
                                <a:gd name="T105" fmla="*/ 16 h 16"/>
                                <a:gd name="T106" fmla="*/ 13 w 13"/>
                                <a:gd name="T107" fmla="*/ 15 h 16"/>
                                <a:gd name="T108" fmla="*/ 13 w 13"/>
                                <a:gd name="T109" fmla="*/ 14 h 16"/>
                                <a:gd name="T110" fmla="*/ 13 w 13"/>
                                <a:gd name="T111" fmla="*/ 13 h 16"/>
                                <a:gd name="T112" fmla="*/ 13 w 13"/>
                                <a:gd name="T113" fmla="*/ 13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 h="16">
                                  <a:moveTo>
                                    <a:pt x="13" y="13"/>
                                  </a:moveTo>
                                  <a:cubicBezTo>
                                    <a:pt x="13" y="13"/>
                                    <a:pt x="13" y="13"/>
                                    <a:pt x="13" y="13"/>
                                  </a:cubicBezTo>
                                  <a:cubicBezTo>
                                    <a:pt x="13" y="13"/>
                                    <a:pt x="13" y="13"/>
                                    <a:pt x="13" y="13"/>
                                  </a:cubicBezTo>
                                  <a:cubicBezTo>
                                    <a:pt x="13" y="13"/>
                                    <a:pt x="13" y="13"/>
                                    <a:pt x="13" y="13"/>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3" y="12"/>
                                    <a:pt x="13" y="12"/>
                                  </a:cubicBezTo>
                                  <a:cubicBezTo>
                                    <a:pt x="13" y="12"/>
                                    <a:pt x="12" y="12"/>
                                    <a:pt x="12" y="12"/>
                                  </a:cubicBezTo>
                                  <a:cubicBezTo>
                                    <a:pt x="12" y="12"/>
                                    <a:pt x="12" y="12"/>
                                    <a:pt x="12" y="12"/>
                                  </a:cubicBezTo>
                                  <a:cubicBezTo>
                                    <a:pt x="12" y="12"/>
                                    <a:pt x="12" y="10"/>
                                    <a:pt x="11" y="8"/>
                                  </a:cubicBezTo>
                                  <a:cubicBezTo>
                                    <a:pt x="10" y="7"/>
                                    <a:pt x="9" y="6"/>
                                    <a:pt x="8" y="6"/>
                                  </a:cubicBezTo>
                                  <a:cubicBezTo>
                                    <a:pt x="8" y="5"/>
                                    <a:pt x="8" y="5"/>
                                    <a:pt x="8" y="5"/>
                                  </a:cubicBezTo>
                                  <a:cubicBezTo>
                                    <a:pt x="8" y="5"/>
                                    <a:pt x="8" y="5"/>
                                    <a:pt x="8" y="5"/>
                                  </a:cubicBezTo>
                                  <a:cubicBezTo>
                                    <a:pt x="8" y="5"/>
                                    <a:pt x="8" y="5"/>
                                    <a:pt x="8" y="5"/>
                                  </a:cubicBezTo>
                                  <a:cubicBezTo>
                                    <a:pt x="8" y="5"/>
                                    <a:pt x="8" y="5"/>
                                    <a:pt x="8" y="5"/>
                                  </a:cubicBezTo>
                                  <a:cubicBezTo>
                                    <a:pt x="8" y="5"/>
                                    <a:pt x="8" y="5"/>
                                    <a:pt x="8" y="5"/>
                                  </a:cubicBezTo>
                                  <a:cubicBezTo>
                                    <a:pt x="8" y="4"/>
                                    <a:pt x="8" y="4"/>
                                    <a:pt x="8" y="4"/>
                                  </a:cubicBezTo>
                                  <a:cubicBezTo>
                                    <a:pt x="8" y="4"/>
                                    <a:pt x="8" y="4"/>
                                    <a:pt x="8" y="4"/>
                                  </a:cubicBezTo>
                                  <a:cubicBezTo>
                                    <a:pt x="8" y="4"/>
                                    <a:pt x="8" y="4"/>
                                    <a:pt x="8" y="4"/>
                                  </a:cubicBezTo>
                                  <a:cubicBezTo>
                                    <a:pt x="8" y="4"/>
                                    <a:pt x="8" y="4"/>
                                    <a:pt x="8" y="4"/>
                                  </a:cubicBezTo>
                                  <a:cubicBezTo>
                                    <a:pt x="8" y="4"/>
                                    <a:pt x="8" y="4"/>
                                    <a:pt x="8" y="4"/>
                                  </a:cubicBezTo>
                                  <a:cubicBezTo>
                                    <a:pt x="8" y="4"/>
                                    <a:pt x="7" y="4"/>
                                    <a:pt x="7" y="4"/>
                                  </a:cubicBezTo>
                                  <a:cubicBezTo>
                                    <a:pt x="7" y="2"/>
                                    <a:pt x="7" y="2"/>
                                    <a:pt x="7" y="2"/>
                                  </a:cubicBezTo>
                                  <a:cubicBezTo>
                                    <a:pt x="7" y="2"/>
                                    <a:pt x="7" y="2"/>
                                    <a:pt x="7" y="2"/>
                                  </a:cubicBezTo>
                                  <a:cubicBezTo>
                                    <a:pt x="7" y="2"/>
                                    <a:pt x="8" y="2"/>
                                    <a:pt x="8" y="2"/>
                                  </a:cubicBezTo>
                                  <a:cubicBezTo>
                                    <a:pt x="8" y="2"/>
                                    <a:pt x="8" y="2"/>
                                    <a:pt x="8" y="2"/>
                                  </a:cubicBezTo>
                                  <a:cubicBezTo>
                                    <a:pt x="8" y="2"/>
                                    <a:pt x="8" y="2"/>
                                    <a:pt x="8" y="2"/>
                                  </a:cubicBezTo>
                                  <a:cubicBezTo>
                                    <a:pt x="8" y="2"/>
                                    <a:pt x="8" y="2"/>
                                    <a:pt x="8" y="2"/>
                                  </a:cubicBezTo>
                                  <a:cubicBezTo>
                                    <a:pt x="8" y="2"/>
                                    <a:pt x="8" y="2"/>
                                    <a:pt x="8" y="2"/>
                                  </a:cubicBezTo>
                                  <a:cubicBezTo>
                                    <a:pt x="7" y="2"/>
                                    <a:pt x="7" y="2"/>
                                    <a:pt x="7" y="2"/>
                                  </a:cubicBezTo>
                                  <a:cubicBezTo>
                                    <a:pt x="7" y="2"/>
                                    <a:pt x="7" y="2"/>
                                    <a:pt x="7" y="2"/>
                                  </a:cubicBezTo>
                                  <a:cubicBezTo>
                                    <a:pt x="7" y="2"/>
                                    <a:pt x="7" y="2"/>
                                    <a:pt x="7" y="2"/>
                                  </a:cubicBezTo>
                                  <a:cubicBezTo>
                                    <a:pt x="8" y="2"/>
                                    <a:pt x="8" y="2"/>
                                    <a:pt x="8" y="2"/>
                                  </a:cubicBezTo>
                                  <a:cubicBezTo>
                                    <a:pt x="8" y="2"/>
                                    <a:pt x="8" y="2"/>
                                    <a:pt x="8" y="2"/>
                                  </a:cubicBezTo>
                                  <a:cubicBezTo>
                                    <a:pt x="8" y="2"/>
                                    <a:pt x="8" y="2"/>
                                    <a:pt x="8" y="2"/>
                                  </a:cubicBezTo>
                                  <a:cubicBezTo>
                                    <a:pt x="8" y="2"/>
                                    <a:pt x="8" y="2"/>
                                    <a:pt x="8" y="2"/>
                                  </a:cubicBezTo>
                                  <a:cubicBezTo>
                                    <a:pt x="7" y="2"/>
                                    <a:pt x="7" y="2"/>
                                    <a:pt x="7" y="2"/>
                                  </a:cubicBezTo>
                                  <a:cubicBezTo>
                                    <a:pt x="7" y="2"/>
                                    <a:pt x="7" y="2"/>
                                    <a:pt x="7" y="2"/>
                                  </a:cubicBezTo>
                                  <a:cubicBezTo>
                                    <a:pt x="7" y="1"/>
                                    <a:pt x="7" y="1"/>
                                    <a:pt x="7" y="1"/>
                                  </a:cubicBezTo>
                                  <a:cubicBezTo>
                                    <a:pt x="7" y="1"/>
                                    <a:pt x="7" y="1"/>
                                    <a:pt x="7" y="1"/>
                                  </a:cubicBezTo>
                                  <a:cubicBezTo>
                                    <a:pt x="7" y="1"/>
                                    <a:pt x="7" y="1"/>
                                    <a:pt x="7" y="1"/>
                                  </a:cubicBezTo>
                                  <a:cubicBezTo>
                                    <a:pt x="7" y="1"/>
                                    <a:pt x="7" y="1"/>
                                    <a:pt x="7" y="1"/>
                                  </a:cubicBezTo>
                                  <a:cubicBezTo>
                                    <a:pt x="7" y="1"/>
                                    <a:pt x="7" y="1"/>
                                    <a:pt x="7" y="1"/>
                                  </a:cubicBezTo>
                                  <a:cubicBezTo>
                                    <a:pt x="7" y="1"/>
                                    <a:pt x="7" y="1"/>
                                    <a:pt x="7" y="1"/>
                                  </a:cubicBezTo>
                                  <a:cubicBezTo>
                                    <a:pt x="7" y="1"/>
                                    <a:pt x="7" y="0"/>
                                    <a:pt x="7" y="0"/>
                                  </a:cubicBezTo>
                                  <a:cubicBezTo>
                                    <a:pt x="7" y="0"/>
                                    <a:pt x="7" y="0"/>
                                    <a:pt x="7" y="0"/>
                                  </a:cubicBezTo>
                                  <a:cubicBezTo>
                                    <a:pt x="7" y="0"/>
                                    <a:pt x="6" y="1"/>
                                    <a:pt x="6" y="1"/>
                                  </a:cubicBezTo>
                                  <a:cubicBezTo>
                                    <a:pt x="6" y="1"/>
                                    <a:pt x="6" y="1"/>
                                    <a:pt x="6" y="1"/>
                                  </a:cubicBezTo>
                                  <a:cubicBezTo>
                                    <a:pt x="6" y="1"/>
                                    <a:pt x="6" y="1"/>
                                    <a:pt x="6" y="1"/>
                                  </a:cubicBezTo>
                                  <a:cubicBezTo>
                                    <a:pt x="6" y="1"/>
                                    <a:pt x="6" y="1"/>
                                    <a:pt x="6" y="1"/>
                                  </a:cubicBezTo>
                                  <a:cubicBezTo>
                                    <a:pt x="6" y="1"/>
                                    <a:pt x="6" y="1"/>
                                    <a:pt x="6" y="1"/>
                                  </a:cubicBezTo>
                                  <a:cubicBezTo>
                                    <a:pt x="6" y="1"/>
                                    <a:pt x="6" y="1"/>
                                    <a:pt x="6" y="1"/>
                                  </a:cubicBezTo>
                                  <a:cubicBezTo>
                                    <a:pt x="6" y="1"/>
                                    <a:pt x="6" y="1"/>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2"/>
                                    <a:pt x="6" y="2"/>
                                    <a:pt x="6" y="2"/>
                                  </a:cubicBezTo>
                                  <a:cubicBezTo>
                                    <a:pt x="6" y="4"/>
                                    <a:pt x="6" y="4"/>
                                    <a:pt x="6" y="4"/>
                                  </a:cubicBezTo>
                                  <a:cubicBezTo>
                                    <a:pt x="6" y="4"/>
                                    <a:pt x="6" y="4"/>
                                    <a:pt x="6" y="4"/>
                                  </a:cubicBezTo>
                                  <a:cubicBezTo>
                                    <a:pt x="6" y="4"/>
                                    <a:pt x="6" y="4"/>
                                    <a:pt x="6" y="4"/>
                                  </a:cubicBezTo>
                                  <a:cubicBezTo>
                                    <a:pt x="6" y="4"/>
                                    <a:pt x="6" y="4"/>
                                    <a:pt x="5" y="4"/>
                                  </a:cubicBezTo>
                                  <a:cubicBezTo>
                                    <a:pt x="5" y="4"/>
                                    <a:pt x="5" y="4"/>
                                    <a:pt x="5" y="4"/>
                                  </a:cubicBezTo>
                                  <a:cubicBezTo>
                                    <a:pt x="5" y="4"/>
                                    <a:pt x="5" y="4"/>
                                    <a:pt x="5" y="4"/>
                                  </a:cubicBezTo>
                                  <a:cubicBezTo>
                                    <a:pt x="5" y="5"/>
                                    <a:pt x="5" y="5"/>
                                    <a:pt x="5" y="5"/>
                                  </a:cubicBezTo>
                                  <a:cubicBezTo>
                                    <a:pt x="5" y="5"/>
                                    <a:pt x="5" y="5"/>
                                    <a:pt x="5" y="5"/>
                                  </a:cubicBezTo>
                                  <a:cubicBezTo>
                                    <a:pt x="5" y="5"/>
                                    <a:pt x="5" y="5"/>
                                    <a:pt x="5" y="5"/>
                                  </a:cubicBezTo>
                                  <a:cubicBezTo>
                                    <a:pt x="5" y="5"/>
                                    <a:pt x="5" y="5"/>
                                    <a:pt x="5" y="5"/>
                                  </a:cubicBezTo>
                                  <a:cubicBezTo>
                                    <a:pt x="5" y="5"/>
                                    <a:pt x="5" y="5"/>
                                    <a:pt x="5" y="5"/>
                                  </a:cubicBezTo>
                                  <a:cubicBezTo>
                                    <a:pt x="5" y="5"/>
                                    <a:pt x="5" y="5"/>
                                    <a:pt x="5" y="6"/>
                                  </a:cubicBezTo>
                                  <a:cubicBezTo>
                                    <a:pt x="4" y="6"/>
                                    <a:pt x="3" y="7"/>
                                    <a:pt x="2" y="8"/>
                                  </a:cubicBezTo>
                                  <a:cubicBezTo>
                                    <a:pt x="1" y="10"/>
                                    <a:pt x="1" y="12"/>
                                    <a:pt x="1" y="12"/>
                                  </a:cubicBezTo>
                                  <a:cubicBezTo>
                                    <a:pt x="1" y="12"/>
                                    <a:pt x="1" y="12"/>
                                    <a:pt x="1" y="12"/>
                                  </a:cubicBezTo>
                                  <a:cubicBezTo>
                                    <a:pt x="1" y="12"/>
                                    <a:pt x="1" y="12"/>
                                    <a:pt x="0" y="12"/>
                                  </a:cubicBezTo>
                                  <a:cubicBezTo>
                                    <a:pt x="0" y="12"/>
                                    <a:pt x="0" y="12"/>
                                    <a:pt x="0" y="12"/>
                                  </a:cubicBezTo>
                                  <a:cubicBezTo>
                                    <a:pt x="0" y="12"/>
                                    <a:pt x="0" y="12"/>
                                    <a:pt x="0" y="12"/>
                                  </a:cubicBezTo>
                                  <a:cubicBezTo>
                                    <a:pt x="0" y="12"/>
                                    <a:pt x="0" y="12"/>
                                    <a:pt x="0" y="12"/>
                                  </a:cubicBezTo>
                                  <a:cubicBezTo>
                                    <a:pt x="0" y="12"/>
                                    <a:pt x="0" y="12"/>
                                    <a:pt x="0" y="12"/>
                                  </a:cubicBezTo>
                                  <a:cubicBezTo>
                                    <a:pt x="0" y="12"/>
                                    <a:pt x="0" y="12"/>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3"/>
                                    <a:pt x="0" y="13"/>
                                    <a:pt x="0" y="13"/>
                                  </a:cubicBezTo>
                                  <a:cubicBezTo>
                                    <a:pt x="0" y="14"/>
                                    <a:pt x="0" y="14"/>
                                    <a:pt x="0" y="14"/>
                                  </a:cubicBezTo>
                                  <a:cubicBezTo>
                                    <a:pt x="0" y="15"/>
                                    <a:pt x="0" y="15"/>
                                    <a:pt x="0" y="15"/>
                                  </a:cubicBezTo>
                                  <a:cubicBezTo>
                                    <a:pt x="0" y="15"/>
                                    <a:pt x="0" y="15"/>
                                    <a:pt x="0" y="15"/>
                                  </a:cubicBezTo>
                                  <a:cubicBezTo>
                                    <a:pt x="0" y="15"/>
                                    <a:pt x="0" y="15"/>
                                    <a:pt x="0" y="15"/>
                                  </a:cubicBezTo>
                                  <a:cubicBezTo>
                                    <a:pt x="0" y="15"/>
                                    <a:pt x="0" y="16"/>
                                    <a:pt x="0" y="16"/>
                                  </a:cubicBezTo>
                                  <a:cubicBezTo>
                                    <a:pt x="7" y="15"/>
                                    <a:pt x="7" y="15"/>
                                    <a:pt x="7" y="15"/>
                                  </a:cubicBezTo>
                                  <a:cubicBezTo>
                                    <a:pt x="7" y="15"/>
                                    <a:pt x="7" y="15"/>
                                    <a:pt x="7" y="15"/>
                                  </a:cubicBezTo>
                                  <a:cubicBezTo>
                                    <a:pt x="13" y="16"/>
                                    <a:pt x="13" y="16"/>
                                    <a:pt x="13" y="16"/>
                                  </a:cubicBezTo>
                                  <a:cubicBezTo>
                                    <a:pt x="13" y="16"/>
                                    <a:pt x="13" y="15"/>
                                    <a:pt x="13" y="15"/>
                                  </a:cubicBezTo>
                                  <a:cubicBezTo>
                                    <a:pt x="13" y="15"/>
                                    <a:pt x="13" y="15"/>
                                    <a:pt x="13" y="15"/>
                                  </a:cubicBezTo>
                                  <a:cubicBezTo>
                                    <a:pt x="13" y="15"/>
                                    <a:pt x="13" y="15"/>
                                    <a:pt x="13" y="15"/>
                                  </a:cubicBezTo>
                                  <a:cubicBezTo>
                                    <a:pt x="13" y="14"/>
                                    <a:pt x="13" y="14"/>
                                    <a:pt x="13" y="14"/>
                                  </a:cubicBezTo>
                                  <a:cubicBezTo>
                                    <a:pt x="13" y="14"/>
                                    <a:pt x="13" y="14"/>
                                    <a:pt x="13" y="13"/>
                                  </a:cubicBezTo>
                                  <a:cubicBezTo>
                                    <a:pt x="13" y="13"/>
                                    <a:pt x="13" y="13"/>
                                    <a:pt x="13" y="13"/>
                                  </a:cubicBezTo>
                                  <a:cubicBezTo>
                                    <a:pt x="13" y="13"/>
                                    <a:pt x="13" y="13"/>
                                    <a:pt x="13" y="13"/>
                                  </a:cubicBezTo>
                                  <a:cubicBezTo>
                                    <a:pt x="13" y="13"/>
                                    <a:pt x="13" y="13"/>
                                    <a:pt x="13" y="13"/>
                                  </a:cubicBezTo>
                                  <a:cubicBezTo>
                                    <a:pt x="13" y="13"/>
                                    <a:pt x="13" y="13"/>
                                    <a:pt x="13" y="13"/>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7"/>
                          <wps:cNvSpPr>
                            <a:spLocks/>
                          </wps:cNvSpPr>
                          <wps:spPr bwMode="auto">
                            <a:xfrm>
                              <a:off x="4418330" y="994410"/>
                              <a:ext cx="297815" cy="48260"/>
                            </a:xfrm>
                            <a:custGeom>
                              <a:avLst/>
                              <a:gdLst>
                                <a:gd name="T0" fmla="*/ 454 w 469"/>
                                <a:gd name="T1" fmla="*/ 46 h 76"/>
                                <a:gd name="T2" fmla="*/ 454 w 469"/>
                                <a:gd name="T3" fmla="*/ 15 h 76"/>
                                <a:gd name="T4" fmla="*/ 424 w 469"/>
                                <a:gd name="T5" fmla="*/ 15 h 76"/>
                                <a:gd name="T6" fmla="*/ 424 w 469"/>
                                <a:gd name="T7" fmla="*/ 0 h 76"/>
                                <a:gd name="T8" fmla="*/ 46 w 469"/>
                                <a:gd name="T9" fmla="*/ 0 h 76"/>
                                <a:gd name="T10" fmla="*/ 46 w 469"/>
                                <a:gd name="T11" fmla="*/ 15 h 76"/>
                                <a:gd name="T12" fmla="*/ 16 w 469"/>
                                <a:gd name="T13" fmla="*/ 15 h 76"/>
                                <a:gd name="T14" fmla="*/ 16 w 469"/>
                                <a:gd name="T15" fmla="*/ 46 h 76"/>
                                <a:gd name="T16" fmla="*/ 0 w 469"/>
                                <a:gd name="T17" fmla="*/ 46 h 76"/>
                                <a:gd name="T18" fmla="*/ 0 w 469"/>
                                <a:gd name="T19" fmla="*/ 76 h 76"/>
                                <a:gd name="T20" fmla="*/ 469 w 469"/>
                                <a:gd name="T21" fmla="*/ 76 h 76"/>
                                <a:gd name="T22" fmla="*/ 469 w 469"/>
                                <a:gd name="T23" fmla="*/ 46 h 76"/>
                                <a:gd name="T24" fmla="*/ 454 w 469"/>
                                <a:gd name="T25" fmla="*/ 4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69" h="76">
                                  <a:moveTo>
                                    <a:pt x="454" y="46"/>
                                  </a:moveTo>
                                  <a:lnTo>
                                    <a:pt x="454" y="15"/>
                                  </a:lnTo>
                                  <a:lnTo>
                                    <a:pt x="424" y="15"/>
                                  </a:lnTo>
                                  <a:lnTo>
                                    <a:pt x="424" y="0"/>
                                  </a:lnTo>
                                  <a:lnTo>
                                    <a:pt x="46" y="0"/>
                                  </a:lnTo>
                                  <a:lnTo>
                                    <a:pt x="46" y="15"/>
                                  </a:lnTo>
                                  <a:lnTo>
                                    <a:pt x="16" y="15"/>
                                  </a:lnTo>
                                  <a:lnTo>
                                    <a:pt x="16" y="46"/>
                                  </a:lnTo>
                                  <a:lnTo>
                                    <a:pt x="0" y="46"/>
                                  </a:lnTo>
                                  <a:lnTo>
                                    <a:pt x="0" y="76"/>
                                  </a:lnTo>
                                  <a:lnTo>
                                    <a:pt x="469" y="76"/>
                                  </a:lnTo>
                                  <a:lnTo>
                                    <a:pt x="469" y="46"/>
                                  </a:lnTo>
                                  <a:lnTo>
                                    <a:pt x="454"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17" name="Text Box 2"/>
                        <wps:cNvSpPr txBox="1">
                          <a:spLocks noChangeArrowheads="1"/>
                        </wps:cNvSpPr>
                        <wps:spPr bwMode="auto">
                          <a:xfrm>
                            <a:off x="875028" y="355600"/>
                            <a:ext cx="3592829" cy="282574"/>
                          </a:xfrm>
                          <a:prstGeom prst="rect">
                            <a:avLst/>
                          </a:prstGeom>
                          <a:noFill/>
                          <a:ln w="9525">
                            <a:noFill/>
                            <a:miter lim="800000"/>
                            <a:headEnd/>
                            <a:tailEnd/>
                          </a:ln>
                        </wps:spPr>
                        <wps:txbx>
                          <w:txbxContent>
                            <w:p w14:paraId="26076245" w14:textId="77777777" w:rsidR="00FF2E04" w:rsidRDefault="00FF2E04" w:rsidP="00FF2E04">
                              <w:pPr>
                                <w:spacing w:line="256" w:lineRule="auto"/>
                              </w:pPr>
                              <w:r>
                                <w:rPr>
                                  <w:rFonts w:ascii="Arial" w:eastAsia="MS PGothic" w:hAnsi="Arial"/>
                                  <w:b/>
                                  <w:bCs/>
                                  <w:color w:val="FFFFFF"/>
                                </w:rPr>
                                <w:t>UCL CENTRE FOR BEHAVIOUR CHANGE</w:t>
                              </w:r>
                            </w:p>
                          </w:txbxContent>
                        </wps:txbx>
                        <wps:bodyPr rot="0" vert="horz" wrap="square" lIns="0" tIns="0" rIns="0" bIns="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861283" id="Group 18" o:spid="_x0000_s1040" style="position:absolute;margin-left:-64.9pt;margin-top:-65.25pt;width:596.05pt;height:112.1pt;z-index:-251658238;mso-width-relative:margin;mso-height-relative:margin" coordorigin="1041" coordsize="76284,1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">
                <v:shape id="Freeform 4" o:spid="_x0000_s1041" style="position:absolute;left:1041;width:76284;height:14579;visibility:visible;mso-wrap-style:square;v-text-anchor:top" coordsize="79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" path="m,c,151,,151,,151v516,,516,,516,c514,150,513,149,512,148v-8,-8,-8,-17,-8,-26c504,72,504,72,504,72v27,,27,,27,c531,125,531,125,531,125v,3,,7,3,10c536,137,539,138,542,138v4,,7,-2,9,-3c554,132,554,128,554,125v,-53,,-53,,-53c581,72,581,72,581,72v,45,,45,,45c581,126,581,139,571,148v-1,1,-2,2,-3,3c608,151,608,151,608,151v-12,-8,-17,-23,-17,-37c591,92,606,69,635,69v13,,25,4,34,13c672,86,674,89,676,92v-23,11,-23,11,-23,11c651,98,647,89,636,89v-6,,-10,3,-12,5c618,100,618,110,618,113v,12,5,24,18,24c648,137,652,126,653,123v23,11,23,11,23,11c674,139,672,142,668,146v-2,2,-4,4,-6,5c687,151,687,151,687,151v,-79,,-79,,-79c714,72,714,72,714,72v,62,,62,,62c748,134,748,134,748,134v,17,,17,,17c794,151,794,151,794,151,794,,794,,794,l,xe" fillcolor="#0097a9" stroked="f">
                  <v:path arrowok="t" o:connecttype="custom" o:connectlocs="0,0;0,1458000;4957499,1458000;4919069,1429033;4842209,1177987;4842209,695205;5101613,695205;5101613,1206954;5130435,1303510;5207296,1332477;5293764,1303510;5322586,1206954;5322586,695205;5581990,695205;5581990,1129709;5485915,1429033;5457092,1458000;5841394,1458000;5678066,1100742;6100798,666238;6427455,791762;6494708,888318;6273735,994530;6110406,859351;5995115,907629;5937470,1091086;6110406,1322821;6273735,1187642;6494708,1293854;6417848,1409722;6360203,1458000;6600391,1458000;6600391,695205;6859795,695205;6859795,1293854;7186452,1293854;7186452,1458000;7628400,1458000;7628400,0;0,0" o:connectangles="0,0,0,0,0,0,0,0,0,0,0,0,0,0,0,0,0,0,0,0,0,0,0,0,0,0,0,0,0,0,0,0,0,0,0,0,0,0,0,0"/>
                </v:shape>
                <v:group id="Group 8" o:spid="_x0000_s1042" style="position:absolute;left:44196;top:6942;width:2978;height:3467" coordorigin="44183,6953" coordsize="2978,3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9" o:spid="_x0000_s1043" style="position:absolute;left:44284;top:8496;width:2782;height:482;visibility:visible;mso-wrap-style:square;v-text-anchor:top" coordsize="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" path="m29,3c29,3,15,,15,,15,,,3,,3v,,,,,c,4,,4,,4v,,,,,c,4,,4,,4v,,,,1,c1,5,1,5,1,5v,,,,,c1,5,1,5,1,5v27,,27,,27,c28,5,28,5,28,5v,,,,,c28,4,28,4,28,4v1,,1,,1,c29,4,29,4,29,4v,,,,,c29,3,29,3,29,3v,,,,,xe" stroked="f">
                    <v:path arrowok="t" o:connecttype="custom" o:connectlocs="278130,28956;143860,0;0,28956;0,28956;0,38608;0,38608;0,38608;9591,38608;9591,48260;9591,48260;9591,48260;268539,48260;268539,48260;268539,48260;268539,38608;278130,38608;278130,38608;278130,38608;278130,28956;278130,28956" o:connectangles="0,0,0,0,0,0,0,0,0,0,0,0,0,0,0,0,0,0,0,0"/>
                  </v:shape>
                  <v:shape id="Freeform 10" o:spid="_x0000_s1044" style="position:absolute;left:46685;top:8978;width:285;height:966;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" path="m3,v,,,,,c3,,3,,3,v,,,,,c,,,,,,,,,,,,,,,,,,,,,,,,,,,,,,,,,,,,,1,,1,1,1v,,,,,c1,1,1,1,1,1v,,,,,c1,1,1,1,1,1v,,,,,c1,2,1,2,1,2v,,,,,c1,2,1,2,1,2v,,,,,c1,10,1,10,1,10v,,,,,c1,10,,10,,10v,,,,,c,10,,10,,10v,,,,,c,10,,10,,10v,,,,,c,10,,10,,10v2,,2,,2,c2,10,2,10,2,10v,,,,,c2,10,2,10,2,10v,,,,,c2,10,2,10,2,10v,,,,,c2,10,2,10,2,10v,,,,,c2,2,2,2,2,2v,,,,,c2,2,2,2,2,2v,,,,,c2,2,2,2,2,1v,,,,,c2,1,2,1,2,1v,,,,,c2,1,2,1,2,1v,,,,,c2,1,2,1,2,v,,,,,l3,xe" stroked="f">
                    <v:path arrowok="t" o:connecttype="custom" o:connectlocs="28575,0;28575,0;28575,0;28575,0;0,0;0,0;0,0;0,0;0,0;0,0;9525,9652;9525,9652;9525,9652;9525,9652;9525,9652;9525,9652;9525,19304;9525,19304;9525,19304;9525,19304;9525,96520;9525,96520;0,96520;0,96520;0,96520;0,96520;0,96520;0,96520;0,96520;19050,96520;19050,96520;19050,96520;19050,96520;19050,96520;19050,96520;19050,96520;19050,96520;19050,96520;19050,19304;19050,19304;19050,19304;19050,19304;19050,9652;19050,9652;19050,9652;19050,9652;19050,9652;19050,9652;19050,0;19050,0;28575,0" o:connectangles="0,0,0,0,0,0,0,0,0,0,0,0,0,0,0,0,0,0,0,0,0,0,0,0,0,0,0,0,0,0,0,0,0,0,0,0,0,0,0,0,0,0,0,0,0,0,0,0,0,0,0"/>
                  </v:shape>
                  <v:shape id="Freeform 11" o:spid="_x0000_s1045" style="position:absolute;left:46297;top:8978;width:197;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" path="m2,v,,,,,c2,,2,,2,v,,,,,c,,,,,,,,,,,,,,,,,,,,,,,,,,,,,,,,,,,,,1,,1,,1v,,,,,c,1,,1,,1v,,,,,c,1,,1,,1v,,,,,c,2,,2,,2v,,,,,c,2,,2,,2v,,,,,c,10,,10,,10v,,,,,c,10,,10,,10v,,,,,c,10,,10,,10v,,,,,c,10,,10,,10v,,,,,c,10,,10,,10v2,,2,,2,c2,10,2,10,2,10v,,,,,c2,10,2,10,2,10v,,,,,c2,10,2,10,2,10v,,,,,c2,10,2,10,2,10v,,-1,,-1,c1,2,1,2,1,2v,,,,,c1,2,1,2,1,2v,,,,,c2,2,2,2,2,1v,,,,,c2,1,2,1,2,1v,,,,-1,c1,1,1,1,1,1v,,,,,c2,1,2,1,2,v,,,,,xe" stroked="f">
                    <v:path arrowok="t" o:connecttype="custom" o:connectlocs="19685,0;19685,0;19685,0;19685,0;0,0;0,0;0,0;0,0;0,0;0,0;0,9652;0,9652;0,9652;0,9652;0,9652;0,9652;0,19304;0,19304;0,19304;0,19304;0,96520;0,96520;0,96520;0,96520;0,96520;0,96520;0,96520;0,96520;0,96520;19685,96520;19685,96520;19685,96520;19685,96520;19685,96520;19685,96520;19685,96520;19685,96520;9843,96520;9843,19304;9843,19304;9843,19304;9843,19304;19685,9652;19685,9652;19685,9652;9843,9652;9843,9652;9843,9652;19685,0;19685,0" o:connectangles="0,0,0,0,0,0,0,0,0,0,0,0,0,0,0,0,0,0,0,0,0,0,0,0,0,0,0,0,0,0,0,0,0,0,0,0,0,0,0,0,0,0,0,0,0,0,0,0,0,0"/>
                  </v:shape>
                  <v:shape id="Freeform 12" o:spid="_x0000_s1046" style="position:absolute;left:45821;top:8978;width:191;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" path="m2,v,,,,,c2,,2,,2,v,,,,,c,,,,,,,,,,,,,,,,,,,,,,,,,,,,,,,,,,,,,1,,1,,1v,,,,,c,1,,1,,1v,,,,,c,1,,1,,1v,,,,,c,2,,2,,2v,,,,,c,2,,2,,2v,,,,,c,10,,10,,10v,,,,,c,10,,10,,10v,,,,,c,10,,10,,10v,,,,,c,10,,10,,10v,,,,,c,10,,10,,10v2,,2,,2,c2,10,2,10,2,10v,,,,,c2,10,2,10,2,10v,,,,,c2,10,2,10,2,10v,,,,,c2,10,2,10,2,10v,,,,,c2,2,2,2,2,2v,,,,,c2,2,2,2,2,2v,,,,,c2,2,2,2,2,1v,,,,,c2,1,2,1,2,1v,,,,,c2,1,2,1,2,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19050,96520;19050,19304;19050,19304;19050,19304;19050,19304;19050,9652;19050,9652;19050,9652;19050,9652;19050,9652;19050,9652;19050,0;19050,0" o:connectangles="0,0,0,0,0,0,0,0,0,0,0,0,0,0,0,0,0,0,0,0,0,0,0,0,0,0,0,0,0,0,0,0,0,0,0,0,0,0,0,0,0,0,0,0,0,0,0,0,0,0"/>
                  </v:shape>
                  <v:shape id="Freeform 13" o:spid="_x0000_s1047" style="position:absolute;left:45339;top:8978;width:190;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" path="m2,v,,,,,c2,,2,,2,v,,,,,c,,,,,,,,,,,,,,,,,,,,,,,,,,,,,,,,,,,,,1,,1,,1v,,,,,c,1,,1,,1v,,,,,c,1,,1,,1v,,,,,c,2,,2,,2v,,,,,c,2,,2,,2v,,,,,c,10,,10,,10v,,,,,c,10,,10,,10v,,,,,c,10,,10,,10v,,,,,c,10,,10,,10v,,,,,c,10,,10,,10v2,,2,,2,c2,10,2,10,2,10v,,,,,c2,10,2,10,2,10v,,,,,c2,10,2,10,2,10v,,,,,c2,10,2,10,2,10v,,,,,c2,2,2,2,2,2v,,,,,c2,2,2,2,2,2v,,,,,c2,2,2,2,2,1v,,,,,c2,1,2,1,2,1v,,,,,c2,1,2,1,2,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19050,96520;19050,19304;19050,19304;19050,19304;19050,19304;19050,9652;19050,9652;19050,9652;19050,9652;19050,9652;19050,9652;19050,0;19050,0" o:connectangles="0,0,0,0,0,0,0,0,0,0,0,0,0,0,0,0,0,0,0,0,0,0,0,0,0,0,0,0,0,0,0,0,0,0,0,0,0,0,0,0,0,0,0,0,0,0,0,0,0,0"/>
                  </v:shape>
                  <v:shape id="Freeform 14" o:spid="_x0000_s1048" style="position:absolute;left:44856;top:8978;width:292;height:966;visibility:visible;mso-wrap-style:square;v-text-anchor:top" coordsize="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" path="m2,c3,,3,,3,v,,,,,c3,,3,,2,,,,,,,,,,,,,,,,,,,,,,,,,,,,,,,,,,,,,,,1,,1,1,1v,,,,,c1,1,1,1,1,1,,1,,1,1,1v,,,,,c1,1,1,1,1,1v,1,,1,,1c1,2,1,2,1,2v,,,,,c1,2,1,2,1,2v,8,,8,,8c1,10,1,10,1,10,,10,,10,,10v,,,,,c,10,,10,,10v,,,,,c,10,,10,,10v,,,,,c,10,,10,,10v2,,2,,2,c2,10,2,10,2,10v,,,,,c2,10,2,10,2,10v,,,,,c2,10,2,10,2,10v,,,,,c2,10,2,10,2,10v,,,,,c2,2,2,2,2,2v,,,,,c2,2,2,2,2,2v,,,,,c2,2,2,2,2,1v,,,,,c2,1,2,1,2,1v,,,,,c2,1,2,1,2,1v,,,,,c2,1,2,1,2,v,,,,,xe" stroked="f">
                    <v:path arrowok="t" o:connecttype="custom" o:connectlocs="19473,0;29210,0;29210,0;19473,0;0,0;0,0;0,0;0,0;0,0;0,0;9737,9652;9737,9652;9737,9652;9737,9652;9737,9652;9737,9652;9737,19304;9737,19304;9737,19304;9737,19304;9737,96520;9737,96520;0,96520;0,96520;0,96520;0,96520;0,96520;0,96520;0,96520;19473,96520;19473,96520;19473,96520;19473,96520;19473,96520;19473,96520;19473,96520;19473,96520;19473,96520;19473,19304;19473,19304;19473,19304;19473,19304;19473,9652;19473,9652;19473,9652;19473,9652;19473,9652;19473,9652;19473,0;19473,0" o:connectangles="0,0,0,0,0,0,0,0,0,0,0,0,0,0,0,0,0,0,0,0,0,0,0,0,0,0,0,0,0,0,0,0,0,0,0,0,0,0,0,0,0,0,0,0,0,0,0,0,0,0"/>
                  </v:shape>
                  <v:shape id="Freeform 15" o:spid="_x0000_s1049" style="position:absolute;left:44475;top:8978;width:190;height:966;visibility:visible;mso-wrap-style:square;v-text-anchor:top" coordsize="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" path="m2,v,,,,,c2,,2,,2,v,,,,,c,,,,,,,,,,,,,,,,,,,,,,,,,,,,,,,,,,,,,1,,1,,1v,,,,,c,1,,1,,1v,,,,,c,1,,1,,1v,,,,,c,2,,2,,2v,,,,,c,2,,2,,2v,,,,,c,10,,10,,10v,,,,,c,10,,10,,10v,,,,,c,10,,10,,10v,,,,,c,10,,10,,10v,,,,,c,10,,10,,10v2,,2,,2,c2,10,2,10,2,10v,,,,,c2,10,2,10,2,10v,,,,,c2,10,2,10,2,10v,,,,,c2,10,2,10,2,10v,,-1,,-1,c1,2,1,2,1,2v,,,,,c1,2,1,2,1,2v,,,,,c1,2,1,2,1,1v,,,,,c1,1,2,1,2,1v,,,,-1,c1,1,1,1,1,1v,,,,,c2,1,2,1,2,v,,,,,xe" stroked="f">
                    <v:path arrowok="t" o:connecttype="custom" o:connectlocs="19050,0;19050,0;19050,0;19050,0;0,0;0,0;0,0;0,0;0,0;0,0;0,9652;0,9652;0,9652;0,9652;0,9652;0,9652;0,19304;0,19304;0,19304;0,19304;0,96520;0,96520;0,96520;0,96520;0,96520;0,96520;0,96520;0,96520;0,96520;19050,96520;19050,96520;19050,96520;19050,96520;19050,96520;19050,96520;19050,96520;19050,96520;9525,96520;9525,19304;9525,19304;9525,19304;9525,19304;9525,9652;9525,9652;19050,9652;9525,9652;9525,9652;9525,9652;19050,0;19050,0" o:connectangles="0,0,0,0,0,0,0,0,0,0,0,0,0,0,0,0,0,0,0,0,0,0,0,0,0,0,0,0,0,0,0,0,0,0,0,0,0,0,0,0,0,0,0,0,0,0,0,0,0,0"/>
                  </v:shape>
                  <v:shape id="Freeform 16" o:spid="_x0000_s1050" style="position:absolute;left:45053;top:6953;width:1244;height:1543;visibility:visible;mso-wrap-style:square;v-text-anchor:top" coordsize="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" path="m13,13v,,,,,c13,13,13,13,13,13v,,,,,c13,12,13,12,13,12v,,,,,c13,12,13,12,13,12v,,,,,c13,12,13,12,13,12v,,-1,,-1,c12,12,12,12,12,12v,,,-2,-1,-4c10,7,9,6,8,6,8,5,8,5,8,5v,,,,,c8,5,8,5,8,5v,,,,,c8,5,8,5,8,5,8,4,8,4,8,4v,,,,,c8,4,8,4,8,4v,,,,,c8,4,8,4,8,4v,,-1,,-1,c7,2,7,2,7,2v,,,,,c7,2,8,2,8,2v,,,,,c8,2,8,2,8,2v,,,,,c8,2,8,2,8,2,7,2,7,2,7,2v,,,,,c7,2,7,2,7,2v1,,1,,1,c8,2,8,2,8,2v,,,,,c8,2,8,2,8,2,7,2,7,2,7,2v,,,,,c7,1,7,1,7,1v,,,,,c7,1,7,1,7,1v,,,,,c7,1,7,1,7,1v,,,,,c7,1,7,,7,v,,,,,c7,,6,1,6,1v,,,,,c6,1,6,1,6,1v,,,,,c6,1,6,1,6,1v,,,,,c6,1,6,1,6,2v,,,,,c6,2,6,2,6,2v,,,,,c6,2,6,2,6,2v,,,,,c6,2,6,2,6,2v,,,,,c6,2,6,2,6,2v,,,,,c6,2,6,2,6,2v,,,,,c6,2,6,2,6,2v,,,,,c6,2,6,2,6,2v,,,,,c6,4,6,4,6,4v,,,,,c6,4,6,4,6,4v,,,,-1,c5,4,5,4,5,4v,,,,,c5,5,5,5,5,5v,,,,,c5,5,5,5,5,5v,,,,,c5,5,5,5,5,5v,,,,,1c4,6,3,7,2,8,1,10,1,12,1,12v,,,,,c1,12,1,12,,12v,,,,,c,12,,12,,12v,,,,,c,12,,12,,12v,,,,,1c,13,,13,,13v,,,,,c,13,,13,,13v,,,,,c,13,,13,,13v,,,,,c,13,,13,,13v,1,,1,,1c,15,,15,,15v,,,,,c,15,,15,,15v,,,1,,1c7,15,7,15,7,15v,,,,,c13,16,13,16,13,16v,,,-1,,-1c13,15,13,15,13,15v,,,,,c13,14,13,14,13,14v,,,,,-1c13,13,13,13,13,13v,,,,,c13,13,13,13,13,13v,,,,,xe" stroked="f">
                    <v:path arrowok="t" o:connecttype="custom" o:connectlocs="124460,125373;124460,125373;124460,115729;124460,115729;114886,115729;105312,77153;76591,48220;76591,48220;76591,48220;76591,38576;76591,38576;67017,38576;67017,19288;76591,19288;76591,19288;67017,19288;67017,19288;76591,19288;76591,19288;67017,19288;67017,9644;67017,9644;67017,9644;67017,0;57443,9644;57443,9644;57443,9644;57443,19288;57443,19288;57443,19288;57443,19288;57443,19288;57443,19288;57443,19288;57443,19288;57443,38576;47869,38576;47869,38576;47869,48220;47869,48220;47869,57864;9574,115729;0,115729;0,115729;0,115729;0,125373;0,125373;0,125373;0,125373;0,144661;0,144661;67017,144661;124460,154305;124460,144661;124460,135017;124460,125373;124460,125373" o:connectangles="0,0,0,0,0,0,0,0,0,0,0,0,0,0,0,0,0,0,0,0,0,0,0,0,0,0,0,0,0,0,0,0,0,0,0,0,0,0,0,0,0,0,0,0,0,0,0,0,0,0,0,0,0,0,0,0,0"/>
                  </v:shape>
                  <v:shape id="Freeform 17" o:spid="_x0000_s1051" style="position:absolute;left:44183;top:9944;width:2978;height:482;visibility:visible;mso-wrap-style:square;v-text-anchor:top" coordsize="46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" path="m454,46r,-31l424,15,424,,46,r,15l16,15r,31l,46,,76r469,l469,46r-15,xe" stroked="f">
                    <v:path arrowok="t" o:connecttype="custom" o:connectlocs="288290,29210;288290,9525;269240,9525;269240,0;29210,0;29210,9525;10160,9525;10160,29210;0,29210;0,48260;297815,48260;297815,29210;288290,29210" o:connectangles="0,0,0,0,0,0,0,0,0,0,0,0,0"/>
                  </v:shape>
                </v:group>
                <v:shape id="_x0000_s1052" type="#_x0000_t202" style="position:absolute;left:8750;top:3556;width:35928;height:2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6076245" w14:textId="77777777" w:rsidR="00FF2E04" w:rsidRDefault="00FF2E04" w:rsidP="00FF2E04">
                        <w:pPr>
                          <w:spacing w:line="256" w:lineRule="auto"/>
                        </w:pPr>
                        <w:r>
                          <w:rPr>
                            <w:rFonts w:ascii="Arial" w:eastAsia="MS PGothic" w:hAnsi="Arial"/>
                            <w:b/>
                            <w:bCs/>
                            <w:color w:val="FFFFFF"/>
                          </w:rPr>
                          <w:t>UCL CENTRE FOR BEHAVIOUR CHANGE</w:t>
                        </w:r>
                      </w:p>
                    </w:txbxContent>
                  </v:textbox>
                </v:shape>
              </v:group>
            </w:pict>
          </mc:Fallback>
        </mc:AlternateContent>
      </w:r>
    </w:p>
    <w:p w14:paraId="6768A45C" w14:textId="79F6441D" w:rsidR="007B5989" w:rsidRDefault="007B5989" w:rsidP="007B5989">
      <w:pPr>
        <w:spacing w:line="360" w:lineRule="auto"/>
        <w:rPr>
          <w:rFonts w:ascii="Arial" w:hAnsi="Arial" w:cs="Arial"/>
          <w:b/>
          <w:color w:val="31849B" w:themeColor="accent5" w:themeShade="BF"/>
          <w:sz w:val="36"/>
          <w:szCs w:val="36"/>
        </w:rPr>
      </w:pPr>
    </w:p>
    <w:p w14:paraId="38383FBC" w14:textId="4B114640" w:rsidR="007B5989" w:rsidRDefault="007B5989" w:rsidP="007B5989">
      <w:pPr>
        <w:spacing w:line="360" w:lineRule="auto"/>
        <w:rPr>
          <w:rFonts w:ascii="Arial" w:hAnsi="Arial" w:cs="Arial"/>
          <w:b/>
          <w:color w:val="31849B" w:themeColor="accent5" w:themeShade="BF"/>
          <w:sz w:val="36"/>
          <w:szCs w:val="36"/>
        </w:rPr>
      </w:pPr>
    </w:p>
    <w:sdt>
      <w:sdtPr>
        <w:rPr>
          <w:rFonts w:ascii="Calibri" w:eastAsia="Calibri" w:hAnsi="Calibri" w:cs="Calibri"/>
          <w:b w:val="0"/>
          <w:bCs w:val="0"/>
          <w:color w:val="auto"/>
          <w:sz w:val="22"/>
          <w:szCs w:val="22"/>
          <w:lang w:val="en-GB" w:eastAsia="en-GB"/>
        </w:rPr>
        <w:id w:val="539163678"/>
        <w:docPartObj>
          <w:docPartGallery w:val="Table of Contents"/>
          <w:docPartUnique/>
        </w:docPartObj>
      </w:sdtPr>
      <w:sdtEndPr>
        <w:rPr>
          <w:noProof/>
        </w:rPr>
      </w:sdtEndPr>
      <w:sdtContent>
        <w:p w14:paraId="0912B786" w14:textId="4178C5C6" w:rsidR="000F7DFC" w:rsidRPr="000F7DFC" w:rsidRDefault="000F7DFC" w:rsidP="000F7DFC">
          <w:pPr>
            <w:pStyle w:val="TOCHeading"/>
            <w:rPr>
              <w:rFonts w:ascii="Arial" w:hAnsi="Arial" w:cs="Arial"/>
              <w:color w:val="0097A9"/>
              <w:sz w:val="36"/>
              <w:szCs w:val="36"/>
            </w:rPr>
          </w:pPr>
          <w:r w:rsidRPr="000F7DFC">
            <w:rPr>
              <w:rFonts w:ascii="Arial" w:hAnsi="Arial" w:cs="Arial"/>
              <w:color w:val="0097A9"/>
              <w:sz w:val="36"/>
              <w:szCs w:val="36"/>
            </w:rPr>
            <w:t>Contents</w:t>
          </w:r>
        </w:p>
        <w:p w14:paraId="7CCBC08A" w14:textId="70265645" w:rsidR="00A747ED" w:rsidRDefault="000F7DFC">
          <w:pPr>
            <w:pStyle w:val="TOC1"/>
            <w:tabs>
              <w:tab w:val="right" w:leader="dot" w:pos="9288"/>
            </w:tabs>
            <w:rPr>
              <w:rFonts w:eastAsiaTheme="minorEastAsia" w:cstheme="minorBidi"/>
              <w:b w:val="0"/>
              <w:bCs w:val="0"/>
              <w:i w:val="0"/>
              <w:iCs w:val="0"/>
              <w:noProof/>
              <w:sz w:val="22"/>
              <w:szCs w:val="22"/>
            </w:rPr>
          </w:pPr>
          <w:r w:rsidRPr="000F7DFC">
            <w:rPr>
              <w:rFonts w:ascii="Arial" w:hAnsi="Arial" w:cs="Arial"/>
              <w:b w:val="0"/>
              <w:bCs w:val="0"/>
              <w:i w:val="0"/>
              <w:iCs w:val="0"/>
            </w:rPr>
            <w:fldChar w:fldCharType="begin"/>
          </w:r>
          <w:r w:rsidRPr="000F7DFC">
            <w:rPr>
              <w:rFonts w:ascii="Arial" w:hAnsi="Arial" w:cs="Arial"/>
              <w:i w:val="0"/>
              <w:iCs w:val="0"/>
            </w:rPr>
            <w:instrText xml:space="preserve"> TOC \o "1-3" \h \z \u </w:instrText>
          </w:r>
          <w:r w:rsidRPr="000F7DFC">
            <w:rPr>
              <w:rFonts w:ascii="Arial" w:hAnsi="Arial" w:cs="Arial"/>
              <w:b w:val="0"/>
              <w:bCs w:val="0"/>
              <w:i w:val="0"/>
              <w:iCs w:val="0"/>
            </w:rPr>
            <w:fldChar w:fldCharType="separate"/>
          </w:r>
          <w:hyperlink w:anchor="_Toc88574239" w:history="1">
            <w:r w:rsidR="00A747ED" w:rsidRPr="00BC7BB1">
              <w:rPr>
                <w:rStyle w:val="Hyperlink"/>
                <w:noProof/>
              </w:rPr>
              <w:t>Introduction</w:t>
            </w:r>
            <w:r w:rsidR="00A747ED">
              <w:rPr>
                <w:noProof/>
                <w:webHidden/>
              </w:rPr>
              <w:tab/>
            </w:r>
            <w:r w:rsidR="00A747ED">
              <w:rPr>
                <w:noProof/>
                <w:webHidden/>
              </w:rPr>
              <w:fldChar w:fldCharType="begin"/>
            </w:r>
            <w:r w:rsidR="00A747ED">
              <w:rPr>
                <w:noProof/>
                <w:webHidden/>
              </w:rPr>
              <w:instrText xml:space="preserve"> PAGEREF _Toc88574239 \h </w:instrText>
            </w:r>
            <w:r w:rsidR="00A747ED">
              <w:rPr>
                <w:noProof/>
                <w:webHidden/>
              </w:rPr>
            </w:r>
            <w:r w:rsidR="00A747ED">
              <w:rPr>
                <w:noProof/>
                <w:webHidden/>
              </w:rPr>
              <w:fldChar w:fldCharType="separate"/>
            </w:r>
            <w:r w:rsidR="00E4392D">
              <w:rPr>
                <w:noProof/>
                <w:webHidden/>
              </w:rPr>
              <w:t>3</w:t>
            </w:r>
            <w:r w:rsidR="00A747ED">
              <w:rPr>
                <w:noProof/>
                <w:webHidden/>
              </w:rPr>
              <w:fldChar w:fldCharType="end"/>
            </w:r>
          </w:hyperlink>
        </w:p>
        <w:p w14:paraId="2FA66C3D" w14:textId="6D3BDF05" w:rsidR="00A747ED" w:rsidRDefault="002D5650">
          <w:pPr>
            <w:pStyle w:val="TOC2"/>
            <w:tabs>
              <w:tab w:val="right" w:leader="dot" w:pos="9288"/>
            </w:tabs>
            <w:rPr>
              <w:rFonts w:eastAsiaTheme="minorEastAsia" w:cstheme="minorBidi"/>
              <w:b w:val="0"/>
              <w:bCs w:val="0"/>
              <w:noProof/>
            </w:rPr>
          </w:pPr>
          <w:hyperlink w:anchor="_Toc88574240" w:history="1">
            <w:r w:rsidR="00A747ED" w:rsidRPr="00BC7BB1">
              <w:rPr>
                <w:rStyle w:val="Hyperlink"/>
                <w:noProof/>
              </w:rPr>
              <w:t>Staff to student sexual misconduct</w:t>
            </w:r>
            <w:r w:rsidR="00A747ED">
              <w:rPr>
                <w:noProof/>
                <w:webHidden/>
              </w:rPr>
              <w:tab/>
            </w:r>
            <w:r w:rsidR="00A747ED">
              <w:rPr>
                <w:noProof/>
                <w:webHidden/>
              </w:rPr>
              <w:fldChar w:fldCharType="begin"/>
            </w:r>
            <w:r w:rsidR="00A747ED">
              <w:rPr>
                <w:noProof/>
                <w:webHidden/>
              </w:rPr>
              <w:instrText xml:space="preserve"> PAGEREF _Toc88574240 \h </w:instrText>
            </w:r>
            <w:r w:rsidR="00A747ED">
              <w:rPr>
                <w:noProof/>
                <w:webHidden/>
              </w:rPr>
            </w:r>
            <w:r w:rsidR="00A747ED">
              <w:rPr>
                <w:noProof/>
                <w:webHidden/>
              </w:rPr>
              <w:fldChar w:fldCharType="separate"/>
            </w:r>
            <w:r w:rsidR="00E4392D">
              <w:rPr>
                <w:noProof/>
                <w:webHidden/>
              </w:rPr>
              <w:t>3</w:t>
            </w:r>
            <w:r w:rsidR="00A747ED">
              <w:rPr>
                <w:noProof/>
                <w:webHidden/>
              </w:rPr>
              <w:fldChar w:fldCharType="end"/>
            </w:r>
          </w:hyperlink>
        </w:p>
        <w:p w14:paraId="1E932E9D" w14:textId="50F816BC" w:rsidR="00A747ED" w:rsidRDefault="002D5650">
          <w:pPr>
            <w:pStyle w:val="TOC2"/>
            <w:tabs>
              <w:tab w:val="right" w:leader="dot" w:pos="9288"/>
            </w:tabs>
            <w:rPr>
              <w:rFonts w:eastAsiaTheme="minorEastAsia" w:cstheme="minorBidi"/>
              <w:b w:val="0"/>
              <w:bCs w:val="0"/>
              <w:noProof/>
            </w:rPr>
          </w:pPr>
          <w:hyperlink w:anchor="_Toc88574241" w:history="1">
            <w:r w:rsidR="00A747ED" w:rsidRPr="00BC7BB1">
              <w:rPr>
                <w:rStyle w:val="Hyperlink"/>
                <w:noProof/>
              </w:rPr>
              <w:t>Impact of sexual misconduct</w:t>
            </w:r>
            <w:r w:rsidR="00A747ED">
              <w:rPr>
                <w:noProof/>
                <w:webHidden/>
              </w:rPr>
              <w:tab/>
            </w:r>
            <w:r w:rsidR="00A747ED">
              <w:rPr>
                <w:noProof/>
                <w:webHidden/>
              </w:rPr>
              <w:fldChar w:fldCharType="begin"/>
            </w:r>
            <w:r w:rsidR="00A747ED">
              <w:rPr>
                <w:noProof/>
                <w:webHidden/>
              </w:rPr>
              <w:instrText xml:space="preserve"> PAGEREF _Toc88574241 \h </w:instrText>
            </w:r>
            <w:r w:rsidR="00A747ED">
              <w:rPr>
                <w:noProof/>
                <w:webHidden/>
              </w:rPr>
            </w:r>
            <w:r w:rsidR="00A747ED">
              <w:rPr>
                <w:noProof/>
                <w:webHidden/>
              </w:rPr>
              <w:fldChar w:fldCharType="separate"/>
            </w:r>
            <w:r w:rsidR="00E4392D">
              <w:rPr>
                <w:noProof/>
                <w:webHidden/>
              </w:rPr>
              <w:t>4</w:t>
            </w:r>
            <w:r w:rsidR="00A747ED">
              <w:rPr>
                <w:noProof/>
                <w:webHidden/>
              </w:rPr>
              <w:fldChar w:fldCharType="end"/>
            </w:r>
          </w:hyperlink>
        </w:p>
        <w:p w14:paraId="0F6FF755" w14:textId="353DA061" w:rsidR="00A747ED" w:rsidRDefault="002D5650">
          <w:pPr>
            <w:pStyle w:val="TOC2"/>
            <w:tabs>
              <w:tab w:val="right" w:leader="dot" w:pos="9288"/>
            </w:tabs>
            <w:rPr>
              <w:rFonts w:eastAsiaTheme="minorEastAsia" w:cstheme="minorBidi"/>
              <w:b w:val="0"/>
              <w:bCs w:val="0"/>
              <w:noProof/>
            </w:rPr>
          </w:pPr>
          <w:hyperlink w:anchor="_Toc88574242" w:history="1">
            <w:r w:rsidR="00A747ED" w:rsidRPr="00BC7BB1">
              <w:rPr>
                <w:rStyle w:val="Hyperlink"/>
                <w:noProof/>
              </w:rPr>
              <w:t>Preventing sexual misconduct within UCL</w:t>
            </w:r>
            <w:r w:rsidR="00A747ED">
              <w:rPr>
                <w:noProof/>
                <w:webHidden/>
              </w:rPr>
              <w:tab/>
            </w:r>
            <w:r w:rsidR="00A747ED">
              <w:rPr>
                <w:noProof/>
                <w:webHidden/>
              </w:rPr>
              <w:fldChar w:fldCharType="begin"/>
            </w:r>
            <w:r w:rsidR="00A747ED">
              <w:rPr>
                <w:noProof/>
                <w:webHidden/>
              </w:rPr>
              <w:instrText xml:space="preserve"> PAGEREF _Toc88574242 \h </w:instrText>
            </w:r>
            <w:r w:rsidR="00A747ED">
              <w:rPr>
                <w:noProof/>
                <w:webHidden/>
              </w:rPr>
            </w:r>
            <w:r w:rsidR="00A747ED">
              <w:rPr>
                <w:noProof/>
                <w:webHidden/>
              </w:rPr>
              <w:fldChar w:fldCharType="separate"/>
            </w:r>
            <w:r w:rsidR="00E4392D">
              <w:rPr>
                <w:noProof/>
                <w:webHidden/>
              </w:rPr>
              <w:t>4</w:t>
            </w:r>
            <w:r w:rsidR="00A747ED">
              <w:rPr>
                <w:noProof/>
                <w:webHidden/>
              </w:rPr>
              <w:fldChar w:fldCharType="end"/>
            </w:r>
          </w:hyperlink>
        </w:p>
        <w:p w14:paraId="5570377E" w14:textId="2F405E92" w:rsidR="00A747ED" w:rsidRDefault="002D5650">
          <w:pPr>
            <w:pStyle w:val="TOC1"/>
            <w:tabs>
              <w:tab w:val="right" w:leader="dot" w:pos="9288"/>
            </w:tabs>
            <w:rPr>
              <w:rFonts w:eastAsiaTheme="minorEastAsia" w:cstheme="minorBidi"/>
              <w:b w:val="0"/>
              <w:bCs w:val="0"/>
              <w:i w:val="0"/>
              <w:iCs w:val="0"/>
              <w:noProof/>
              <w:sz w:val="22"/>
              <w:szCs w:val="22"/>
            </w:rPr>
          </w:pPr>
          <w:hyperlink w:anchor="_Toc88574243" w:history="1">
            <w:r w:rsidR="00A747ED" w:rsidRPr="00BC7BB1">
              <w:rPr>
                <w:rStyle w:val="Hyperlink"/>
                <w:noProof/>
              </w:rPr>
              <w:t>Using behaviour change science to understand and prevent sexual misconduct</w:t>
            </w:r>
            <w:r w:rsidR="00A747ED">
              <w:rPr>
                <w:noProof/>
                <w:webHidden/>
              </w:rPr>
              <w:tab/>
            </w:r>
            <w:r w:rsidR="00A747ED">
              <w:rPr>
                <w:noProof/>
                <w:webHidden/>
              </w:rPr>
              <w:fldChar w:fldCharType="begin"/>
            </w:r>
            <w:r w:rsidR="00A747ED">
              <w:rPr>
                <w:noProof/>
                <w:webHidden/>
              </w:rPr>
              <w:instrText xml:space="preserve"> PAGEREF _Toc88574243 \h </w:instrText>
            </w:r>
            <w:r w:rsidR="00A747ED">
              <w:rPr>
                <w:noProof/>
                <w:webHidden/>
              </w:rPr>
            </w:r>
            <w:r w:rsidR="00A747ED">
              <w:rPr>
                <w:noProof/>
                <w:webHidden/>
              </w:rPr>
              <w:fldChar w:fldCharType="separate"/>
            </w:r>
            <w:r w:rsidR="00E4392D">
              <w:rPr>
                <w:noProof/>
                <w:webHidden/>
              </w:rPr>
              <w:t>5</w:t>
            </w:r>
            <w:r w:rsidR="00A747ED">
              <w:rPr>
                <w:noProof/>
                <w:webHidden/>
              </w:rPr>
              <w:fldChar w:fldCharType="end"/>
            </w:r>
          </w:hyperlink>
        </w:p>
        <w:p w14:paraId="4D0DBEC7" w14:textId="5E1E9781" w:rsidR="00A747ED" w:rsidRDefault="002D5650">
          <w:pPr>
            <w:pStyle w:val="TOC2"/>
            <w:tabs>
              <w:tab w:val="right" w:leader="dot" w:pos="9288"/>
            </w:tabs>
            <w:rPr>
              <w:rFonts w:eastAsiaTheme="minorEastAsia" w:cstheme="minorBidi"/>
              <w:b w:val="0"/>
              <w:bCs w:val="0"/>
              <w:noProof/>
            </w:rPr>
          </w:pPr>
          <w:hyperlink w:anchor="_Toc88574244" w:history="1">
            <w:r w:rsidR="00A747ED" w:rsidRPr="00BC7BB1">
              <w:rPr>
                <w:rStyle w:val="Hyperlink"/>
                <w:noProof/>
              </w:rPr>
              <w:t>The COM-B Model</w:t>
            </w:r>
            <w:r w:rsidR="00A747ED">
              <w:rPr>
                <w:noProof/>
                <w:webHidden/>
              </w:rPr>
              <w:tab/>
            </w:r>
            <w:r w:rsidR="00A747ED">
              <w:rPr>
                <w:noProof/>
                <w:webHidden/>
              </w:rPr>
              <w:fldChar w:fldCharType="begin"/>
            </w:r>
            <w:r w:rsidR="00A747ED">
              <w:rPr>
                <w:noProof/>
                <w:webHidden/>
              </w:rPr>
              <w:instrText xml:space="preserve"> PAGEREF _Toc88574244 \h </w:instrText>
            </w:r>
            <w:r w:rsidR="00A747ED">
              <w:rPr>
                <w:noProof/>
                <w:webHidden/>
              </w:rPr>
            </w:r>
            <w:r w:rsidR="00A747ED">
              <w:rPr>
                <w:noProof/>
                <w:webHidden/>
              </w:rPr>
              <w:fldChar w:fldCharType="separate"/>
            </w:r>
            <w:r w:rsidR="00E4392D">
              <w:rPr>
                <w:noProof/>
                <w:webHidden/>
              </w:rPr>
              <w:t>6</w:t>
            </w:r>
            <w:r w:rsidR="00A747ED">
              <w:rPr>
                <w:noProof/>
                <w:webHidden/>
              </w:rPr>
              <w:fldChar w:fldCharType="end"/>
            </w:r>
          </w:hyperlink>
        </w:p>
        <w:p w14:paraId="235CC89D" w14:textId="652E41E4" w:rsidR="00A747ED" w:rsidRDefault="002D5650">
          <w:pPr>
            <w:pStyle w:val="TOC2"/>
            <w:tabs>
              <w:tab w:val="right" w:leader="dot" w:pos="9288"/>
            </w:tabs>
            <w:rPr>
              <w:rFonts w:eastAsiaTheme="minorEastAsia" w:cstheme="minorBidi"/>
              <w:b w:val="0"/>
              <w:bCs w:val="0"/>
              <w:noProof/>
            </w:rPr>
          </w:pPr>
          <w:hyperlink w:anchor="_Toc88574245" w:history="1">
            <w:r w:rsidR="00A747ED" w:rsidRPr="00BC7BB1">
              <w:rPr>
                <w:rStyle w:val="Hyperlink"/>
                <w:noProof/>
              </w:rPr>
              <w:t>Behavioural Systems Mapping</w:t>
            </w:r>
            <w:r w:rsidR="00A747ED">
              <w:rPr>
                <w:noProof/>
                <w:webHidden/>
              </w:rPr>
              <w:tab/>
            </w:r>
            <w:r w:rsidR="00A747ED">
              <w:rPr>
                <w:noProof/>
                <w:webHidden/>
              </w:rPr>
              <w:fldChar w:fldCharType="begin"/>
            </w:r>
            <w:r w:rsidR="00A747ED">
              <w:rPr>
                <w:noProof/>
                <w:webHidden/>
              </w:rPr>
              <w:instrText xml:space="preserve"> PAGEREF _Toc88574245 \h </w:instrText>
            </w:r>
            <w:r w:rsidR="00A747ED">
              <w:rPr>
                <w:noProof/>
                <w:webHidden/>
              </w:rPr>
            </w:r>
            <w:r w:rsidR="00A747ED">
              <w:rPr>
                <w:noProof/>
                <w:webHidden/>
              </w:rPr>
              <w:fldChar w:fldCharType="separate"/>
            </w:r>
            <w:r w:rsidR="00E4392D">
              <w:rPr>
                <w:noProof/>
                <w:webHidden/>
              </w:rPr>
              <w:t>7</w:t>
            </w:r>
            <w:r w:rsidR="00A747ED">
              <w:rPr>
                <w:noProof/>
                <w:webHidden/>
              </w:rPr>
              <w:fldChar w:fldCharType="end"/>
            </w:r>
          </w:hyperlink>
        </w:p>
        <w:p w14:paraId="3988ED3A" w14:textId="0FCCE482" w:rsidR="00A747ED" w:rsidRDefault="002D5650">
          <w:pPr>
            <w:pStyle w:val="TOC1"/>
            <w:tabs>
              <w:tab w:val="right" w:leader="dot" w:pos="9288"/>
            </w:tabs>
            <w:rPr>
              <w:rFonts w:eastAsiaTheme="minorEastAsia" w:cstheme="minorBidi"/>
              <w:b w:val="0"/>
              <w:bCs w:val="0"/>
              <w:i w:val="0"/>
              <w:iCs w:val="0"/>
              <w:noProof/>
              <w:sz w:val="22"/>
              <w:szCs w:val="22"/>
            </w:rPr>
          </w:pPr>
          <w:hyperlink w:anchor="_Toc88574246" w:history="1">
            <w:r w:rsidR="00A747ED" w:rsidRPr="00BC7BB1">
              <w:rPr>
                <w:rStyle w:val="Hyperlink"/>
                <w:noProof/>
              </w:rPr>
              <w:t>Aims of the UCL CBC and EDI Collaboration</w:t>
            </w:r>
            <w:r w:rsidR="00A747ED">
              <w:rPr>
                <w:noProof/>
                <w:webHidden/>
              </w:rPr>
              <w:tab/>
            </w:r>
            <w:r w:rsidR="00A747ED">
              <w:rPr>
                <w:noProof/>
                <w:webHidden/>
              </w:rPr>
              <w:fldChar w:fldCharType="begin"/>
            </w:r>
            <w:r w:rsidR="00A747ED">
              <w:rPr>
                <w:noProof/>
                <w:webHidden/>
              </w:rPr>
              <w:instrText xml:space="preserve"> PAGEREF _Toc88574246 \h </w:instrText>
            </w:r>
            <w:r w:rsidR="00A747ED">
              <w:rPr>
                <w:noProof/>
                <w:webHidden/>
              </w:rPr>
            </w:r>
            <w:r w:rsidR="00A747ED">
              <w:rPr>
                <w:noProof/>
                <w:webHidden/>
              </w:rPr>
              <w:fldChar w:fldCharType="separate"/>
            </w:r>
            <w:r w:rsidR="00E4392D">
              <w:rPr>
                <w:noProof/>
                <w:webHidden/>
              </w:rPr>
              <w:t>8</w:t>
            </w:r>
            <w:r w:rsidR="00A747ED">
              <w:rPr>
                <w:noProof/>
                <w:webHidden/>
              </w:rPr>
              <w:fldChar w:fldCharType="end"/>
            </w:r>
          </w:hyperlink>
        </w:p>
        <w:p w14:paraId="55019AC4" w14:textId="04136E40" w:rsidR="00A747ED" w:rsidRDefault="002D5650">
          <w:pPr>
            <w:pStyle w:val="TOC1"/>
            <w:tabs>
              <w:tab w:val="right" w:leader="dot" w:pos="9288"/>
            </w:tabs>
            <w:rPr>
              <w:rFonts w:eastAsiaTheme="minorEastAsia" w:cstheme="minorBidi"/>
              <w:b w:val="0"/>
              <w:bCs w:val="0"/>
              <w:i w:val="0"/>
              <w:iCs w:val="0"/>
              <w:noProof/>
              <w:sz w:val="22"/>
              <w:szCs w:val="22"/>
            </w:rPr>
          </w:pPr>
          <w:hyperlink w:anchor="_Toc88574247" w:history="1">
            <w:r w:rsidR="00A747ED" w:rsidRPr="00BC7BB1">
              <w:rPr>
                <w:rStyle w:val="Hyperlink"/>
                <w:noProof/>
              </w:rPr>
              <w:t>Method</w:t>
            </w:r>
            <w:r w:rsidR="00A747ED">
              <w:rPr>
                <w:noProof/>
                <w:webHidden/>
              </w:rPr>
              <w:tab/>
            </w:r>
            <w:r w:rsidR="00A747ED">
              <w:rPr>
                <w:noProof/>
                <w:webHidden/>
              </w:rPr>
              <w:fldChar w:fldCharType="begin"/>
            </w:r>
            <w:r w:rsidR="00A747ED">
              <w:rPr>
                <w:noProof/>
                <w:webHidden/>
              </w:rPr>
              <w:instrText xml:space="preserve"> PAGEREF _Toc88574247 \h </w:instrText>
            </w:r>
            <w:r w:rsidR="00A747ED">
              <w:rPr>
                <w:noProof/>
                <w:webHidden/>
              </w:rPr>
            </w:r>
            <w:r w:rsidR="00A747ED">
              <w:rPr>
                <w:noProof/>
                <w:webHidden/>
              </w:rPr>
              <w:fldChar w:fldCharType="separate"/>
            </w:r>
            <w:r w:rsidR="00E4392D">
              <w:rPr>
                <w:noProof/>
                <w:webHidden/>
              </w:rPr>
              <w:t>9</w:t>
            </w:r>
            <w:r w:rsidR="00A747ED">
              <w:rPr>
                <w:noProof/>
                <w:webHidden/>
              </w:rPr>
              <w:fldChar w:fldCharType="end"/>
            </w:r>
          </w:hyperlink>
        </w:p>
        <w:p w14:paraId="399B4318" w14:textId="5C7EAAB8" w:rsidR="00A747ED" w:rsidRDefault="002D5650">
          <w:pPr>
            <w:pStyle w:val="TOC2"/>
            <w:tabs>
              <w:tab w:val="right" w:leader="dot" w:pos="9288"/>
            </w:tabs>
            <w:rPr>
              <w:rFonts w:eastAsiaTheme="minorEastAsia" w:cstheme="minorBidi"/>
              <w:b w:val="0"/>
              <w:bCs w:val="0"/>
              <w:noProof/>
            </w:rPr>
          </w:pPr>
          <w:hyperlink w:anchor="_Toc88574248" w:history="1">
            <w:r w:rsidR="00A747ED" w:rsidRPr="00BC7BB1">
              <w:rPr>
                <w:rStyle w:val="Hyperlink"/>
                <w:noProof/>
              </w:rPr>
              <w:t>Participants and Recruitment</w:t>
            </w:r>
            <w:r w:rsidR="00A747ED">
              <w:rPr>
                <w:noProof/>
                <w:webHidden/>
              </w:rPr>
              <w:tab/>
            </w:r>
            <w:r w:rsidR="00A747ED">
              <w:rPr>
                <w:noProof/>
                <w:webHidden/>
              </w:rPr>
              <w:fldChar w:fldCharType="begin"/>
            </w:r>
            <w:r w:rsidR="00A747ED">
              <w:rPr>
                <w:noProof/>
                <w:webHidden/>
              </w:rPr>
              <w:instrText xml:space="preserve"> PAGEREF _Toc88574248 \h </w:instrText>
            </w:r>
            <w:r w:rsidR="00A747ED">
              <w:rPr>
                <w:noProof/>
                <w:webHidden/>
              </w:rPr>
            </w:r>
            <w:r w:rsidR="00A747ED">
              <w:rPr>
                <w:noProof/>
                <w:webHidden/>
              </w:rPr>
              <w:fldChar w:fldCharType="separate"/>
            </w:r>
            <w:r w:rsidR="00E4392D">
              <w:rPr>
                <w:noProof/>
                <w:webHidden/>
              </w:rPr>
              <w:t>9</w:t>
            </w:r>
            <w:r w:rsidR="00A747ED">
              <w:rPr>
                <w:noProof/>
                <w:webHidden/>
              </w:rPr>
              <w:fldChar w:fldCharType="end"/>
            </w:r>
          </w:hyperlink>
        </w:p>
        <w:p w14:paraId="1469CD28" w14:textId="72B3F728" w:rsidR="00A747ED" w:rsidRDefault="002D5650">
          <w:pPr>
            <w:pStyle w:val="TOC2"/>
            <w:tabs>
              <w:tab w:val="right" w:leader="dot" w:pos="9288"/>
            </w:tabs>
            <w:rPr>
              <w:rFonts w:eastAsiaTheme="minorEastAsia" w:cstheme="minorBidi"/>
              <w:b w:val="0"/>
              <w:bCs w:val="0"/>
              <w:noProof/>
            </w:rPr>
          </w:pPr>
          <w:hyperlink w:anchor="_Toc88574249" w:history="1">
            <w:r w:rsidR="00A747ED" w:rsidRPr="00BC7BB1">
              <w:rPr>
                <w:rStyle w:val="Hyperlink"/>
                <w:noProof/>
              </w:rPr>
              <w:t>Data Collection</w:t>
            </w:r>
            <w:r w:rsidR="00A747ED">
              <w:rPr>
                <w:noProof/>
                <w:webHidden/>
              </w:rPr>
              <w:tab/>
            </w:r>
            <w:r w:rsidR="00A747ED">
              <w:rPr>
                <w:noProof/>
                <w:webHidden/>
              </w:rPr>
              <w:fldChar w:fldCharType="begin"/>
            </w:r>
            <w:r w:rsidR="00A747ED">
              <w:rPr>
                <w:noProof/>
                <w:webHidden/>
              </w:rPr>
              <w:instrText xml:space="preserve"> PAGEREF _Toc88574249 \h </w:instrText>
            </w:r>
            <w:r w:rsidR="00A747ED">
              <w:rPr>
                <w:noProof/>
                <w:webHidden/>
              </w:rPr>
            </w:r>
            <w:r w:rsidR="00A747ED">
              <w:rPr>
                <w:noProof/>
                <w:webHidden/>
              </w:rPr>
              <w:fldChar w:fldCharType="separate"/>
            </w:r>
            <w:r w:rsidR="00E4392D">
              <w:rPr>
                <w:noProof/>
                <w:webHidden/>
              </w:rPr>
              <w:t>10</w:t>
            </w:r>
            <w:r w:rsidR="00A747ED">
              <w:rPr>
                <w:noProof/>
                <w:webHidden/>
              </w:rPr>
              <w:fldChar w:fldCharType="end"/>
            </w:r>
          </w:hyperlink>
        </w:p>
        <w:p w14:paraId="39F03E6A" w14:textId="762C63D5" w:rsidR="00A747ED" w:rsidRDefault="002D5650">
          <w:pPr>
            <w:pStyle w:val="TOC2"/>
            <w:tabs>
              <w:tab w:val="right" w:leader="dot" w:pos="9288"/>
            </w:tabs>
            <w:rPr>
              <w:rFonts w:eastAsiaTheme="minorEastAsia" w:cstheme="minorBidi"/>
              <w:b w:val="0"/>
              <w:bCs w:val="0"/>
              <w:noProof/>
            </w:rPr>
          </w:pPr>
          <w:hyperlink w:anchor="_Toc88574250" w:history="1">
            <w:r w:rsidR="00A747ED" w:rsidRPr="00BC7BB1">
              <w:rPr>
                <w:rStyle w:val="Hyperlink"/>
                <w:noProof/>
              </w:rPr>
              <w:t>Interview protocol</w:t>
            </w:r>
            <w:r w:rsidR="00A747ED">
              <w:rPr>
                <w:noProof/>
                <w:webHidden/>
              </w:rPr>
              <w:tab/>
            </w:r>
            <w:r w:rsidR="00A747ED">
              <w:rPr>
                <w:noProof/>
                <w:webHidden/>
              </w:rPr>
              <w:fldChar w:fldCharType="begin"/>
            </w:r>
            <w:r w:rsidR="00A747ED">
              <w:rPr>
                <w:noProof/>
                <w:webHidden/>
              </w:rPr>
              <w:instrText xml:space="preserve"> PAGEREF _Toc88574250 \h </w:instrText>
            </w:r>
            <w:r w:rsidR="00A747ED">
              <w:rPr>
                <w:noProof/>
                <w:webHidden/>
              </w:rPr>
            </w:r>
            <w:r w:rsidR="00A747ED">
              <w:rPr>
                <w:noProof/>
                <w:webHidden/>
              </w:rPr>
              <w:fldChar w:fldCharType="separate"/>
            </w:r>
            <w:r w:rsidR="00E4392D">
              <w:rPr>
                <w:noProof/>
                <w:webHidden/>
              </w:rPr>
              <w:t>11</w:t>
            </w:r>
            <w:r w:rsidR="00A747ED">
              <w:rPr>
                <w:noProof/>
                <w:webHidden/>
              </w:rPr>
              <w:fldChar w:fldCharType="end"/>
            </w:r>
          </w:hyperlink>
        </w:p>
        <w:p w14:paraId="50973BE7" w14:textId="11A5F01A" w:rsidR="00A747ED" w:rsidRDefault="002D5650">
          <w:pPr>
            <w:pStyle w:val="TOC2"/>
            <w:tabs>
              <w:tab w:val="right" w:leader="dot" w:pos="9288"/>
            </w:tabs>
            <w:rPr>
              <w:rFonts w:eastAsiaTheme="minorEastAsia" w:cstheme="minorBidi"/>
              <w:b w:val="0"/>
              <w:bCs w:val="0"/>
              <w:noProof/>
            </w:rPr>
          </w:pPr>
          <w:hyperlink w:anchor="_Toc88574251" w:history="1">
            <w:r w:rsidR="00A747ED" w:rsidRPr="00BC7BB1">
              <w:rPr>
                <w:rStyle w:val="Hyperlink"/>
                <w:noProof/>
              </w:rPr>
              <w:t>Data Analysis</w:t>
            </w:r>
            <w:r w:rsidR="00A747ED">
              <w:rPr>
                <w:noProof/>
                <w:webHidden/>
              </w:rPr>
              <w:tab/>
            </w:r>
            <w:r w:rsidR="00A747ED">
              <w:rPr>
                <w:noProof/>
                <w:webHidden/>
              </w:rPr>
              <w:fldChar w:fldCharType="begin"/>
            </w:r>
            <w:r w:rsidR="00A747ED">
              <w:rPr>
                <w:noProof/>
                <w:webHidden/>
              </w:rPr>
              <w:instrText xml:space="preserve"> PAGEREF _Toc88574251 \h </w:instrText>
            </w:r>
            <w:r w:rsidR="00A747ED">
              <w:rPr>
                <w:noProof/>
                <w:webHidden/>
              </w:rPr>
            </w:r>
            <w:r w:rsidR="00A747ED">
              <w:rPr>
                <w:noProof/>
                <w:webHidden/>
              </w:rPr>
              <w:fldChar w:fldCharType="separate"/>
            </w:r>
            <w:r w:rsidR="00E4392D">
              <w:rPr>
                <w:noProof/>
                <w:webHidden/>
              </w:rPr>
              <w:t>12</w:t>
            </w:r>
            <w:r w:rsidR="00A747ED">
              <w:rPr>
                <w:noProof/>
                <w:webHidden/>
              </w:rPr>
              <w:fldChar w:fldCharType="end"/>
            </w:r>
          </w:hyperlink>
        </w:p>
        <w:p w14:paraId="54E1ED20" w14:textId="549FB323" w:rsidR="00A747ED" w:rsidRDefault="002D5650">
          <w:pPr>
            <w:pStyle w:val="TOC1"/>
            <w:tabs>
              <w:tab w:val="right" w:leader="dot" w:pos="9288"/>
            </w:tabs>
            <w:rPr>
              <w:rFonts w:eastAsiaTheme="minorEastAsia" w:cstheme="minorBidi"/>
              <w:b w:val="0"/>
              <w:bCs w:val="0"/>
              <w:i w:val="0"/>
              <w:iCs w:val="0"/>
              <w:noProof/>
              <w:sz w:val="22"/>
              <w:szCs w:val="22"/>
            </w:rPr>
          </w:pPr>
          <w:hyperlink w:anchor="_Toc88574252" w:history="1">
            <w:r w:rsidR="00A747ED" w:rsidRPr="00BC7BB1">
              <w:rPr>
                <w:rStyle w:val="Hyperlink"/>
                <w:noProof/>
              </w:rPr>
              <w:t>RESULTS</w:t>
            </w:r>
            <w:r w:rsidR="00A747ED">
              <w:rPr>
                <w:noProof/>
                <w:webHidden/>
              </w:rPr>
              <w:tab/>
            </w:r>
            <w:r w:rsidR="00A747ED">
              <w:rPr>
                <w:noProof/>
                <w:webHidden/>
              </w:rPr>
              <w:fldChar w:fldCharType="begin"/>
            </w:r>
            <w:r w:rsidR="00A747ED">
              <w:rPr>
                <w:noProof/>
                <w:webHidden/>
              </w:rPr>
              <w:instrText xml:space="preserve"> PAGEREF _Toc88574252 \h </w:instrText>
            </w:r>
            <w:r w:rsidR="00A747ED">
              <w:rPr>
                <w:noProof/>
                <w:webHidden/>
              </w:rPr>
            </w:r>
            <w:r w:rsidR="00A747ED">
              <w:rPr>
                <w:noProof/>
                <w:webHidden/>
              </w:rPr>
              <w:fldChar w:fldCharType="separate"/>
            </w:r>
            <w:r w:rsidR="00E4392D">
              <w:rPr>
                <w:noProof/>
                <w:webHidden/>
              </w:rPr>
              <w:t>14</w:t>
            </w:r>
            <w:r w:rsidR="00A747ED">
              <w:rPr>
                <w:noProof/>
                <w:webHidden/>
              </w:rPr>
              <w:fldChar w:fldCharType="end"/>
            </w:r>
          </w:hyperlink>
        </w:p>
        <w:p w14:paraId="7A52C727" w14:textId="085BDEE8" w:rsidR="00A747ED" w:rsidRDefault="002D5650">
          <w:pPr>
            <w:pStyle w:val="TOC2"/>
            <w:tabs>
              <w:tab w:val="right" w:leader="dot" w:pos="9288"/>
            </w:tabs>
            <w:rPr>
              <w:rFonts w:eastAsiaTheme="minorEastAsia" w:cstheme="minorBidi"/>
              <w:b w:val="0"/>
              <w:bCs w:val="0"/>
              <w:noProof/>
            </w:rPr>
          </w:pPr>
          <w:hyperlink w:anchor="_Toc88574253" w:history="1">
            <w:r w:rsidR="00A747ED" w:rsidRPr="00BC7BB1">
              <w:rPr>
                <w:rStyle w:val="Hyperlink"/>
                <w:noProof/>
              </w:rPr>
              <w:t>Terminology</w:t>
            </w:r>
            <w:r w:rsidR="00A747ED">
              <w:rPr>
                <w:noProof/>
                <w:webHidden/>
              </w:rPr>
              <w:tab/>
            </w:r>
            <w:r w:rsidR="00A747ED">
              <w:rPr>
                <w:noProof/>
                <w:webHidden/>
              </w:rPr>
              <w:fldChar w:fldCharType="begin"/>
            </w:r>
            <w:r w:rsidR="00A747ED">
              <w:rPr>
                <w:noProof/>
                <w:webHidden/>
              </w:rPr>
              <w:instrText xml:space="preserve"> PAGEREF _Toc88574253 \h </w:instrText>
            </w:r>
            <w:r w:rsidR="00A747ED">
              <w:rPr>
                <w:noProof/>
                <w:webHidden/>
              </w:rPr>
            </w:r>
            <w:r w:rsidR="00A747ED">
              <w:rPr>
                <w:noProof/>
                <w:webHidden/>
              </w:rPr>
              <w:fldChar w:fldCharType="separate"/>
            </w:r>
            <w:r w:rsidR="00E4392D">
              <w:rPr>
                <w:noProof/>
                <w:webHidden/>
              </w:rPr>
              <w:t>16</w:t>
            </w:r>
            <w:r w:rsidR="00A747ED">
              <w:rPr>
                <w:noProof/>
                <w:webHidden/>
              </w:rPr>
              <w:fldChar w:fldCharType="end"/>
            </w:r>
          </w:hyperlink>
        </w:p>
        <w:p w14:paraId="54AF1DE6" w14:textId="09D1E768" w:rsidR="00A747ED" w:rsidRDefault="002D5650">
          <w:pPr>
            <w:pStyle w:val="TOC2"/>
            <w:tabs>
              <w:tab w:val="right" w:leader="dot" w:pos="9288"/>
            </w:tabs>
            <w:rPr>
              <w:rFonts w:eastAsiaTheme="minorEastAsia" w:cstheme="minorBidi"/>
              <w:b w:val="0"/>
              <w:bCs w:val="0"/>
              <w:noProof/>
            </w:rPr>
          </w:pPr>
          <w:hyperlink w:anchor="_Toc88574254" w:history="1">
            <w:r w:rsidR="00A747ED" w:rsidRPr="00BC7BB1">
              <w:rPr>
                <w:rStyle w:val="Hyperlink"/>
                <w:noProof/>
              </w:rPr>
              <w:t>Themes</w:t>
            </w:r>
            <w:r w:rsidR="00A747ED">
              <w:rPr>
                <w:noProof/>
                <w:webHidden/>
              </w:rPr>
              <w:tab/>
            </w:r>
            <w:r w:rsidR="00A747ED">
              <w:rPr>
                <w:noProof/>
                <w:webHidden/>
              </w:rPr>
              <w:fldChar w:fldCharType="begin"/>
            </w:r>
            <w:r w:rsidR="00A747ED">
              <w:rPr>
                <w:noProof/>
                <w:webHidden/>
              </w:rPr>
              <w:instrText xml:space="preserve"> PAGEREF _Toc88574254 \h </w:instrText>
            </w:r>
            <w:r w:rsidR="00A747ED">
              <w:rPr>
                <w:noProof/>
                <w:webHidden/>
              </w:rPr>
            </w:r>
            <w:r w:rsidR="00A747ED">
              <w:rPr>
                <w:noProof/>
                <w:webHidden/>
              </w:rPr>
              <w:fldChar w:fldCharType="separate"/>
            </w:r>
            <w:r w:rsidR="00E4392D">
              <w:rPr>
                <w:noProof/>
                <w:webHidden/>
              </w:rPr>
              <w:t>16</w:t>
            </w:r>
            <w:r w:rsidR="00A747ED">
              <w:rPr>
                <w:noProof/>
                <w:webHidden/>
              </w:rPr>
              <w:fldChar w:fldCharType="end"/>
            </w:r>
          </w:hyperlink>
        </w:p>
        <w:p w14:paraId="5D1AEEC6" w14:textId="2C5EC73B" w:rsidR="00A747ED" w:rsidRDefault="002D5650">
          <w:pPr>
            <w:pStyle w:val="TOC1"/>
            <w:tabs>
              <w:tab w:val="right" w:leader="dot" w:pos="9288"/>
            </w:tabs>
            <w:rPr>
              <w:rFonts w:eastAsiaTheme="minorEastAsia" w:cstheme="minorBidi"/>
              <w:b w:val="0"/>
              <w:bCs w:val="0"/>
              <w:i w:val="0"/>
              <w:iCs w:val="0"/>
              <w:noProof/>
              <w:sz w:val="22"/>
              <w:szCs w:val="22"/>
            </w:rPr>
          </w:pPr>
          <w:hyperlink w:anchor="_Toc88574255" w:history="1">
            <w:r w:rsidR="00A747ED" w:rsidRPr="00BC7BB1">
              <w:rPr>
                <w:rStyle w:val="Hyperlink"/>
                <w:noProof/>
              </w:rPr>
              <w:t>Discussion</w:t>
            </w:r>
            <w:r w:rsidR="00A747ED">
              <w:rPr>
                <w:noProof/>
                <w:webHidden/>
              </w:rPr>
              <w:tab/>
            </w:r>
            <w:r w:rsidR="00A747ED">
              <w:rPr>
                <w:noProof/>
                <w:webHidden/>
              </w:rPr>
              <w:fldChar w:fldCharType="begin"/>
            </w:r>
            <w:r w:rsidR="00A747ED">
              <w:rPr>
                <w:noProof/>
                <w:webHidden/>
              </w:rPr>
              <w:instrText xml:space="preserve"> PAGEREF _Toc88574255 \h </w:instrText>
            </w:r>
            <w:r w:rsidR="00A747ED">
              <w:rPr>
                <w:noProof/>
                <w:webHidden/>
              </w:rPr>
            </w:r>
            <w:r w:rsidR="00A747ED">
              <w:rPr>
                <w:noProof/>
                <w:webHidden/>
              </w:rPr>
              <w:fldChar w:fldCharType="separate"/>
            </w:r>
            <w:r w:rsidR="00E4392D">
              <w:rPr>
                <w:noProof/>
                <w:webHidden/>
              </w:rPr>
              <w:t>35</w:t>
            </w:r>
            <w:r w:rsidR="00A747ED">
              <w:rPr>
                <w:noProof/>
                <w:webHidden/>
              </w:rPr>
              <w:fldChar w:fldCharType="end"/>
            </w:r>
          </w:hyperlink>
        </w:p>
        <w:p w14:paraId="6D47032F" w14:textId="6E5DEB99" w:rsidR="00A747ED" w:rsidRDefault="002D5650">
          <w:pPr>
            <w:pStyle w:val="TOC2"/>
            <w:tabs>
              <w:tab w:val="right" w:leader="dot" w:pos="9288"/>
            </w:tabs>
            <w:rPr>
              <w:rFonts w:eastAsiaTheme="minorEastAsia" w:cstheme="minorBidi"/>
              <w:b w:val="0"/>
              <w:bCs w:val="0"/>
              <w:noProof/>
            </w:rPr>
          </w:pPr>
          <w:hyperlink w:anchor="_Toc88574256" w:history="1">
            <w:r w:rsidR="00A747ED" w:rsidRPr="00BC7BB1">
              <w:rPr>
                <w:rStyle w:val="Hyperlink"/>
                <w:noProof/>
              </w:rPr>
              <w:t>Performance culture</w:t>
            </w:r>
            <w:r w:rsidR="00A747ED">
              <w:rPr>
                <w:noProof/>
                <w:webHidden/>
              </w:rPr>
              <w:tab/>
            </w:r>
            <w:r w:rsidR="00A747ED">
              <w:rPr>
                <w:noProof/>
                <w:webHidden/>
              </w:rPr>
              <w:fldChar w:fldCharType="begin"/>
            </w:r>
            <w:r w:rsidR="00A747ED">
              <w:rPr>
                <w:noProof/>
                <w:webHidden/>
              </w:rPr>
              <w:instrText xml:space="preserve"> PAGEREF _Toc88574256 \h </w:instrText>
            </w:r>
            <w:r w:rsidR="00A747ED">
              <w:rPr>
                <w:noProof/>
                <w:webHidden/>
              </w:rPr>
            </w:r>
            <w:r w:rsidR="00A747ED">
              <w:rPr>
                <w:noProof/>
                <w:webHidden/>
              </w:rPr>
              <w:fldChar w:fldCharType="separate"/>
            </w:r>
            <w:r w:rsidR="00E4392D">
              <w:rPr>
                <w:noProof/>
                <w:webHidden/>
              </w:rPr>
              <w:t>35</w:t>
            </w:r>
            <w:r w:rsidR="00A747ED">
              <w:rPr>
                <w:noProof/>
                <w:webHidden/>
              </w:rPr>
              <w:fldChar w:fldCharType="end"/>
            </w:r>
          </w:hyperlink>
        </w:p>
        <w:p w14:paraId="5852196F" w14:textId="1B725D15" w:rsidR="00A747ED" w:rsidRDefault="002D5650">
          <w:pPr>
            <w:pStyle w:val="TOC2"/>
            <w:tabs>
              <w:tab w:val="right" w:leader="dot" w:pos="9288"/>
            </w:tabs>
            <w:rPr>
              <w:rFonts w:eastAsiaTheme="minorEastAsia" w:cstheme="minorBidi"/>
              <w:b w:val="0"/>
              <w:bCs w:val="0"/>
              <w:noProof/>
            </w:rPr>
          </w:pPr>
          <w:hyperlink w:anchor="_Toc88574257" w:history="1">
            <w:r w:rsidR="00A747ED" w:rsidRPr="00BC7BB1">
              <w:rPr>
                <w:rStyle w:val="Hyperlink"/>
                <w:noProof/>
              </w:rPr>
              <w:t>Power imbalances between student and supervisor</w:t>
            </w:r>
            <w:r w:rsidR="00A747ED">
              <w:rPr>
                <w:noProof/>
                <w:webHidden/>
              </w:rPr>
              <w:tab/>
            </w:r>
            <w:r w:rsidR="00A747ED">
              <w:rPr>
                <w:noProof/>
                <w:webHidden/>
              </w:rPr>
              <w:fldChar w:fldCharType="begin"/>
            </w:r>
            <w:r w:rsidR="00A747ED">
              <w:rPr>
                <w:noProof/>
                <w:webHidden/>
              </w:rPr>
              <w:instrText xml:space="preserve"> PAGEREF _Toc88574257 \h </w:instrText>
            </w:r>
            <w:r w:rsidR="00A747ED">
              <w:rPr>
                <w:noProof/>
                <w:webHidden/>
              </w:rPr>
            </w:r>
            <w:r w:rsidR="00A747ED">
              <w:rPr>
                <w:noProof/>
                <w:webHidden/>
              </w:rPr>
              <w:fldChar w:fldCharType="separate"/>
            </w:r>
            <w:r w:rsidR="00E4392D">
              <w:rPr>
                <w:noProof/>
                <w:webHidden/>
              </w:rPr>
              <w:t>36</w:t>
            </w:r>
            <w:r w:rsidR="00A747ED">
              <w:rPr>
                <w:noProof/>
                <w:webHidden/>
              </w:rPr>
              <w:fldChar w:fldCharType="end"/>
            </w:r>
          </w:hyperlink>
        </w:p>
        <w:p w14:paraId="60A69ECC" w14:textId="2AE6BBAD" w:rsidR="00A747ED" w:rsidRDefault="002D5650">
          <w:pPr>
            <w:pStyle w:val="TOC2"/>
            <w:tabs>
              <w:tab w:val="right" w:leader="dot" w:pos="9288"/>
            </w:tabs>
            <w:rPr>
              <w:rFonts w:eastAsiaTheme="minorEastAsia" w:cstheme="minorBidi"/>
              <w:b w:val="0"/>
              <w:bCs w:val="0"/>
              <w:noProof/>
            </w:rPr>
          </w:pPr>
          <w:hyperlink w:anchor="_Toc88574258" w:history="1">
            <w:r w:rsidR="00A747ED" w:rsidRPr="00BC7BB1">
              <w:rPr>
                <w:rStyle w:val="Hyperlink"/>
                <w:noProof/>
              </w:rPr>
              <w:t>People management and providing effective feedback</w:t>
            </w:r>
            <w:r w:rsidR="00A747ED">
              <w:rPr>
                <w:noProof/>
                <w:webHidden/>
              </w:rPr>
              <w:tab/>
            </w:r>
            <w:r w:rsidR="00A747ED">
              <w:rPr>
                <w:noProof/>
                <w:webHidden/>
              </w:rPr>
              <w:fldChar w:fldCharType="begin"/>
            </w:r>
            <w:r w:rsidR="00A747ED">
              <w:rPr>
                <w:noProof/>
                <w:webHidden/>
              </w:rPr>
              <w:instrText xml:space="preserve"> PAGEREF _Toc88574258 \h </w:instrText>
            </w:r>
            <w:r w:rsidR="00A747ED">
              <w:rPr>
                <w:noProof/>
                <w:webHidden/>
              </w:rPr>
            </w:r>
            <w:r w:rsidR="00A747ED">
              <w:rPr>
                <w:noProof/>
                <w:webHidden/>
              </w:rPr>
              <w:fldChar w:fldCharType="separate"/>
            </w:r>
            <w:r w:rsidR="00E4392D">
              <w:rPr>
                <w:noProof/>
                <w:webHidden/>
              </w:rPr>
              <w:t>38</w:t>
            </w:r>
            <w:r w:rsidR="00A747ED">
              <w:rPr>
                <w:noProof/>
                <w:webHidden/>
              </w:rPr>
              <w:fldChar w:fldCharType="end"/>
            </w:r>
          </w:hyperlink>
        </w:p>
        <w:p w14:paraId="7326F264" w14:textId="453AD9B9" w:rsidR="00A747ED" w:rsidRDefault="002D5650">
          <w:pPr>
            <w:pStyle w:val="TOC2"/>
            <w:tabs>
              <w:tab w:val="right" w:leader="dot" w:pos="9288"/>
            </w:tabs>
            <w:rPr>
              <w:rFonts w:eastAsiaTheme="minorEastAsia" w:cstheme="minorBidi"/>
              <w:b w:val="0"/>
              <w:bCs w:val="0"/>
              <w:noProof/>
            </w:rPr>
          </w:pPr>
          <w:hyperlink w:anchor="_Toc88574259" w:history="1">
            <w:r w:rsidR="00A747ED" w:rsidRPr="00BC7BB1">
              <w:rPr>
                <w:rStyle w:val="Hyperlink"/>
                <w:noProof/>
              </w:rPr>
              <w:t>Judicious and investigative processes</w:t>
            </w:r>
            <w:r w:rsidR="00A747ED">
              <w:rPr>
                <w:noProof/>
                <w:webHidden/>
              </w:rPr>
              <w:tab/>
            </w:r>
            <w:r w:rsidR="00A747ED">
              <w:rPr>
                <w:noProof/>
                <w:webHidden/>
              </w:rPr>
              <w:fldChar w:fldCharType="begin"/>
            </w:r>
            <w:r w:rsidR="00A747ED">
              <w:rPr>
                <w:noProof/>
                <w:webHidden/>
              </w:rPr>
              <w:instrText xml:space="preserve"> PAGEREF _Toc88574259 \h </w:instrText>
            </w:r>
            <w:r w:rsidR="00A747ED">
              <w:rPr>
                <w:noProof/>
                <w:webHidden/>
              </w:rPr>
            </w:r>
            <w:r w:rsidR="00A747ED">
              <w:rPr>
                <w:noProof/>
                <w:webHidden/>
              </w:rPr>
              <w:fldChar w:fldCharType="separate"/>
            </w:r>
            <w:r w:rsidR="00E4392D">
              <w:rPr>
                <w:noProof/>
                <w:webHidden/>
              </w:rPr>
              <w:t>39</w:t>
            </w:r>
            <w:r w:rsidR="00A747ED">
              <w:rPr>
                <w:noProof/>
                <w:webHidden/>
              </w:rPr>
              <w:fldChar w:fldCharType="end"/>
            </w:r>
          </w:hyperlink>
        </w:p>
        <w:p w14:paraId="382DD0F4" w14:textId="3271ECC2" w:rsidR="00A747ED" w:rsidRDefault="002D5650">
          <w:pPr>
            <w:pStyle w:val="TOC1"/>
            <w:tabs>
              <w:tab w:val="right" w:leader="dot" w:pos="9288"/>
            </w:tabs>
            <w:rPr>
              <w:rFonts w:eastAsiaTheme="minorEastAsia" w:cstheme="minorBidi"/>
              <w:b w:val="0"/>
              <w:bCs w:val="0"/>
              <w:i w:val="0"/>
              <w:iCs w:val="0"/>
              <w:noProof/>
              <w:sz w:val="22"/>
              <w:szCs w:val="22"/>
            </w:rPr>
          </w:pPr>
          <w:hyperlink w:anchor="_Toc88574260" w:history="1">
            <w:r w:rsidR="00A747ED" w:rsidRPr="00BC7BB1">
              <w:rPr>
                <w:rStyle w:val="Hyperlink"/>
                <w:noProof/>
              </w:rPr>
              <w:t>Strengths and limitations</w:t>
            </w:r>
            <w:r w:rsidR="00A747ED">
              <w:rPr>
                <w:noProof/>
                <w:webHidden/>
              </w:rPr>
              <w:tab/>
            </w:r>
            <w:r w:rsidR="00A747ED">
              <w:rPr>
                <w:noProof/>
                <w:webHidden/>
              </w:rPr>
              <w:fldChar w:fldCharType="begin"/>
            </w:r>
            <w:r w:rsidR="00A747ED">
              <w:rPr>
                <w:noProof/>
                <w:webHidden/>
              </w:rPr>
              <w:instrText xml:space="preserve"> PAGEREF _Toc88574260 \h </w:instrText>
            </w:r>
            <w:r w:rsidR="00A747ED">
              <w:rPr>
                <w:noProof/>
                <w:webHidden/>
              </w:rPr>
            </w:r>
            <w:r w:rsidR="00A747ED">
              <w:rPr>
                <w:noProof/>
                <w:webHidden/>
              </w:rPr>
              <w:fldChar w:fldCharType="separate"/>
            </w:r>
            <w:r w:rsidR="00E4392D">
              <w:rPr>
                <w:noProof/>
                <w:webHidden/>
              </w:rPr>
              <w:t>40</w:t>
            </w:r>
            <w:r w:rsidR="00A747ED">
              <w:rPr>
                <w:noProof/>
                <w:webHidden/>
              </w:rPr>
              <w:fldChar w:fldCharType="end"/>
            </w:r>
          </w:hyperlink>
        </w:p>
        <w:p w14:paraId="50B5E666" w14:textId="7A9D1907" w:rsidR="00A747ED" w:rsidRDefault="002D5650">
          <w:pPr>
            <w:pStyle w:val="TOC1"/>
            <w:tabs>
              <w:tab w:val="right" w:leader="dot" w:pos="9288"/>
            </w:tabs>
            <w:rPr>
              <w:rFonts w:eastAsiaTheme="minorEastAsia" w:cstheme="minorBidi"/>
              <w:b w:val="0"/>
              <w:bCs w:val="0"/>
              <w:i w:val="0"/>
              <w:iCs w:val="0"/>
              <w:noProof/>
              <w:sz w:val="22"/>
              <w:szCs w:val="22"/>
            </w:rPr>
          </w:pPr>
          <w:hyperlink w:anchor="_Toc88574261" w:history="1">
            <w:r w:rsidR="00A747ED" w:rsidRPr="00BC7BB1">
              <w:rPr>
                <w:rStyle w:val="Hyperlink"/>
                <w:noProof/>
              </w:rPr>
              <w:t>Recommendations</w:t>
            </w:r>
            <w:r w:rsidR="00A747ED">
              <w:rPr>
                <w:noProof/>
                <w:webHidden/>
              </w:rPr>
              <w:tab/>
            </w:r>
            <w:r w:rsidR="00A747ED">
              <w:rPr>
                <w:noProof/>
                <w:webHidden/>
              </w:rPr>
              <w:fldChar w:fldCharType="begin"/>
            </w:r>
            <w:r w:rsidR="00A747ED">
              <w:rPr>
                <w:noProof/>
                <w:webHidden/>
              </w:rPr>
              <w:instrText xml:space="preserve"> PAGEREF _Toc88574261 \h </w:instrText>
            </w:r>
            <w:r w:rsidR="00A747ED">
              <w:rPr>
                <w:noProof/>
                <w:webHidden/>
              </w:rPr>
            </w:r>
            <w:r w:rsidR="00A747ED">
              <w:rPr>
                <w:noProof/>
                <w:webHidden/>
              </w:rPr>
              <w:fldChar w:fldCharType="separate"/>
            </w:r>
            <w:r w:rsidR="00E4392D">
              <w:rPr>
                <w:noProof/>
                <w:webHidden/>
              </w:rPr>
              <w:t>41</w:t>
            </w:r>
            <w:r w:rsidR="00A747ED">
              <w:rPr>
                <w:noProof/>
                <w:webHidden/>
              </w:rPr>
              <w:fldChar w:fldCharType="end"/>
            </w:r>
          </w:hyperlink>
        </w:p>
        <w:p w14:paraId="6D54B503" w14:textId="6DF32175" w:rsidR="00A747ED" w:rsidRDefault="002D5650">
          <w:pPr>
            <w:pStyle w:val="TOC1"/>
            <w:tabs>
              <w:tab w:val="right" w:leader="dot" w:pos="9288"/>
            </w:tabs>
            <w:rPr>
              <w:rFonts w:eastAsiaTheme="minorEastAsia" w:cstheme="minorBidi"/>
              <w:b w:val="0"/>
              <w:bCs w:val="0"/>
              <w:i w:val="0"/>
              <w:iCs w:val="0"/>
              <w:noProof/>
              <w:sz w:val="22"/>
              <w:szCs w:val="22"/>
            </w:rPr>
          </w:pPr>
          <w:hyperlink w:anchor="_Toc88574262" w:history="1">
            <w:r w:rsidR="00A747ED" w:rsidRPr="00BC7BB1">
              <w:rPr>
                <w:rStyle w:val="Hyperlink"/>
                <w:noProof/>
              </w:rPr>
              <w:t>About the Centre for Behaviour Change</w:t>
            </w:r>
            <w:r w:rsidR="00A747ED">
              <w:rPr>
                <w:noProof/>
                <w:webHidden/>
              </w:rPr>
              <w:tab/>
            </w:r>
            <w:r w:rsidR="00A747ED">
              <w:rPr>
                <w:noProof/>
                <w:webHidden/>
              </w:rPr>
              <w:fldChar w:fldCharType="begin"/>
            </w:r>
            <w:r w:rsidR="00A747ED">
              <w:rPr>
                <w:noProof/>
                <w:webHidden/>
              </w:rPr>
              <w:instrText xml:space="preserve"> PAGEREF _Toc88574262 \h </w:instrText>
            </w:r>
            <w:r w:rsidR="00A747ED">
              <w:rPr>
                <w:noProof/>
                <w:webHidden/>
              </w:rPr>
            </w:r>
            <w:r w:rsidR="00A747ED">
              <w:rPr>
                <w:noProof/>
                <w:webHidden/>
              </w:rPr>
              <w:fldChar w:fldCharType="separate"/>
            </w:r>
            <w:r w:rsidR="00E4392D">
              <w:rPr>
                <w:noProof/>
                <w:webHidden/>
              </w:rPr>
              <w:t>49</w:t>
            </w:r>
            <w:r w:rsidR="00A747ED">
              <w:rPr>
                <w:noProof/>
                <w:webHidden/>
              </w:rPr>
              <w:fldChar w:fldCharType="end"/>
            </w:r>
          </w:hyperlink>
        </w:p>
        <w:p w14:paraId="65B12BC0" w14:textId="6DA61A09" w:rsidR="00A747ED" w:rsidRDefault="002D5650">
          <w:pPr>
            <w:pStyle w:val="TOC1"/>
            <w:tabs>
              <w:tab w:val="right" w:leader="dot" w:pos="9288"/>
            </w:tabs>
            <w:rPr>
              <w:rFonts w:eastAsiaTheme="minorEastAsia" w:cstheme="minorBidi"/>
              <w:b w:val="0"/>
              <w:bCs w:val="0"/>
              <w:i w:val="0"/>
              <w:iCs w:val="0"/>
              <w:noProof/>
              <w:sz w:val="22"/>
              <w:szCs w:val="22"/>
            </w:rPr>
          </w:pPr>
          <w:hyperlink w:anchor="_Toc88574263" w:history="1">
            <w:r w:rsidR="00A747ED" w:rsidRPr="00BC7BB1">
              <w:rPr>
                <w:rStyle w:val="Hyperlink"/>
                <w:noProof/>
              </w:rPr>
              <w:t>References</w:t>
            </w:r>
            <w:r w:rsidR="00A747ED">
              <w:rPr>
                <w:noProof/>
                <w:webHidden/>
              </w:rPr>
              <w:tab/>
            </w:r>
            <w:r w:rsidR="00A747ED">
              <w:rPr>
                <w:noProof/>
                <w:webHidden/>
              </w:rPr>
              <w:fldChar w:fldCharType="begin"/>
            </w:r>
            <w:r w:rsidR="00A747ED">
              <w:rPr>
                <w:noProof/>
                <w:webHidden/>
              </w:rPr>
              <w:instrText xml:space="preserve"> PAGEREF _Toc88574263 \h </w:instrText>
            </w:r>
            <w:r w:rsidR="00A747ED">
              <w:rPr>
                <w:noProof/>
                <w:webHidden/>
              </w:rPr>
            </w:r>
            <w:r w:rsidR="00A747ED">
              <w:rPr>
                <w:noProof/>
                <w:webHidden/>
              </w:rPr>
              <w:fldChar w:fldCharType="separate"/>
            </w:r>
            <w:r w:rsidR="00E4392D">
              <w:rPr>
                <w:noProof/>
                <w:webHidden/>
              </w:rPr>
              <w:t>50</w:t>
            </w:r>
            <w:r w:rsidR="00A747ED">
              <w:rPr>
                <w:noProof/>
                <w:webHidden/>
              </w:rPr>
              <w:fldChar w:fldCharType="end"/>
            </w:r>
          </w:hyperlink>
        </w:p>
        <w:p w14:paraId="2E1757D6" w14:textId="58E841BC" w:rsidR="000F7DFC" w:rsidRDefault="000F7DFC" w:rsidP="000F7DFC">
          <w:pPr>
            <w:spacing w:line="276" w:lineRule="auto"/>
          </w:pPr>
          <w:r w:rsidRPr="000F7DFC">
            <w:rPr>
              <w:rFonts w:ascii="Arial" w:hAnsi="Arial" w:cs="Arial"/>
              <w:b/>
              <w:bCs/>
              <w:noProof/>
              <w:sz w:val="24"/>
              <w:szCs w:val="24"/>
            </w:rPr>
            <w:fldChar w:fldCharType="end"/>
          </w:r>
        </w:p>
      </w:sdtContent>
    </w:sdt>
    <w:p w14:paraId="03722C24" w14:textId="77777777" w:rsidR="00A747ED" w:rsidRDefault="00A747ED">
      <w:pPr>
        <w:rPr>
          <w:rFonts w:ascii="Arial" w:hAnsi="Arial" w:cs="Arial"/>
          <w:b/>
          <w:color w:val="31849B" w:themeColor="accent5" w:themeShade="BF"/>
          <w:sz w:val="36"/>
          <w:szCs w:val="36"/>
        </w:rPr>
      </w:pPr>
      <w:bookmarkStart w:id="0" w:name="_Toc88574239"/>
      <w:r>
        <w:br w:type="page"/>
      </w:r>
    </w:p>
    <w:p w14:paraId="00000001" w14:textId="4FF4F545" w:rsidR="006C476F" w:rsidRPr="00CF211B" w:rsidRDefault="004A5322" w:rsidP="00CF211B">
      <w:pPr>
        <w:pStyle w:val="Headsection"/>
        <w:outlineLvl w:val="0"/>
      </w:pPr>
      <w:r w:rsidRPr="00CF211B">
        <w:lastRenderedPageBreak/>
        <w:t>I</w:t>
      </w:r>
      <w:r w:rsidR="001B0799" w:rsidRPr="00CF211B">
        <w:t>ntroduction</w:t>
      </w:r>
      <w:bookmarkEnd w:id="0"/>
      <w:r w:rsidR="001B0799" w:rsidRPr="00CF211B">
        <w:t xml:space="preserve"> </w:t>
      </w:r>
    </w:p>
    <w:p w14:paraId="38E1613B" w14:textId="0C3219E6" w:rsidR="00F70AFC" w:rsidRDefault="504FB762" w:rsidP="007B5989">
      <w:pPr>
        <w:spacing w:after="120" w:line="360" w:lineRule="auto"/>
        <w:rPr>
          <w:rFonts w:ascii="Arial" w:hAnsi="Arial" w:cs="Arial"/>
          <w:sz w:val="24"/>
          <w:szCs w:val="24"/>
        </w:rPr>
      </w:pPr>
      <w:r w:rsidRPr="007B5989">
        <w:rPr>
          <w:rFonts w:ascii="Arial" w:hAnsi="Arial" w:cs="Arial"/>
          <w:sz w:val="24"/>
          <w:szCs w:val="24"/>
        </w:rPr>
        <w:t xml:space="preserve">In recent years the issue of sexual misconduct within Higher Education Institutions has been foregrounded by several reports documenting this as a normative experience for students, particularly for women. Whilst the magnitude of the problem is not yet definitively known, research conducted in the past ten years has provided an indication of the frequency and impact of sexual misconduct on individuals and university communities. Early work on the issue focussed on documenting the experience of student-to-student sexual misconduct.  In 2010, the NUS Report </w:t>
      </w:r>
      <w:r w:rsidR="00E21CF6" w:rsidRPr="007B5989">
        <w:rPr>
          <w:rFonts w:ascii="Arial" w:hAnsi="Arial" w:cs="Arial"/>
          <w:i/>
          <w:iCs/>
          <w:sz w:val="24"/>
          <w:szCs w:val="24"/>
        </w:rPr>
        <w:t>Hidden Marks</w:t>
      </w:r>
      <w:r w:rsidRPr="007B5989">
        <w:rPr>
          <w:rFonts w:ascii="Arial" w:hAnsi="Arial" w:cs="Arial"/>
          <w:sz w:val="24"/>
          <w:szCs w:val="24"/>
        </w:rPr>
        <w:t xml:space="preserve"> was influential in uncovering the scope of women students' experiences of sexual harassment in higher education in the UK.</w:t>
      </w:r>
      <w:r w:rsidR="005D0958" w:rsidRPr="007B5989">
        <w:rPr>
          <w:rFonts w:ascii="Arial" w:hAnsi="Arial" w:cs="Arial"/>
          <w:sz w:val="24"/>
          <w:szCs w:val="24"/>
        </w:rPr>
        <w:t xml:space="preserve"> A further NUS report in 2014 on ‘lad culture’ </w:t>
      </w:r>
      <w:r w:rsidRPr="007B5989">
        <w:rPr>
          <w:rFonts w:ascii="Arial" w:hAnsi="Arial" w:cs="Arial"/>
          <w:sz w:val="24"/>
          <w:szCs w:val="24"/>
        </w:rPr>
        <w:t xml:space="preserve">found that 37% of women and 12% of men surveyed had faced unwanted sexual advances at university from other students. </w:t>
      </w:r>
      <w:r w:rsidR="002E0469" w:rsidRPr="007B5989">
        <w:rPr>
          <w:rFonts w:ascii="Arial" w:hAnsi="Arial" w:cs="Arial"/>
          <w:sz w:val="24"/>
          <w:szCs w:val="24"/>
        </w:rPr>
        <w:t xml:space="preserve"> </w:t>
      </w:r>
      <w:r w:rsidRPr="007B5989">
        <w:rPr>
          <w:rFonts w:ascii="Arial" w:hAnsi="Arial" w:cs="Arial"/>
          <w:sz w:val="24"/>
          <w:szCs w:val="24"/>
        </w:rPr>
        <w:t>These reports highlighted the pervasive culture of sexism within UK universities that enable such high levels of sexual misconduct on campus. In response to these reports Universities UK published</w:t>
      </w:r>
      <w:r w:rsidR="002C2D7C" w:rsidRPr="007B5989">
        <w:rPr>
          <w:rFonts w:ascii="Arial" w:hAnsi="Arial" w:cs="Arial"/>
          <w:sz w:val="24"/>
          <w:szCs w:val="24"/>
        </w:rPr>
        <w:t xml:space="preserve"> </w:t>
      </w:r>
      <w:r w:rsidR="002C2D7C" w:rsidRPr="007B5989">
        <w:rPr>
          <w:rFonts w:ascii="Arial" w:hAnsi="Arial" w:cs="Arial"/>
          <w:i/>
          <w:iCs/>
          <w:sz w:val="24"/>
          <w:szCs w:val="24"/>
        </w:rPr>
        <w:t>Changing the culture</w:t>
      </w:r>
      <w:r w:rsidRPr="007B5989">
        <w:rPr>
          <w:rFonts w:ascii="Arial" w:hAnsi="Arial" w:cs="Arial"/>
          <w:sz w:val="24"/>
          <w:szCs w:val="24"/>
        </w:rPr>
        <w:t xml:space="preserve"> which provided a call to action for higher education institutions to address gender-based violence and hate-crime for students, along with recommendations on how to achieve this</w:t>
      </w:r>
      <w:r w:rsidR="002C2D7C" w:rsidRPr="007B5989">
        <w:rPr>
          <w:rFonts w:ascii="Arial" w:hAnsi="Arial" w:cs="Arial"/>
          <w:sz w:val="24"/>
          <w:szCs w:val="24"/>
        </w:rPr>
        <w:t xml:space="preserve"> (2016)</w:t>
      </w:r>
      <w:r w:rsidRPr="007B5989">
        <w:rPr>
          <w:rFonts w:ascii="Arial" w:hAnsi="Arial" w:cs="Arial"/>
          <w:sz w:val="24"/>
          <w:szCs w:val="24"/>
        </w:rPr>
        <w:t xml:space="preserve">. </w:t>
      </w:r>
    </w:p>
    <w:p w14:paraId="791832EA" w14:textId="77777777" w:rsidR="007B5989" w:rsidRPr="007B5989" w:rsidRDefault="007B5989" w:rsidP="00CF211B">
      <w:pPr>
        <w:pStyle w:val="subheadsection"/>
        <w:outlineLvl w:val="1"/>
      </w:pPr>
    </w:p>
    <w:p w14:paraId="00000003" w14:textId="77777777" w:rsidR="006C476F" w:rsidRPr="00CF211B" w:rsidRDefault="001B0799" w:rsidP="00CF211B">
      <w:pPr>
        <w:pStyle w:val="subheadsection"/>
        <w:outlineLvl w:val="1"/>
      </w:pPr>
      <w:bookmarkStart w:id="1" w:name="_Toc88574240"/>
      <w:r w:rsidRPr="00CF211B">
        <w:t>Staff to student sexual misconduct</w:t>
      </w:r>
      <w:bookmarkEnd w:id="1"/>
    </w:p>
    <w:p w14:paraId="32348FBB" w14:textId="1CE95648" w:rsidR="006C476F" w:rsidRPr="007B5989" w:rsidRDefault="504FB762" w:rsidP="007B5989">
      <w:pPr>
        <w:spacing w:after="120" w:line="360" w:lineRule="auto"/>
        <w:rPr>
          <w:rFonts w:ascii="Arial" w:hAnsi="Arial" w:cs="Arial"/>
          <w:sz w:val="24"/>
          <w:szCs w:val="24"/>
        </w:rPr>
      </w:pPr>
      <w:r w:rsidRPr="007B5989">
        <w:rPr>
          <w:rFonts w:ascii="Arial" w:hAnsi="Arial" w:cs="Arial"/>
          <w:sz w:val="24"/>
          <w:szCs w:val="24"/>
        </w:rPr>
        <w:t xml:space="preserve">Whilst the 2010 and 2014 NUS reports focussed primarily on sexual misconduct within the student community, staff to student sexual misconduct is also a significant problem. The </w:t>
      </w:r>
      <w:hyperlink r:id="rId13">
        <w:r w:rsidRPr="007B5989">
          <w:rPr>
            <w:rFonts w:ascii="Arial" w:hAnsi="Arial" w:cs="Arial"/>
            <w:sz w:val="24"/>
            <w:szCs w:val="24"/>
          </w:rPr>
          <w:t>Power in the Academy</w:t>
        </w:r>
      </w:hyperlink>
      <w:r w:rsidR="005B4A42" w:rsidRPr="007B5989">
        <w:rPr>
          <w:rFonts w:ascii="Arial" w:hAnsi="Arial" w:cs="Arial"/>
          <w:sz w:val="24"/>
          <w:szCs w:val="24"/>
        </w:rPr>
        <w:t xml:space="preserve"> report</w:t>
      </w:r>
      <w:r w:rsidRPr="007B5989">
        <w:rPr>
          <w:rFonts w:ascii="Arial" w:hAnsi="Arial" w:cs="Arial"/>
          <w:sz w:val="24"/>
          <w:szCs w:val="24"/>
        </w:rPr>
        <w:t xml:space="preserve"> produced by the NUS Women’s Campaign and 1752 Group provided detailed insights into the experience of staff to student sexual misconduct in higher education</w:t>
      </w:r>
      <w:r w:rsidR="004D41EA" w:rsidRPr="007B5989">
        <w:rPr>
          <w:rFonts w:ascii="Arial" w:hAnsi="Arial" w:cs="Arial"/>
          <w:sz w:val="24"/>
          <w:szCs w:val="24"/>
        </w:rPr>
        <w:t xml:space="preserve"> (2018)</w:t>
      </w:r>
      <w:r w:rsidRPr="007B5989">
        <w:rPr>
          <w:rFonts w:ascii="Arial" w:hAnsi="Arial" w:cs="Arial"/>
          <w:sz w:val="24"/>
          <w:szCs w:val="24"/>
        </w:rPr>
        <w:t xml:space="preserve">. 41% of current or past student respondents to an online survey reported having experienced at least one instance of sexualised behaviour from staff, with 1 in 8 current students reported that they had experienced being touched by a staff member in a way that made them feel uncomfortable. </w:t>
      </w:r>
      <w:r w:rsidR="002E0469" w:rsidRPr="007B5989">
        <w:rPr>
          <w:rFonts w:ascii="Arial" w:hAnsi="Arial" w:cs="Arial"/>
          <w:sz w:val="24"/>
          <w:szCs w:val="24"/>
        </w:rPr>
        <w:t xml:space="preserve">More recently, Brook and Dig-In (2019) conducted a survey </w:t>
      </w:r>
      <w:r w:rsidRPr="007B5989">
        <w:rPr>
          <w:rFonts w:ascii="Arial" w:hAnsi="Arial" w:cs="Arial"/>
          <w:sz w:val="24"/>
          <w:szCs w:val="24"/>
        </w:rPr>
        <w:t xml:space="preserve">of UK students on sexual misconduct and found that 56% of respondents had experienced </w:t>
      </w:r>
      <w:r w:rsidR="00A458F5" w:rsidRPr="007B5989">
        <w:rPr>
          <w:rFonts w:ascii="Arial" w:hAnsi="Arial" w:cs="Arial"/>
          <w:sz w:val="24"/>
          <w:szCs w:val="24"/>
        </w:rPr>
        <w:t>sexualised</w:t>
      </w:r>
      <w:r w:rsidRPr="007B5989">
        <w:rPr>
          <w:rFonts w:ascii="Arial" w:hAnsi="Arial" w:cs="Arial"/>
          <w:sz w:val="24"/>
          <w:szCs w:val="24"/>
        </w:rPr>
        <w:t xml:space="preserve"> behaviour from university staff including touching, explicit messages, catcalling, sexual </w:t>
      </w:r>
      <w:r w:rsidR="006D3FAD" w:rsidRPr="007B5989">
        <w:rPr>
          <w:rFonts w:ascii="Arial" w:hAnsi="Arial" w:cs="Arial"/>
          <w:sz w:val="24"/>
          <w:szCs w:val="24"/>
        </w:rPr>
        <w:t>assault,</w:t>
      </w:r>
      <w:r w:rsidRPr="007B5989">
        <w:rPr>
          <w:rFonts w:ascii="Arial" w:hAnsi="Arial" w:cs="Arial"/>
          <w:sz w:val="24"/>
          <w:szCs w:val="24"/>
        </w:rPr>
        <w:t xml:space="preserve"> and rape. In </w:t>
      </w:r>
      <w:proofErr w:type="gramStart"/>
      <w:r w:rsidRPr="007B5989">
        <w:rPr>
          <w:rFonts w:ascii="Arial" w:hAnsi="Arial" w:cs="Arial"/>
          <w:sz w:val="24"/>
          <w:szCs w:val="24"/>
        </w:rPr>
        <w:t>the majority of</w:t>
      </w:r>
      <w:proofErr w:type="gramEnd"/>
      <w:r w:rsidRPr="007B5989">
        <w:rPr>
          <w:rFonts w:ascii="Arial" w:hAnsi="Arial" w:cs="Arial"/>
          <w:sz w:val="24"/>
          <w:szCs w:val="24"/>
        </w:rPr>
        <w:t xml:space="preserve"> cases, staff to student sexual misconduct is carried out by academic rather than professional services staff, with the highest rates being reported </w:t>
      </w:r>
      <w:r w:rsidRPr="007B5989">
        <w:rPr>
          <w:rFonts w:ascii="Arial" w:hAnsi="Arial" w:cs="Arial"/>
          <w:sz w:val="24"/>
          <w:szCs w:val="24"/>
        </w:rPr>
        <w:lastRenderedPageBreak/>
        <w:t xml:space="preserve">by PhD students and LBTQ students. When the gender of the perpetrator of sexual misconduct is disclosed, </w:t>
      </w:r>
      <w:proofErr w:type="gramStart"/>
      <w:r w:rsidRPr="007B5989">
        <w:rPr>
          <w:rFonts w:ascii="Arial" w:hAnsi="Arial" w:cs="Arial"/>
          <w:sz w:val="24"/>
          <w:szCs w:val="24"/>
        </w:rPr>
        <w:t>the vast majority of</w:t>
      </w:r>
      <w:proofErr w:type="gramEnd"/>
      <w:r w:rsidRPr="007B5989">
        <w:rPr>
          <w:rFonts w:ascii="Arial" w:hAnsi="Arial" w:cs="Arial"/>
          <w:sz w:val="24"/>
          <w:szCs w:val="24"/>
        </w:rPr>
        <w:t xml:space="preserve"> cases are perpetrated by men (61%) although there is still a significant number of cases perpetrated by female academics (13.5%)</w:t>
      </w:r>
      <w:r w:rsidR="67F70AAD" w:rsidRPr="007B5989">
        <w:rPr>
          <w:rFonts w:ascii="Arial" w:hAnsi="Arial" w:cs="Arial"/>
          <w:sz w:val="24"/>
          <w:szCs w:val="24"/>
        </w:rPr>
        <w:t xml:space="preserve"> (National Union of Students &amp; The 1752 Group, 2018)</w:t>
      </w:r>
      <w:r w:rsidRPr="007B5989">
        <w:rPr>
          <w:rFonts w:ascii="Arial" w:hAnsi="Arial" w:cs="Arial"/>
          <w:sz w:val="24"/>
          <w:szCs w:val="24"/>
        </w:rPr>
        <w:t xml:space="preserve">. The problem of sexual misconduct in the workplace is not unique to academia with the Trade Union Congress reporting that 52% of women said they had experienced sexual harassment </w:t>
      </w:r>
      <w:r w:rsidR="002D5CC8" w:rsidRPr="007B5989">
        <w:rPr>
          <w:rFonts w:ascii="Arial" w:hAnsi="Arial" w:cs="Arial"/>
          <w:sz w:val="24"/>
          <w:szCs w:val="24"/>
        </w:rPr>
        <w:t xml:space="preserve">at </w:t>
      </w:r>
      <w:r w:rsidRPr="007B5989">
        <w:rPr>
          <w:rFonts w:ascii="Arial" w:hAnsi="Arial" w:cs="Arial"/>
          <w:sz w:val="24"/>
          <w:szCs w:val="24"/>
        </w:rPr>
        <w:t>work (201</w:t>
      </w:r>
      <w:r w:rsidR="023BA0BC" w:rsidRPr="007B5989">
        <w:rPr>
          <w:rFonts w:ascii="Arial" w:hAnsi="Arial" w:cs="Arial"/>
          <w:sz w:val="24"/>
          <w:szCs w:val="24"/>
        </w:rPr>
        <w:t>6</w:t>
      </w:r>
      <w:r w:rsidRPr="007B5989">
        <w:rPr>
          <w:rFonts w:ascii="Arial" w:hAnsi="Arial" w:cs="Arial"/>
          <w:sz w:val="24"/>
          <w:szCs w:val="24"/>
        </w:rPr>
        <w:t xml:space="preserve">). </w:t>
      </w:r>
      <w:proofErr w:type="gramStart"/>
      <w:r w:rsidR="002E0469" w:rsidRPr="007B5989">
        <w:rPr>
          <w:rFonts w:ascii="Arial" w:hAnsi="Arial" w:cs="Arial"/>
          <w:sz w:val="24"/>
          <w:szCs w:val="24"/>
        </w:rPr>
        <w:t>It is clear that within</w:t>
      </w:r>
      <w:proofErr w:type="gramEnd"/>
      <w:r w:rsidRPr="007B5989">
        <w:rPr>
          <w:rFonts w:ascii="Arial" w:hAnsi="Arial" w:cs="Arial"/>
          <w:sz w:val="24"/>
          <w:szCs w:val="24"/>
        </w:rPr>
        <w:t xml:space="preserve"> universities and wider society the burdens associated with sexual misconduct fall primarily on women, with the majority of perpetrators being men. </w:t>
      </w:r>
      <w:r w:rsidR="002E0469" w:rsidRPr="007B5989">
        <w:rPr>
          <w:rFonts w:ascii="Arial" w:hAnsi="Arial" w:cs="Arial"/>
          <w:sz w:val="24"/>
          <w:szCs w:val="24"/>
        </w:rPr>
        <w:t xml:space="preserve"> </w:t>
      </w:r>
      <w:r w:rsidR="059C4DA2" w:rsidRPr="007B5989">
        <w:rPr>
          <w:rFonts w:ascii="Arial" w:hAnsi="Arial" w:cs="Arial"/>
          <w:sz w:val="24"/>
          <w:szCs w:val="24"/>
        </w:rPr>
        <w:t>Thus,</w:t>
      </w:r>
      <w:r w:rsidRPr="007B5989">
        <w:rPr>
          <w:rFonts w:ascii="Arial" w:hAnsi="Arial" w:cs="Arial"/>
          <w:sz w:val="24"/>
          <w:szCs w:val="24"/>
        </w:rPr>
        <w:t xml:space="preserve"> any understanding and response to the issue of staff-student sexual misconduct needs to be contextualised in the terms of the wider culture that enables such a gendered patterning of abusive behaviour.</w:t>
      </w:r>
    </w:p>
    <w:p w14:paraId="17F8D7C9" w14:textId="77777777" w:rsidR="00F70AFC" w:rsidRPr="007B5989" w:rsidRDefault="00F70AFC" w:rsidP="007B5989">
      <w:pPr>
        <w:spacing w:after="120" w:line="360" w:lineRule="auto"/>
        <w:rPr>
          <w:rFonts w:ascii="Arial" w:hAnsi="Arial" w:cs="Arial"/>
        </w:rPr>
      </w:pPr>
    </w:p>
    <w:p w14:paraId="00000004" w14:textId="4A922B17" w:rsidR="006C476F" w:rsidRPr="007B5989" w:rsidRDefault="504FB762" w:rsidP="000F7DFC">
      <w:pPr>
        <w:pStyle w:val="subheadsection"/>
        <w:outlineLvl w:val="1"/>
      </w:pPr>
      <w:bookmarkStart w:id="2" w:name="_Toc88574241"/>
      <w:r w:rsidRPr="007B5989">
        <w:t>Impact of sexual misconduct</w:t>
      </w:r>
      <w:bookmarkEnd w:id="2"/>
    </w:p>
    <w:p w14:paraId="00000006" w14:textId="214E4981" w:rsidR="006C476F" w:rsidRDefault="504FB762" w:rsidP="007B5989">
      <w:pPr>
        <w:spacing w:after="120" w:line="360" w:lineRule="auto"/>
        <w:rPr>
          <w:rFonts w:ascii="Arial" w:hAnsi="Arial" w:cs="Arial"/>
          <w:sz w:val="24"/>
          <w:szCs w:val="24"/>
        </w:rPr>
      </w:pPr>
      <w:r w:rsidRPr="007B5989">
        <w:rPr>
          <w:rFonts w:ascii="Arial" w:hAnsi="Arial" w:cs="Arial"/>
          <w:sz w:val="24"/>
          <w:szCs w:val="24"/>
        </w:rPr>
        <w:t xml:space="preserve">Being subjected to sexual misconduct has wide ranging implications for an </w:t>
      </w:r>
      <w:r w:rsidR="45A9461F" w:rsidRPr="007B5989">
        <w:rPr>
          <w:rFonts w:ascii="Arial" w:hAnsi="Arial" w:cs="Arial"/>
          <w:sz w:val="24"/>
          <w:szCs w:val="24"/>
        </w:rPr>
        <w:t>individual's</w:t>
      </w:r>
      <w:r w:rsidRPr="007B5989">
        <w:rPr>
          <w:rFonts w:ascii="Arial" w:hAnsi="Arial" w:cs="Arial"/>
          <w:sz w:val="24"/>
          <w:szCs w:val="24"/>
        </w:rPr>
        <w:t xml:space="preserve"> personal and professional lives. Of those who experienced sexual misconduct, a fifth of women reported losing confidence in themselves, and marginally under a fifth experienced</w:t>
      </w:r>
      <w:r w:rsidR="24CB5099" w:rsidRPr="007B5989">
        <w:rPr>
          <w:rFonts w:ascii="Arial" w:hAnsi="Arial" w:cs="Arial"/>
          <w:sz w:val="24"/>
          <w:szCs w:val="24"/>
        </w:rPr>
        <w:t xml:space="preserve"> a</w:t>
      </w:r>
      <w:r w:rsidRPr="007B5989">
        <w:rPr>
          <w:rFonts w:ascii="Arial" w:hAnsi="Arial" w:cs="Arial"/>
          <w:sz w:val="24"/>
          <w:szCs w:val="24"/>
        </w:rPr>
        <w:t xml:space="preserve"> mental health </w:t>
      </w:r>
      <w:r w:rsidR="618A397E" w:rsidRPr="007B5989">
        <w:rPr>
          <w:rFonts w:ascii="Arial" w:hAnsi="Arial" w:cs="Arial"/>
          <w:sz w:val="24"/>
          <w:szCs w:val="24"/>
        </w:rPr>
        <w:t>problem</w:t>
      </w:r>
      <w:r w:rsidR="172673EA" w:rsidRPr="007B5989">
        <w:rPr>
          <w:rFonts w:ascii="Arial" w:hAnsi="Arial" w:cs="Arial"/>
          <w:sz w:val="24"/>
          <w:szCs w:val="24"/>
        </w:rPr>
        <w:t xml:space="preserve"> (</w:t>
      </w:r>
      <w:r w:rsidR="7443D762" w:rsidRPr="007B5989">
        <w:rPr>
          <w:rFonts w:ascii="Arial" w:hAnsi="Arial" w:cs="Arial"/>
          <w:sz w:val="24"/>
          <w:szCs w:val="24"/>
        </w:rPr>
        <w:t>Bull &amp; Rye</w:t>
      </w:r>
      <w:r w:rsidR="172673EA" w:rsidRPr="007B5989">
        <w:rPr>
          <w:rFonts w:ascii="Arial" w:hAnsi="Arial" w:cs="Arial"/>
          <w:sz w:val="24"/>
          <w:szCs w:val="24"/>
        </w:rPr>
        <w:t>, 2018)</w:t>
      </w:r>
      <w:r w:rsidRPr="007B5989">
        <w:rPr>
          <w:rFonts w:ascii="Arial" w:hAnsi="Arial" w:cs="Arial"/>
          <w:sz w:val="24"/>
          <w:szCs w:val="24"/>
        </w:rPr>
        <w:t xml:space="preserve">. Behavioural responses to being subjected to sexual misconduct in an educational setting include skipping lectures, tutorials, and supervision to avoid the perpetrator, as well as changing programmes or universities, and </w:t>
      </w:r>
      <w:r w:rsidR="5AE68E0D" w:rsidRPr="007B5989">
        <w:rPr>
          <w:rFonts w:ascii="Arial" w:hAnsi="Arial" w:cs="Arial"/>
          <w:sz w:val="24"/>
          <w:szCs w:val="24"/>
        </w:rPr>
        <w:t>withdrawing from</w:t>
      </w:r>
      <w:r w:rsidRPr="007B5989">
        <w:rPr>
          <w:rFonts w:ascii="Arial" w:hAnsi="Arial" w:cs="Arial"/>
          <w:sz w:val="24"/>
          <w:szCs w:val="24"/>
        </w:rPr>
        <w:t xml:space="preserve"> education itself. Compared to men, women are far more likely to respond to sexual misconduct in ways that could compromise their education and future career </w:t>
      </w:r>
      <w:r w:rsidR="04101028" w:rsidRPr="007B5989">
        <w:rPr>
          <w:rFonts w:ascii="Arial" w:hAnsi="Arial" w:cs="Arial"/>
          <w:sz w:val="24"/>
          <w:szCs w:val="24"/>
        </w:rPr>
        <w:t>opportunities, potentially</w:t>
      </w:r>
      <w:r w:rsidRPr="007B5989">
        <w:rPr>
          <w:rFonts w:ascii="Arial" w:hAnsi="Arial" w:cs="Arial"/>
          <w:sz w:val="24"/>
          <w:szCs w:val="24"/>
        </w:rPr>
        <w:t xml:space="preserve"> contributing to and widening the gender pay and achievement gaps that remain in UK society</w:t>
      </w:r>
      <w:r w:rsidR="15C1DB91" w:rsidRPr="007B5989">
        <w:rPr>
          <w:rFonts w:ascii="Arial" w:hAnsi="Arial" w:cs="Arial"/>
          <w:sz w:val="24"/>
          <w:szCs w:val="24"/>
        </w:rPr>
        <w:t xml:space="preserve"> (National Union of Students</w:t>
      </w:r>
      <w:r w:rsidR="107033E8" w:rsidRPr="007B5989">
        <w:rPr>
          <w:rFonts w:ascii="Arial" w:hAnsi="Arial" w:cs="Arial"/>
          <w:sz w:val="24"/>
          <w:szCs w:val="24"/>
        </w:rPr>
        <w:t xml:space="preserve"> &amp; The 1752 Group</w:t>
      </w:r>
      <w:r w:rsidR="15C1DB91" w:rsidRPr="007B5989">
        <w:rPr>
          <w:rFonts w:ascii="Arial" w:hAnsi="Arial" w:cs="Arial"/>
          <w:sz w:val="24"/>
          <w:szCs w:val="24"/>
        </w:rPr>
        <w:t>, 2018)</w:t>
      </w:r>
      <w:r w:rsidR="71B55980" w:rsidRPr="007B5989">
        <w:rPr>
          <w:rFonts w:ascii="Arial" w:hAnsi="Arial" w:cs="Arial"/>
          <w:sz w:val="24"/>
          <w:szCs w:val="24"/>
        </w:rPr>
        <w:t>.</w:t>
      </w:r>
      <w:r w:rsidRPr="007B5989">
        <w:rPr>
          <w:rFonts w:ascii="Arial" w:hAnsi="Arial" w:cs="Arial"/>
          <w:sz w:val="24"/>
          <w:szCs w:val="24"/>
        </w:rPr>
        <w:t xml:space="preserve"> </w:t>
      </w:r>
    </w:p>
    <w:p w14:paraId="5366A5FD" w14:textId="77777777" w:rsidR="007B5989" w:rsidRPr="007B5989" w:rsidRDefault="007B5989" w:rsidP="000F7DFC">
      <w:pPr>
        <w:pStyle w:val="subheadsection"/>
        <w:outlineLvl w:val="1"/>
      </w:pPr>
    </w:p>
    <w:p w14:paraId="00000007" w14:textId="61C7B7D7" w:rsidR="006C476F" w:rsidRPr="007B5989" w:rsidRDefault="001B0799" w:rsidP="000F7DFC">
      <w:pPr>
        <w:pStyle w:val="subheadsection"/>
        <w:outlineLvl w:val="1"/>
      </w:pPr>
      <w:bookmarkStart w:id="3" w:name="_Toc88574242"/>
      <w:r w:rsidRPr="007B5989">
        <w:t>Preventing sexual misconduct within UCL</w:t>
      </w:r>
      <w:bookmarkEnd w:id="3"/>
    </w:p>
    <w:p w14:paraId="00000008" w14:textId="3D393DCD" w:rsidR="00F82EC4" w:rsidRPr="007B5989" w:rsidRDefault="001B0799" w:rsidP="007B5989">
      <w:pPr>
        <w:spacing w:after="120" w:line="360" w:lineRule="auto"/>
        <w:rPr>
          <w:rFonts w:ascii="Arial" w:hAnsi="Arial" w:cs="Arial"/>
          <w:sz w:val="24"/>
          <w:szCs w:val="24"/>
        </w:rPr>
      </w:pPr>
      <w:r w:rsidRPr="007B5989">
        <w:rPr>
          <w:rFonts w:ascii="Arial" w:hAnsi="Arial" w:cs="Arial"/>
          <w:sz w:val="24"/>
          <w:szCs w:val="24"/>
        </w:rPr>
        <w:t xml:space="preserve">In response to internal challenges and broader sector awareness of the issue of sexual misconduct, </w:t>
      </w:r>
      <w:r w:rsidR="00703F3F" w:rsidRPr="007B5989">
        <w:rPr>
          <w:rFonts w:ascii="Arial" w:hAnsi="Arial" w:cs="Arial"/>
          <w:sz w:val="24"/>
          <w:szCs w:val="24"/>
        </w:rPr>
        <w:t xml:space="preserve">the </w:t>
      </w:r>
      <w:r w:rsidR="002D5CC8" w:rsidRPr="007B5989">
        <w:rPr>
          <w:rFonts w:ascii="Arial" w:hAnsi="Arial" w:cs="Arial"/>
          <w:sz w:val="24"/>
          <w:szCs w:val="24"/>
        </w:rPr>
        <w:t>then</w:t>
      </w:r>
      <w:r w:rsidRPr="007B5989">
        <w:rPr>
          <w:rFonts w:ascii="Arial" w:hAnsi="Arial" w:cs="Arial"/>
          <w:sz w:val="24"/>
          <w:szCs w:val="24"/>
        </w:rPr>
        <w:t xml:space="preserve"> UCL President and Provost Professor Michael Arthur convened an internal conference in July 2017 and established a dedicated strategy group to review and make recommendations to change the institutions existing policies and practices. This led to the appointment of a full-time permanent post to oversee and implement key strategic changes</w:t>
      </w:r>
      <w:r w:rsidR="529565D8" w:rsidRPr="007B5989">
        <w:rPr>
          <w:rFonts w:ascii="Arial" w:hAnsi="Arial" w:cs="Arial"/>
          <w:sz w:val="24"/>
          <w:szCs w:val="24"/>
        </w:rPr>
        <w:t>. Such changes include</w:t>
      </w:r>
      <w:r w:rsidRPr="007B5989">
        <w:rPr>
          <w:rFonts w:ascii="Arial" w:hAnsi="Arial" w:cs="Arial"/>
          <w:sz w:val="24"/>
          <w:szCs w:val="24"/>
        </w:rPr>
        <w:t xml:space="preserve"> the launch of Report + </w:t>
      </w:r>
      <w:r w:rsidRPr="007B5989">
        <w:rPr>
          <w:rFonts w:ascii="Arial" w:hAnsi="Arial" w:cs="Arial"/>
          <w:sz w:val="24"/>
          <w:szCs w:val="24"/>
        </w:rPr>
        <w:lastRenderedPageBreak/>
        <w:t>Support and the Full Stop campaign, expansion of training to address bullying and harassment, use of external investigators and specialist support for students and staff, and policy changes to provide clear and consistent standards of behaviour for members of the UCL community to prevent abuses of power</w:t>
      </w:r>
      <w:r w:rsidR="024775EC" w:rsidRPr="007B5989">
        <w:rPr>
          <w:rFonts w:ascii="Arial" w:hAnsi="Arial" w:cs="Arial"/>
          <w:sz w:val="24"/>
          <w:szCs w:val="24"/>
        </w:rPr>
        <w:t xml:space="preserve"> including the </w:t>
      </w:r>
      <w:hyperlink r:id="rId14">
        <w:r w:rsidR="024775EC" w:rsidRPr="007B5989">
          <w:rPr>
            <w:rStyle w:val="Hyperlink"/>
            <w:rFonts w:ascii="Arial" w:hAnsi="Arial" w:cs="Arial"/>
            <w:sz w:val="24"/>
            <w:szCs w:val="24"/>
          </w:rPr>
          <w:t>Preventi</w:t>
        </w:r>
        <w:r w:rsidR="53DFDACC" w:rsidRPr="007B5989">
          <w:rPr>
            <w:rStyle w:val="Hyperlink"/>
            <w:rFonts w:ascii="Arial" w:hAnsi="Arial" w:cs="Arial"/>
            <w:sz w:val="24"/>
            <w:szCs w:val="24"/>
          </w:rPr>
          <w:t>on of</w:t>
        </w:r>
        <w:r w:rsidR="024775EC" w:rsidRPr="007B5989">
          <w:rPr>
            <w:rStyle w:val="Hyperlink"/>
            <w:rFonts w:ascii="Arial" w:hAnsi="Arial" w:cs="Arial"/>
            <w:sz w:val="24"/>
            <w:szCs w:val="24"/>
          </w:rPr>
          <w:t xml:space="preserve"> Bullying, Harassment and Sexual Misconduct policy</w:t>
        </w:r>
      </w:hyperlink>
      <w:r w:rsidR="024775EC" w:rsidRPr="007B5989">
        <w:rPr>
          <w:rFonts w:ascii="Arial" w:hAnsi="Arial" w:cs="Arial"/>
          <w:sz w:val="24"/>
          <w:szCs w:val="24"/>
        </w:rPr>
        <w:t xml:space="preserve"> and the </w:t>
      </w:r>
      <w:hyperlink r:id="rId15">
        <w:r w:rsidR="024775EC" w:rsidRPr="007B5989">
          <w:rPr>
            <w:rStyle w:val="Hyperlink"/>
            <w:rFonts w:ascii="Arial" w:hAnsi="Arial" w:cs="Arial"/>
            <w:sz w:val="24"/>
            <w:szCs w:val="24"/>
          </w:rPr>
          <w:t>Personal Relationships policy</w:t>
        </w:r>
      </w:hyperlink>
      <w:r w:rsidR="024775EC" w:rsidRPr="007B5989">
        <w:rPr>
          <w:rFonts w:ascii="Arial" w:hAnsi="Arial" w:cs="Arial"/>
          <w:sz w:val="24"/>
          <w:szCs w:val="24"/>
        </w:rPr>
        <w:t xml:space="preserve">. </w:t>
      </w:r>
    </w:p>
    <w:p w14:paraId="5804A34B" w14:textId="77777777" w:rsidR="002B44DB" w:rsidRPr="007B5989" w:rsidRDefault="002B44DB" w:rsidP="007B5989">
      <w:pPr>
        <w:spacing w:after="120" w:line="360" w:lineRule="auto"/>
        <w:rPr>
          <w:rFonts w:ascii="Arial" w:hAnsi="Arial" w:cs="Arial"/>
          <w:sz w:val="24"/>
          <w:szCs w:val="24"/>
        </w:rPr>
      </w:pPr>
    </w:p>
    <w:p w14:paraId="00000009" w14:textId="7D408B7F" w:rsidR="006C476F" w:rsidRPr="007B5989" w:rsidRDefault="5E9AF841" w:rsidP="007B5989">
      <w:pPr>
        <w:spacing w:after="120" w:line="360" w:lineRule="auto"/>
        <w:rPr>
          <w:rFonts w:ascii="Arial" w:hAnsi="Arial" w:cs="Arial"/>
          <w:i/>
          <w:iCs/>
          <w:sz w:val="24"/>
          <w:szCs w:val="24"/>
        </w:rPr>
      </w:pPr>
      <w:r w:rsidRPr="007B5989">
        <w:rPr>
          <w:rFonts w:ascii="Arial" w:hAnsi="Arial" w:cs="Arial"/>
          <w:sz w:val="24"/>
          <w:szCs w:val="24"/>
        </w:rPr>
        <w:t>Since the</w:t>
      </w:r>
      <w:r w:rsidR="001B0799" w:rsidRPr="007B5989">
        <w:rPr>
          <w:rFonts w:ascii="Arial" w:hAnsi="Arial" w:cs="Arial"/>
          <w:sz w:val="24"/>
          <w:szCs w:val="24"/>
        </w:rPr>
        <w:t xml:space="preserve"> term </w:t>
      </w:r>
      <w:r w:rsidR="00310A7F" w:rsidRPr="007B5989">
        <w:rPr>
          <w:rFonts w:ascii="Arial" w:hAnsi="Arial" w:cs="Arial"/>
          <w:sz w:val="24"/>
          <w:szCs w:val="24"/>
        </w:rPr>
        <w:t>‘</w:t>
      </w:r>
      <w:r w:rsidR="001B0799" w:rsidRPr="007B5989">
        <w:rPr>
          <w:rFonts w:ascii="Arial" w:hAnsi="Arial" w:cs="Arial"/>
          <w:sz w:val="24"/>
          <w:szCs w:val="24"/>
        </w:rPr>
        <w:t xml:space="preserve">sexual </w:t>
      </w:r>
      <w:r w:rsidR="002E0469" w:rsidRPr="007B5989">
        <w:rPr>
          <w:rFonts w:ascii="Arial" w:hAnsi="Arial" w:cs="Arial"/>
          <w:sz w:val="24"/>
          <w:szCs w:val="24"/>
        </w:rPr>
        <w:t>misconduct</w:t>
      </w:r>
      <w:r w:rsidR="00310A7F" w:rsidRPr="007B5989">
        <w:rPr>
          <w:rFonts w:ascii="Arial" w:hAnsi="Arial" w:cs="Arial"/>
          <w:sz w:val="24"/>
          <w:szCs w:val="24"/>
        </w:rPr>
        <w:t>’</w:t>
      </w:r>
      <w:r w:rsidR="001B0799" w:rsidRPr="007B5989">
        <w:rPr>
          <w:rFonts w:ascii="Arial" w:hAnsi="Arial" w:cs="Arial"/>
          <w:sz w:val="24"/>
          <w:szCs w:val="24"/>
        </w:rPr>
        <w:t xml:space="preserve"> refers to a continuum of behaviours the strategy group wanted to draw on the latest research into </w:t>
      </w:r>
      <w:r w:rsidR="00310A7F" w:rsidRPr="007B5989">
        <w:rPr>
          <w:rFonts w:ascii="Arial" w:hAnsi="Arial" w:cs="Arial"/>
          <w:sz w:val="24"/>
          <w:szCs w:val="24"/>
        </w:rPr>
        <w:t>behaviour change</w:t>
      </w:r>
      <w:r w:rsidR="001B0799" w:rsidRPr="007B5989">
        <w:rPr>
          <w:rFonts w:ascii="Arial" w:hAnsi="Arial" w:cs="Arial"/>
          <w:sz w:val="24"/>
          <w:szCs w:val="24"/>
        </w:rPr>
        <w:t xml:space="preserve"> science to understand why such behaviours happen, and how </w:t>
      </w:r>
      <w:r w:rsidR="00310A7F" w:rsidRPr="007B5989">
        <w:rPr>
          <w:rFonts w:ascii="Arial" w:hAnsi="Arial" w:cs="Arial"/>
          <w:sz w:val="24"/>
          <w:szCs w:val="24"/>
        </w:rPr>
        <w:t>behaviour change</w:t>
      </w:r>
      <w:r w:rsidR="001B0799" w:rsidRPr="007B5989">
        <w:rPr>
          <w:rFonts w:ascii="Arial" w:hAnsi="Arial" w:cs="Arial"/>
          <w:sz w:val="24"/>
          <w:szCs w:val="24"/>
        </w:rPr>
        <w:t xml:space="preserve"> science could play a key role in preventing them from occurring. UCL Centre for Behaviour Change, a world-leading institution on the science and practice of behaviour change, was approached to provide consultancy to support the E</w:t>
      </w:r>
      <w:r w:rsidR="000079B2" w:rsidRPr="007B5989">
        <w:rPr>
          <w:rFonts w:ascii="Arial" w:hAnsi="Arial" w:cs="Arial"/>
          <w:sz w:val="24"/>
          <w:szCs w:val="24"/>
        </w:rPr>
        <w:t xml:space="preserve">quality, </w:t>
      </w:r>
      <w:proofErr w:type="gramStart"/>
      <w:r w:rsidR="000079B2" w:rsidRPr="007B5989">
        <w:rPr>
          <w:rFonts w:ascii="Arial" w:hAnsi="Arial" w:cs="Arial"/>
          <w:sz w:val="24"/>
          <w:szCs w:val="24"/>
        </w:rPr>
        <w:t>Diversity</w:t>
      </w:r>
      <w:proofErr w:type="gramEnd"/>
      <w:r w:rsidR="000079B2" w:rsidRPr="007B5989">
        <w:rPr>
          <w:rFonts w:ascii="Arial" w:hAnsi="Arial" w:cs="Arial"/>
          <w:sz w:val="24"/>
          <w:szCs w:val="24"/>
        </w:rPr>
        <w:t xml:space="preserve"> and Inclusion (EDI) </w:t>
      </w:r>
      <w:r w:rsidR="001B0799" w:rsidRPr="007B5989">
        <w:rPr>
          <w:rFonts w:ascii="Arial" w:hAnsi="Arial" w:cs="Arial"/>
          <w:sz w:val="24"/>
          <w:szCs w:val="24"/>
        </w:rPr>
        <w:t>team in using frameworks and methods from behavioural science to understand and make recommendations for interventions to prevent sexual misconduct within UCL.</w:t>
      </w:r>
    </w:p>
    <w:p w14:paraId="0000000A" w14:textId="77777777" w:rsidR="006C476F" w:rsidRPr="007B5989" w:rsidRDefault="001B0799" w:rsidP="007B5989">
      <w:pPr>
        <w:spacing w:after="120" w:line="360" w:lineRule="auto"/>
        <w:rPr>
          <w:rFonts w:ascii="Arial" w:hAnsi="Arial" w:cs="Arial"/>
          <w:i/>
        </w:rPr>
      </w:pPr>
      <w:r w:rsidRPr="007B5989">
        <w:rPr>
          <w:rFonts w:ascii="Arial" w:hAnsi="Arial" w:cs="Arial"/>
          <w:i/>
        </w:rPr>
        <w:t xml:space="preserve"> </w:t>
      </w:r>
    </w:p>
    <w:p w14:paraId="77B0CE58" w14:textId="0ED12329" w:rsidR="00FC7B8D" w:rsidRPr="007B5989" w:rsidRDefault="001B0799" w:rsidP="000F7DFC">
      <w:pPr>
        <w:pStyle w:val="Headsection"/>
        <w:outlineLvl w:val="0"/>
      </w:pPr>
      <w:bookmarkStart w:id="4" w:name="_Toc88574243"/>
      <w:r w:rsidRPr="007B5989">
        <w:t>Using behaviour change science to understand and prevent sexual misconduct</w:t>
      </w:r>
      <w:bookmarkEnd w:id="4"/>
    </w:p>
    <w:p w14:paraId="74A1391B" w14:textId="0A50123E" w:rsidR="002B44DB" w:rsidRDefault="504FB762" w:rsidP="007B5989">
      <w:pPr>
        <w:spacing w:after="120" w:line="360" w:lineRule="auto"/>
        <w:rPr>
          <w:rFonts w:ascii="Arial" w:hAnsi="Arial" w:cs="Arial"/>
          <w:sz w:val="24"/>
          <w:szCs w:val="24"/>
        </w:rPr>
      </w:pPr>
      <w:r w:rsidRPr="007B5989">
        <w:rPr>
          <w:rFonts w:ascii="Arial" w:hAnsi="Arial" w:cs="Arial"/>
          <w:sz w:val="24"/>
          <w:szCs w:val="24"/>
        </w:rPr>
        <w:t>Behaviour change is a relatively new and evolving discipline which brings together expertise from across disciplines to understand behaviour in context and how to change it. The Behaviour Change Wheel framework (BCW) is a flexible method for understanding behaviour and developing interventions to bring about change in the conditions influencing its expression. It was developed from an extensive review of behavioural science frameworks from many disciplines and sectors (</w:t>
      </w:r>
      <w:r w:rsidR="149D8FDB" w:rsidRPr="007B5989">
        <w:rPr>
          <w:rFonts w:ascii="Arial" w:hAnsi="Arial" w:cs="Arial"/>
          <w:sz w:val="24"/>
          <w:szCs w:val="24"/>
        </w:rPr>
        <w:t>Michie et al., 201</w:t>
      </w:r>
      <w:r w:rsidR="19A2FE5F" w:rsidRPr="007B5989">
        <w:rPr>
          <w:rFonts w:ascii="Arial" w:hAnsi="Arial" w:cs="Arial"/>
          <w:sz w:val="24"/>
          <w:szCs w:val="24"/>
        </w:rPr>
        <w:t xml:space="preserve">1; </w:t>
      </w:r>
      <w:r w:rsidR="19465FEF" w:rsidRPr="007B5989">
        <w:rPr>
          <w:rFonts w:ascii="Arial" w:hAnsi="Arial" w:cs="Arial"/>
          <w:sz w:val="24"/>
          <w:szCs w:val="24"/>
        </w:rPr>
        <w:t xml:space="preserve">Michie et al., </w:t>
      </w:r>
      <w:r w:rsidR="149D8FDB" w:rsidRPr="007B5989">
        <w:rPr>
          <w:rFonts w:ascii="Arial" w:hAnsi="Arial" w:cs="Arial"/>
          <w:sz w:val="24"/>
          <w:szCs w:val="24"/>
        </w:rPr>
        <w:t>2014</w:t>
      </w:r>
      <w:r w:rsidRPr="007B5989">
        <w:rPr>
          <w:rFonts w:ascii="Arial" w:hAnsi="Arial" w:cs="Arial"/>
          <w:sz w:val="24"/>
          <w:szCs w:val="24"/>
        </w:rPr>
        <w:t>), bringing together their best features. Figure 1 shows the Behaviour Change Wheel with the green inner hub representing the major influences on behaviour, the red circle showing the range of types of intervention, and the grey outer circle showing possible policy options that support those interventions. The BCW has been used to address issues such as: domestic water use (</w:t>
      </w:r>
      <w:r w:rsidR="15FC6A1B" w:rsidRPr="007B5989">
        <w:rPr>
          <w:rFonts w:ascii="Arial" w:hAnsi="Arial" w:cs="Arial"/>
          <w:sz w:val="24"/>
          <w:szCs w:val="24"/>
        </w:rPr>
        <w:t>Addo, et al., 2018</w:t>
      </w:r>
      <w:r w:rsidRPr="007B5989">
        <w:rPr>
          <w:rFonts w:ascii="Arial" w:hAnsi="Arial" w:cs="Arial"/>
          <w:sz w:val="24"/>
          <w:szCs w:val="24"/>
        </w:rPr>
        <w:t>), physical activity in school children (</w:t>
      </w:r>
      <w:r w:rsidR="42C55C1E" w:rsidRPr="007B5989">
        <w:rPr>
          <w:rFonts w:ascii="Arial" w:hAnsi="Arial" w:cs="Arial"/>
          <w:sz w:val="24"/>
          <w:szCs w:val="24"/>
        </w:rPr>
        <w:t>Martin &amp; Murtagh, 2015</w:t>
      </w:r>
      <w:r w:rsidRPr="007B5989">
        <w:rPr>
          <w:rFonts w:ascii="Arial" w:hAnsi="Arial" w:cs="Arial"/>
          <w:sz w:val="24"/>
          <w:szCs w:val="24"/>
        </w:rPr>
        <w:t>), reducing sitting time in desk-based office workers (</w:t>
      </w:r>
      <w:r w:rsidR="265891DE" w:rsidRPr="007B5989">
        <w:rPr>
          <w:rFonts w:ascii="Arial" w:hAnsi="Arial" w:cs="Arial"/>
          <w:sz w:val="24"/>
          <w:szCs w:val="24"/>
        </w:rPr>
        <w:t>O’Connell et al., 2015</w:t>
      </w:r>
      <w:r w:rsidRPr="007B5989">
        <w:rPr>
          <w:rFonts w:ascii="Arial" w:hAnsi="Arial" w:cs="Arial"/>
          <w:sz w:val="24"/>
          <w:szCs w:val="24"/>
        </w:rPr>
        <w:t>), promoting independent living in older adults (</w:t>
      </w:r>
      <w:proofErr w:type="spellStart"/>
      <w:r w:rsidR="7D2BC558" w:rsidRPr="007B5989">
        <w:rPr>
          <w:rFonts w:ascii="Arial" w:hAnsi="Arial" w:cs="Arial"/>
          <w:sz w:val="24"/>
          <w:szCs w:val="24"/>
        </w:rPr>
        <w:t>Direito</w:t>
      </w:r>
      <w:proofErr w:type="spellEnd"/>
      <w:r w:rsidR="7D2BC558" w:rsidRPr="007B5989">
        <w:rPr>
          <w:rFonts w:ascii="Arial" w:hAnsi="Arial" w:cs="Arial"/>
          <w:sz w:val="24"/>
          <w:szCs w:val="24"/>
        </w:rPr>
        <w:t xml:space="preserve"> et al., 2017</w:t>
      </w:r>
      <w:r w:rsidRPr="007B5989">
        <w:rPr>
          <w:rFonts w:ascii="Arial" w:hAnsi="Arial" w:cs="Arial"/>
          <w:sz w:val="24"/>
          <w:szCs w:val="24"/>
        </w:rPr>
        <w:t xml:space="preserve">), supporting parents to reduce provision of unhealthy foods to </w:t>
      </w:r>
      <w:r w:rsidRPr="007B5989">
        <w:rPr>
          <w:rFonts w:ascii="Arial" w:hAnsi="Arial" w:cs="Arial"/>
          <w:sz w:val="24"/>
          <w:szCs w:val="24"/>
        </w:rPr>
        <w:lastRenderedPageBreak/>
        <w:t>children (</w:t>
      </w:r>
      <w:r w:rsidR="43E120FE" w:rsidRPr="007B5989">
        <w:rPr>
          <w:rFonts w:ascii="Arial" w:hAnsi="Arial" w:cs="Arial"/>
          <w:sz w:val="24"/>
          <w:szCs w:val="24"/>
        </w:rPr>
        <w:t>Johnson et al., 2018</w:t>
      </w:r>
      <w:r w:rsidRPr="007B5989">
        <w:rPr>
          <w:rFonts w:ascii="Arial" w:hAnsi="Arial" w:cs="Arial"/>
          <w:sz w:val="24"/>
          <w:szCs w:val="24"/>
        </w:rPr>
        <w:t>), and reducing workplace energy use (</w:t>
      </w:r>
      <w:r w:rsidR="1755A6DC" w:rsidRPr="007B5989">
        <w:rPr>
          <w:rFonts w:ascii="Arial" w:hAnsi="Arial" w:cs="Arial"/>
          <w:sz w:val="24"/>
          <w:szCs w:val="24"/>
        </w:rPr>
        <w:t>Staddon et al., 2016</w:t>
      </w:r>
      <w:r w:rsidRPr="007B5989">
        <w:rPr>
          <w:rFonts w:ascii="Arial" w:hAnsi="Arial" w:cs="Arial"/>
          <w:sz w:val="24"/>
          <w:szCs w:val="24"/>
        </w:rPr>
        <w:t xml:space="preserve">). It has also been used to address gender-based violence within </w:t>
      </w:r>
      <w:r w:rsidR="4E1D0BCC" w:rsidRPr="007B5989">
        <w:rPr>
          <w:rFonts w:ascii="Arial" w:hAnsi="Arial" w:cs="Arial"/>
          <w:sz w:val="24"/>
          <w:szCs w:val="24"/>
        </w:rPr>
        <w:t>low- and middle-income</w:t>
      </w:r>
      <w:r w:rsidRPr="007B5989">
        <w:rPr>
          <w:rFonts w:ascii="Arial" w:hAnsi="Arial" w:cs="Arial"/>
          <w:sz w:val="24"/>
          <w:szCs w:val="24"/>
        </w:rPr>
        <w:t xml:space="preserve"> countries (</w:t>
      </w:r>
      <w:r w:rsidR="0E993FF4" w:rsidRPr="007B5989">
        <w:rPr>
          <w:rFonts w:ascii="Arial" w:hAnsi="Arial" w:cs="Arial"/>
          <w:sz w:val="24"/>
          <w:szCs w:val="24"/>
        </w:rPr>
        <w:t>Chadwick et al., 2020</w:t>
      </w:r>
      <w:r w:rsidR="4A4EE7C0" w:rsidRPr="007B5989">
        <w:rPr>
          <w:rFonts w:ascii="Arial" w:hAnsi="Arial" w:cs="Arial"/>
          <w:sz w:val="24"/>
          <w:szCs w:val="24"/>
        </w:rPr>
        <w:t>).</w:t>
      </w:r>
      <w:r w:rsidRPr="007B5989">
        <w:rPr>
          <w:rFonts w:ascii="Arial" w:hAnsi="Arial" w:cs="Arial"/>
          <w:sz w:val="24"/>
          <w:szCs w:val="24"/>
        </w:rPr>
        <w:t xml:space="preserve"> More details of the Behaviour Change Wheel can be found at </w:t>
      </w:r>
      <w:hyperlink r:id="rId16">
        <w:r w:rsidR="00FC7B8D" w:rsidRPr="007B5989">
          <w:rPr>
            <w:rStyle w:val="Hyperlink"/>
            <w:rFonts w:ascii="Arial" w:hAnsi="Arial" w:cs="Arial"/>
            <w:sz w:val="24"/>
            <w:szCs w:val="24"/>
          </w:rPr>
          <w:t>www.behaviourchangewheel.com</w:t>
        </w:r>
      </w:hyperlink>
      <w:r w:rsidRPr="007B5989">
        <w:rPr>
          <w:rFonts w:ascii="Arial" w:hAnsi="Arial" w:cs="Arial"/>
          <w:sz w:val="24"/>
          <w:szCs w:val="24"/>
        </w:rPr>
        <w:t>.</w:t>
      </w:r>
    </w:p>
    <w:p w14:paraId="3CD886E0" w14:textId="77777777" w:rsidR="007B5989" w:rsidRPr="007B5989" w:rsidRDefault="007B5989" w:rsidP="007B5989">
      <w:pPr>
        <w:spacing w:after="120" w:line="360" w:lineRule="auto"/>
        <w:rPr>
          <w:rFonts w:ascii="Arial" w:hAnsi="Arial" w:cs="Arial"/>
          <w:sz w:val="24"/>
          <w:szCs w:val="24"/>
        </w:rPr>
      </w:pPr>
    </w:p>
    <w:p w14:paraId="7443B58A" w14:textId="681CCB4D" w:rsidR="00091E20" w:rsidRPr="007B5989" w:rsidRDefault="001B0799" w:rsidP="007B5989">
      <w:pPr>
        <w:spacing w:line="360" w:lineRule="auto"/>
        <w:rPr>
          <w:rFonts w:ascii="Arial" w:hAnsi="Arial" w:cs="Arial"/>
          <w:b/>
          <w:bCs/>
          <w:sz w:val="24"/>
          <w:szCs w:val="24"/>
        </w:rPr>
      </w:pPr>
      <w:r w:rsidRPr="007B5989">
        <w:rPr>
          <w:rFonts w:ascii="Arial" w:hAnsi="Arial" w:cs="Arial"/>
          <w:b/>
          <w:bCs/>
          <w:sz w:val="24"/>
          <w:szCs w:val="24"/>
        </w:rPr>
        <w:t>Figure 1</w:t>
      </w:r>
      <w:r w:rsidR="00091E20" w:rsidRPr="007B5989">
        <w:rPr>
          <w:rFonts w:ascii="Arial" w:hAnsi="Arial" w:cs="Arial"/>
          <w:b/>
          <w:bCs/>
          <w:sz w:val="24"/>
          <w:szCs w:val="24"/>
        </w:rPr>
        <w:t>.</w:t>
      </w:r>
    </w:p>
    <w:p w14:paraId="00000010" w14:textId="377A3B1D" w:rsidR="006C476F" w:rsidRPr="007B5989" w:rsidRDefault="001B0799" w:rsidP="007B5989">
      <w:pPr>
        <w:spacing w:line="360" w:lineRule="auto"/>
        <w:rPr>
          <w:rFonts w:ascii="Arial" w:hAnsi="Arial" w:cs="Arial"/>
          <w:i/>
          <w:iCs/>
          <w:sz w:val="24"/>
          <w:szCs w:val="24"/>
        </w:rPr>
      </w:pPr>
      <w:r w:rsidRPr="007B5989">
        <w:rPr>
          <w:rFonts w:ascii="Arial" w:hAnsi="Arial" w:cs="Arial"/>
          <w:i/>
          <w:iCs/>
          <w:sz w:val="24"/>
          <w:szCs w:val="24"/>
        </w:rPr>
        <w:t>The Behaviour Change Wheel</w:t>
      </w:r>
    </w:p>
    <w:p w14:paraId="0A385515" w14:textId="064AB1CC" w:rsidR="00727B11" w:rsidRPr="007B5989" w:rsidRDefault="009C3EEF" w:rsidP="007B5989">
      <w:pPr>
        <w:spacing w:line="360" w:lineRule="auto"/>
        <w:rPr>
          <w:rFonts w:ascii="Arial" w:hAnsi="Arial" w:cs="Arial"/>
          <w:sz w:val="28"/>
          <w:szCs w:val="28"/>
        </w:rPr>
      </w:pPr>
      <w:r w:rsidRPr="007B5989">
        <w:rPr>
          <w:rFonts w:ascii="Arial" w:hAnsi="Arial" w:cs="Arial"/>
          <w:noProof/>
        </w:rPr>
        <w:drawing>
          <wp:inline distT="0" distB="0" distL="0" distR="0" wp14:anchorId="019D963B" wp14:editId="2A1DF351">
            <wp:extent cx="5101684" cy="3263900"/>
            <wp:effectExtent l="0" t="0" r="3810" b="0"/>
            <wp:docPr id="49" name="Picture 49" descr="Chart,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17">
                      <a:extLst>
                        <a:ext uri="{28A0092B-C50C-407E-A947-70E740481C1C}">
                          <a14:useLocalDpi xmlns:a14="http://schemas.microsoft.com/office/drawing/2010/main" val="0"/>
                        </a:ext>
                      </a:extLst>
                    </a:blip>
                    <a:stretch>
                      <a:fillRect/>
                    </a:stretch>
                  </pic:blipFill>
                  <pic:spPr>
                    <a:xfrm>
                      <a:off x="0" y="0"/>
                      <a:ext cx="5101684" cy="3263900"/>
                    </a:xfrm>
                    <a:prstGeom prst="rect">
                      <a:avLst/>
                    </a:prstGeom>
                  </pic:spPr>
                </pic:pic>
              </a:graphicData>
            </a:graphic>
          </wp:inline>
        </w:drawing>
      </w:r>
    </w:p>
    <w:p w14:paraId="39BD605A" w14:textId="77777777" w:rsidR="00727B11" w:rsidRPr="007B5989" w:rsidRDefault="00727B11" w:rsidP="007B5989">
      <w:pPr>
        <w:spacing w:line="360" w:lineRule="auto"/>
        <w:rPr>
          <w:rFonts w:ascii="Arial" w:hAnsi="Arial" w:cs="Arial"/>
          <w:sz w:val="28"/>
          <w:szCs w:val="28"/>
        </w:rPr>
      </w:pPr>
    </w:p>
    <w:p w14:paraId="00000015" w14:textId="1B12C286" w:rsidR="006C476F" w:rsidRPr="007B5989" w:rsidRDefault="001B0799" w:rsidP="000F7DFC">
      <w:pPr>
        <w:pStyle w:val="subheadsection"/>
        <w:outlineLvl w:val="1"/>
      </w:pPr>
      <w:bookmarkStart w:id="5" w:name="_Toc88574244"/>
      <w:r w:rsidRPr="007B5989">
        <w:t>The COM-B Model</w:t>
      </w:r>
      <w:bookmarkEnd w:id="5"/>
    </w:p>
    <w:p w14:paraId="00000016" w14:textId="686C4C56" w:rsidR="006C476F" w:rsidRPr="007B5989" w:rsidRDefault="001B0799" w:rsidP="007B5989">
      <w:pPr>
        <w:spacing w:after="120" w:line="360" w:lineRule="auto"/>
        <w:rPr>
          <w:rFonts w:ascii="Arial" w:hAnsi="Arial" w:cs="Arial"/>
          <w:sz w:val="24"/>
          <w:szCs w:val="24"/>
        </w:rPr>
      </w:pPr>
      <w:r w:rsidRPr="007B5989">
        <w:rPr>
          <w:rFonts w:ascii="Arial" w:hAnsi="Arial" w:cs="Arial"/>
          <w:sz w:val="24"/>
          <w:szCs w:val="24"/>
        </w:rPr>
        <w:t xml:space="preserve">At the Centre of the BCW framework is the COM-B Model (Figure 2) which outlines the necessary conditions for any behaviour to be performed. It recognises that for any behaviour to happen people must have the capability, and the opportunity to perform it. And they must be more motivated to do that behaviour than anything else. A key feature of the BCW approach is the importance of understanding </w:t>
      </w:r>
      <w:r w:rsidRPr="007B5989">
        <w:rPr>
          <w:rFonts w:ascii="Arial" w:hAnsi="Arial" w:cs="Arial"/>
          <w:i/>
          <w:iCs/>
          <w:sz w:val="24"/>
          <w:szCs w:val="24"/>
        </w:rPr>
        <w:t>behaviour in context</w:t>
      </w:r>
      <w:r w:rsidRPr="007B5989">
        <w:rPr>
          <w:rFonts w:ascii="Arial" w:hAnsi="Arial" w:cs="Arial"/>
          <w:sz w:val="24"/>
          <w:szCs w:val="24"/>
        </w:rPr>
        <w:t xml:space="preserve">. The Opportunity domain of the COM-B model highlights the influence of the physical and social environment on behaviour. This can include how features of the physical space or resources such as budgets and financial incentives may shape behaviour, but also the influences of peers, the social and behavioural norms, beliefs and values of an institution, and </w:t>
      </w:r>
      <w:r w:rsidR="13567A39" w:rsidRPr="007B5989">
        <w:rPr>
          <w:rFonts w:ascii="Arial" w:hAnsi="Arial" w:cs="Arial"/>
          <w:sz w:val="24"/>
          <w:szCs w:val="24"/>
        </w:rPr>
        <w:t xml:space="preserve">the </w:t>
      </w:r>
      <w:r w:rsidRPr="007B5989">
        <w:rPr>
          <w:rFonts w:ascii="Arial" w:hAnsi="Arial" w:cs="Arial"/>
          <w:sz w:val="24"/>
          <w:szCs w:val="24"/>
        </w:rPr>
        <w:t xml:space="preserve">wider cultural context in which it is situated. The centrality and importance of theorising the influence of the external environment on the expression of </w:t>
      </w:r>
      <w:r w:rsidRPr="007B5989">
        <w:rPr>
          <w:rFonts w:ascii="Arial" w:hAnsi="Arial" w:cs="Arial"/>
          <w:sz w:val="24"/>
          <w:szCs w:val="24"/>
        </w:rPr>
        <w:lastRenderedPageBreak/>
        <w:t xml:space="preserve">behaviour is a key feature of the COM-B model and BCW </w:t>
      </w:r>
      <w:r w:rsidR="00737FFC" w:rsidRPr="007B5989">
        <w:rPr>
          <w:rFonts w:ascii="Arial" w:hAnsi="Arial" w:cs="Arial"/>
          <w:sz w:val="24"/>
          <w:szCs w:val="24"/>
        </w:rPr>
        <w:t>framework and</w:t>
      </w:r>
      <w:r w:rsidRPr="007B5989">
        <w:rPr>
          <w:rFonts w:ascii="Arial" w:hAnsi="Arial" w:cs="Arial"/>
          <w:sz w:val="24"/>
          <w:szCs w:val="24"/>
        </w:rPr>
        <w:t xml:space="preserve"> differentiates it from other commonly used frameworks within behavioural science (EAST, MINDSPACE) which tend to foreground internal influences on behaviour rather than context. By having equal focus on internal and external influences on behaviour the BCW, and </w:t>
      </w:r>
      <w:proofErr w:type="gramStart"/>
      <w:r w:rsidRPr="007B5989">
        <w:rPr>
          <w:rFonts w:ascii="Arial" w:hAnsi="Arial" w:cs="Arial"/>
          <w:sz w:val="24"/>
          <w:szCs w:val="24"/>
        </w:rPr>
        <w:t>COM-B in particular, allows</w:t>
      </w:r>
      <w:proofErr w:type="gramEnd"/>
      <w:r w:rsidRPr="007B5989">
        <w:rPr>
          <w:rFonts w:ascii="Arial" w:hAnsi="Arial" w:cs="Arial"/>
          <w:sz w:val="24"/>
          <w:szCs w:val="24"/>
        </w:rPr>
        <w:t xml:space="preserve"> any given behaviour to be theorised within the complex system of its occurrence. This feature of the BCW means that it is particularly appropriate for investigating the causes of behaviours associated with sexual misconduct which occur within the context of the complex system that is an academic institution.</w:t>
      </w:r>
    </w:p>
    <w:p w14:paraId="597DC855" w14:textId="77777777" w:rsidR="00514D3A" w:rsidRPr="007B5989" w:rsidRDefault="00514D3A" w:rsidP="007B5989">
      <w:pPr>
        <w:pBdr>
          <w:top w:val="nil"/>
          <w:left w:val="nil"/>
          <w:bottom w:val="nil"/>
          <w:right w:val="nil"/>
          <w:between w:val="nil"/>
        </w:pBdr>
        <w:spacing w:line="360" w:lineRule="auto"/>
        <w:rPr>
          <w:rFonts w:ascii="Arial" w:hAnsi="Arial" w:cs="Arial"/>
          <w:sz w:val="24"/>
          <w:szCs w:val="24"/>
        </w:rPr>
      </w:pPr>
    </w:p>
    <w:p w14:paraId="1A389277" w14:textId="780B058C" w:rsidR="00514D3A" w:rsidRPr="007B5989" w:rsidRDefault="00A8331B" w:rsidP="007B5989">
      <w:pPr>
        <w:pBdr>
          <w:top w:val="nil"/>
          <w:left w:val="nil"/>
          <w:bottom w:val="nil"/>
          <w:right w:val="nil"/>
          <w:between w:val="nil"/>
        </w:pBdr>
        <w:spacing w:line="360" w:lineRule="auto"/>
        <w:rPr>
          <w:rFonts w:ascii="Arial" w:hAnsi="Arial" w:cs="Arial"/>
          <w:b/>
          <w:bCs/>
          <w:iCs/>
          <w:color w:val="000000"/>
          <w:sz w:val="24"/>
          <w:szCs w:val="24"/>
        </w:rPr>
      </w:pPr>
      <w:r w:rsidRPr="007B5989">
        <w:rPr>
          <w:rFonts w:ascii="Arial" w:hAnsi="Arial" w:cs="Arial"/>
          <w:b/>
          <w:bCs/>
          <w:iCs/>
          <w:color w:val="000000"/>
          <w:sz w:val="24"/>
          <w:szCs w:val="24"/>
        </w:rPr>
        <w:t>Figure 2</w:t>
      </w:r>
      <w:r w:rsidR="00514D3A" w:rsidRPr="007B5989">
        <w:rPr>
          <w:rFonts w:ascii="Arial" w:hAnsi="Arial" w:cs="Arial"/>
          <w:b/>
          <w:bCs/>
          <w:iCs/>
          <w:color w:val="000000"/>
          <w:sz w:val="24"/>
          <w:szCs w:val="24"/>
        </w:rPr>
        <w:t>.</w:t>
      </w:r>
    </w:p>
    <w:p w14:paraId="409D3882" w14:textId="497B4CA8" w:rsidR="00A8331B" w:rsidRPr="007B5989" w:rsidRDefault="00A8331B" w:rsidP="007B5989">
      <w:pPr>
        <w:pBdr>
          <w:top w:val="nil"/>
          <w:left w:val="nil"/>
          <w:bottom w:val="nil"/>
          <w:right w:val="nil"/>
          <w:between w:val="nil"/>
        </w:pBdr>
        <w:spacing w:line="360" w:lineRule="auto"/>
        <w:rPr>
          <w:rFonts w:ascii="Arial" w:hAnsi="Arial" w:cs="Arial"/>
          <w:i/>
          <w:color w:val="000000"/>
          <w:sz w:val="24"/>
          <w:szCs w:val="24"/>
        </w:rPr>
      </w:pPr>
      <w:r w:rsidRPr="007B5989">
        <w:rPr>
          <w:rFonts w:ascii="Arial" w:hAnsi="Arial" w:cs="Arial"/>
          <w:i/>
          <w:color w:val="000000"/>
          <w:sz w:val="24"/>
          <w:szCs w:val="24"/>
        </w:rPr>
        <w:t>The COM-B model of behaviour</w:t>
      </w:r>
    </w:p>
    <w:p w14:paraId="6A8DBAA0" w14:textId="24A140C1" w:rsidR="00A8331B" w:rsidRPr="007B5989" w:rsidRDefault="00A8331B" w:rsidP="007B5989">
      <w:pPr>
        <w:spacing w:line="360" w:lineRule="auto"/>
        <w:rPr>
          <w:rFonts w:ascii="Arial" w:hAnsi="Arial" w:cs="Arial"/>
          <w:i/>
          <w:sz w:val="28"/>
          <w:szCs w:val="28"/>
        </w:rPr>
      </w:pPr>
    </w:p>
    <w:p w14:paraId="5A3D7F70" w14:textId="7D3F3D9D" w:rsidR="00A8331B" w:rsidRPr="007B5989" w:rsidRDefault="43AD6D6F" w:rsidP="007B5989">
      <w:pPr>
        <w:spacing w:line="360" w:lineRule="auto"/>
        <w:jc w:val="center"/>
        <w:rPr>
          <w:rFonts w:ascii="Arial" w:hAnsi="Arial" w:cs="Arial"/>
        </w:rPr>
      </w:pPr>
      <w:r w:rsidRPr="007B5989">
        <w:rPr>
          <w:rFonts w:ascii="Arial" w:hAnsi="Arial" w:cs="Arial"/>
          <w:noProof/>
        </w:rPr>
        <w:drawing>
          <wp:inline distT="0" distB="0" distL="0" distR="0" wp14:anchorId="4992EBA7" wp14:editId="5A0C2B2A">
            <wp:extent cx="3495675" cy="2119253"/>
            <wp:effectExtent l="0" t="0" r="0" b="0"/>
            <wp:docPr id="295711893" name="Picture 29571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711893"/>
                    <pic:cNvPicPr/>
                  </pic:nvPicPr>
                  <pic:blipFill>
                    <a:blip r:embed="rId18">
                      <a:extLst>
                        <a:ext uri="{28A0092B-C50C-407E-A947-70E740481C1C}">
                          <a14:useLocalDpi xmlns:a14="http://schemas.microsoft.com/office/drawing/2010/main" val="0"/>
                        </a:ext>
                      </a:extLst>
                    </a:blip>
                    <a:stretch>
                      <a:fillRect/>
                    </a:stretch>
                  </pic:blipFill>
                  <pic:spPr>
                    <a:xfrm>
                      <a:off x="0" y="0"/>
                      <a:ext cx="3495675" cy="2119253"/>
                    </a:xfrm>
                    <a:prstGeom prst="rect">
                      <a:avLst/>
                    </a:prstGeom>
                  </pic:spPr>
                </pic:pic>
              </a:graphicData>
            </a:graphic>
          </wp:inline>
        </w:drawing>
      </w:r>
    </w:p>
    <w:p w14:paraId="4A385648" w14:textId="1B0B6570" w:rsidR="00AD3091" w:rsidRPr="007B5989" w:rsidRDefault="00AD3091" w:rsidP="007B5989">
      <w:pPr>
        <w:spacing w:line="360" w:lineRule="auto"/>
        <w:rPr>
          <w:rFonts w:ascii="Arial" w:hAnsi="Arial" w:cs="Arial"/>
          <w:i/>
          <w:sz w:val="28"/>
          <w:szCs w:val="28"/>
        </w:rPr>
      </w:pPr>
    </w:p>
    <w:p w14:paraId="00000018" w14:textId="77777777" w:rsidR="006C476F" w:rsidRPr="007B5989" w:rsidRDefault="001B0799" w:rsidP="000F7DFC">
      <w:pPr>
        <w:pStyle w:val="subheadsection"/>
        <w:outlineLvl w:val="1"/>
      </w:pPr>
      <w:bookmarkStart w:id="6" w:name="_Toc88574245"/>
      <w:r w:rsidRPr="007B5989">
        <w:t>Behavioural Systems Mapping</w:t>
      </w:r>
      <w:bookmarkEnd w:id="6"/>
    </w:p>
    <w:p w14:paraId="00000019" w14:textId="15F60E44" w:rsidR="006C476F" w:rsidRPr="007B5989" w:rsidRDefault="504FB762" w:rsidP="007B5989">
      <w:pPr>
        <w:spacing w:after="120" w:line="360" w:lineRule="auto"/>
        <w:rPr>
          <w:rFonts w:ascii="Arial" w:hAnsi="Arial" w:cs="Arial"/>
          <w:sz w:val="24"/>
          <w:szCs w:val="24"/>
        </w:rPr>
      </w:pPr>
      <w:r w:rsidRPr="007B5989">
        <w:rPr>
          <w:rFonts w:ascii="Arial" w:hAnsi="Arial" w:cs="Arial"/>
          <w:sz w:val="24"/>
          <w:szCs w:val="24"/>
        </w:rPr>
        <w:t xml:space="preserve">Any given behaviour such as sexual misconduct towards one person from another is located within a complex web of causal influences. These may include the behaviours of other people within the system, but also the structural features of the system itself, for example how a </w:t>
      </w:r>
      <w:r w:rsidR="5434FA1E" w:rsidRPr="007B5989">
        <w:rPr>
          <w:rFonts w:ascii="Arial" w:hAnsi="Arial" w:cs="Arial"/>
          <w:sz w:val="24"/>
          <w:szCs w:val="24"/>
        </w:rPr>
        <w:t>person's</w:t>
      </w:r>
      <w:r w:rsidRPr="007B5989">
        <w:rPr>
          <w:rFonts w:ascii="Arial" w:hAnsi="Arial" w:cs="Arial"/>
          <w:sz w:val="24"/>
          <w:szCs w:val="24"/>
        </w:rPr>
        <w:t xml:space="preserve"> behaviour is viewed within the system, the content of the policies and procedures relevant to that behaviour, as well as their implementation (</w:t>
      </w:r>
      <w:r w:rsidR="43EE7995" w:rsidRPr="007B5989">
        <w:rPr>
          <w:rFonts w:ascii="Arial" w:hAnsi="Arial" w:cs="Arial"/>
          <w:sz w:val="24"/>
          <w:szCs w:val="24"/>
        </w:rPr>
        <w:t>e.g.,</w:t>
      </w:r>
      <w:r w:rsidRPr="007B5989">
        <w:rPr>
          <w:rFonts w:ascii="Arial" w:hAnsi="Arial" w:cs="Arial"/>
          <w:sz w:val="24"/>
          <w:szCs w:val="24"/>
        </w:rPr>
        <w:t xml:space="preserve"> </w:t>
      </w:r>
      <w:proofErr w:type="gramStart"/>
      <w:r w:rsidRPr="007B5989">
        <w:rPr>
          <w:rFonts w:ascii="Arial" w:hAnsi="Arial" w:cs="Arial"/>
          <w:sz w:val="24"/>
          <w:szCs w:val="24"/>
        </w:rPr>
        <w:t>whether or not</w:t>
      </w:r>
      <w:proofErr w:type="gramEnd"/>
      <w:r w:rsidRPr="007B5989">
        <w:rPr>
          <w:rFonts w:ascii="Arial" w:hAnsi="Arial" w:cs="Arial"/>
          <w:sz w:val="24"/>
          <w:szCs w:val="24"/>
        </w:rPr>
        <w:t xml:space="preserve"> a </w:t>
      </w:r>
      <w:r w:rsidR="4E943412" w:rsidRPr="007B5989">
        <w:rPr>
          <w:rFonts w:ascii="Arial" w:hAnsi="Arial" w:cs="Arial"/>
          <w:sz w:val="24"/>
          <w:szCs w:val="24"/>
        </w:rPr>
        <w:t>manager institutes disciplinary procedure</w:t>
      </w:r>
      <w:r w:rsidRPr="007B5989">
        <w:rPr>
          <w:rFonts w:ascii="Arial" w:hAnsi="Arial" w:cs="Arial"/>
          <w:sz w:val="24"/>
          <w:szCs w:val="24"/>
        </w:rPr>
        <w:t xml:space="preserve"> proscribed by policy in response to a reported event of sexual misconduct). Behavioural Systems Mapping is a method for exploring the complex causal relationships that influence expression of a target behaviour within a given system. Behavioural Systems Mapping has been used to map the influences on other behaviours located within complex systems </w:t>
      </w:r>
      <w:proofErr w:type="gramStart"/>
      <w:r w:rsidRPr="007B5989">
        <w:rPr>
          <w:rFonts w:ascii="Arial" w:hAnsi="Arial" w:cs="Arial"/>
          <w:sz w:val="24"/>
          <w:szCs w:val="24"/>
        </w:rPr>
        <w:t>in order to</w:t>
      </w:r>
      <w:proofErr w:type="gramEnd"/>
      <w:r w:rsidRPr="007B5989">
        <w:rPr>
          <w:rFonts w:ascii="Arial" w:hAnsi="Arial" w:cs="Arial"/>
          <w:sz w:val="24"/>
          <w:szCs w:val="24"/>
        </w:rPr>
        <w:t xml:space="preserve"> </w:t>
      </w:r>
      <w:r w:rsidRPr="007B5989">
        <w:rPr>
          <w:rFonts w:ascii="Arial" w:hAnsi="Arial" w:cs="Arial"/>
          <w:sz w:val="24"/>
          <w:szCs w:val="24"/>
        </w:rPr>
        <w:lastRenderedPageBreak/>
        <w:t>inform recommendations for policy, most notably to inform recommendations to the Welsh Assembly to inform its decarbonisation policy for the Welsh Housing System (</w:t>
      </w:r>
      <w:r w:rsidR="39EF32CE" w:rsidRPr="007B5989">
        <w:rPr>
          <w:rFonts w:ascii="Arial" w:hAnsi="Arial" w:cs="Arial"/>
          <w:sz w:val="24"/>
          <w:szCs w:val="24"/>
        </w:rPr>
        <w:t>West et al., 2020</w:t>
      </w:r>
      <w:r w:rsidR="2F41AA50" w:rsidRPr="007B5989">
        <w:rPr>
          <w:rFonts w:ascii="Arial" w:hAnsi="Arial" w:cs="Arial"/>
          <w:sz w:val="24"/>
          <w:szCs w:val="24"/>
        </w:rPr>
        <w:t>).</w:t>
      </w:r>
    </w:p>
    <w:p w14:paraId="6719D735" w14:textId="77777777" w:rsidR="007B5989" w:rsidRDefault="504FB762" w:rsidP="007B5989">
      <w:pPr>
        <w:spacing w:after="120" w:line="360" w:lineRule="auto"/>
        <w:rPr>
          <w:rFonts w:ascii="Arial" w:hAnsi="Arial" w:cs="Arial"/>
          <w:sz w:val="24"/>
          <w:szCs w:val="24"/>
        </w:rPr>
      </w:pPr>
      <w:r w:rsidRPr="007B5989">
        <w:rPr>
          <w:rFonts w:ascii="Arial" w:hAnsi="Arial" w:cs="Arial"/>
          <w:sz w:val="24"/>
          <w:szCs w:val="24"/>
        </w:rPr>
        <w:t xml:space="preserve">Behavioural Systems Mapping involves bringing together key stakeholders with different experiences, and therefore understanding, of the behaviour under exploration. A range of participatory group methods are used to elicit each </w:t>
      </w:r>
      <w:r w:rsidR="002E0469" w:rsidRPr="007B5989">
        <w:rPr>
          <w:rFonts w:ascii="Arial" w:hAnsi="Arial" w:cs="Arial"/>
          <w:sz w:val="24"/>
          <w:szCs w:val="24"/>
        </w:rPr>
        <w:t>stakeholder</w:t>
      </w:r>
      <w:r w:rsidR="560157D7" w:rsidRPr="007B5989">
        <w:rPr>
          <w:rFonts w:ascii="Arial" w:hAnsi="Arial" w:cs="Arial"/>
          <w:sz w:val="24"/>
          <w:szCs w:val="24"/>
        </w:rPr>
        <w:t>’</w:t>
      </w:r>
      <w:r w:rsidR="002E0469" w:rsidRPr="007B5989">
        <w:rPr>
          <w:rFonts w:ascii="Arial" w:hAnsi="Arial" w:cs="Arial"/>
          <w:sz w:val="24"/>
          <w:szCs w:val="24"/>
        </w:rPr>
        <w:t>s</w:t>
      </w:r>
      <w:r w:rsidRPr="007B5989">
        <w:rPr>
          <w:rFonts w:ascii="Arial" w:hAnsi="Arial" w:cs="Arial"/>
          <w:sz w:val="24"/>
          <w:szCs w:val="24"/>
        </w:rPr>
        <w:t xml:space="preserve"> understanding of the problem which are recorded and then synthesised to create a Behavioural Systems Map using the conventions of Systems Mapping (</w:t>
      </w:r>
      <w:proofErr w:type="spellStart"/>
      <w:r w:rsidR="13C42F16" w:rsidRPr="007B5989">
        <w:rPr>
          <w:rFonts w:ascii="Arial" w:hAnsi="Arial" w:cs="Arial"/>
          <w:sz w:val="24"/>
          <w:szCs w:val="24"/>
        </w:rPr>
        <w:t>Barbrook</w:t>
      </w:r>
      <w:proofErr w:type="spellEnd"/>
      <w:r w:rsidR="13C42F16" w:rsidRPr="007B5989">
        <w:rPr>
          <w:rFonts w:ascii="Arial" w:hAnsi="Arial" w:cs="Arial"/>
          <w:sz w:val="24"/>
          <w:szCs w:val="24"/>
        </w:rPr>
        <w:t>-Johnson &amp; Penn, 2021</w:t>
      </w:r>
      <w:r w:rsidRPr="007B5989">
        <w:rPr>
          <w:rFonts w:ascii="Arial" w:hAnsi="Arial" w:cs="Arial"/>
          <w:sz w:val="24"/>
          <w:szCs w:val="24"/>
        </w:rPr>
        <w:t xml:space="preserve">). </w:t>
      </w:r>
      <w:r w:rsidR="00445D5C" w:rsidRPr="007B5989">
        <w:rPr>
          <w:rFonts w:ascii="Arial" w:hAnsi="Arial" w:cs="Arial"/>
          <w:sz w:val="24"/>
          <w:szCs w:val="24"/>
        </w:rPr>
        <w:t>A</w:t>
      </w:r>
      <w:r w:rsidRPr="007B5989">
        <w:rPr>
          <w:rFonts w:ascii="Arial" w:hAnsi="Arial" w:cs="Arial"/>
          <w:sz w:val="24"/>
          <w:szCs w:val="24"/>
        </w:rPr>
        <w:t xml:space="preserve"> Behavioural Systems Map is a visual representation of the shared understanding of the problem created by the process of stakeholder consultation. It displays the relationships between the key actors, behaviours and influences on a given behaviour highlighting how the behaviour is influenced by both simple and complex chains of causation such as feedback loops.  Behavioural Systems Maps seek to generate a visual representation of a shared understanding of behaviour which reflects and integrates the perspectives of different stakeholders. This is particularly important when the issue under exploration can be experienced very differently by stakeholders who may exist in complex and unequal power relationships to each other, the operation of which may lead to the dominance of the perspective of a more powerful group over less powerful ones when understanding the problem. </w:t>
      </w:r>
    </w:p>
    <w:p w14:paraId="373C320D" w14:textId="77777777" w:rsidR="007B5989" w:rsidRDefault="007B5989" w:rsidP="007B5989">
      <w:pPr>
        <w:spacing w:after="120" w:line="360" w:lineRule="auto"/>
        <w:rPr>
          <w:rFonts w:ascii="Arial" w:hAnsi="Arial" w:cs="Arial"/>
          <w:sz w:val="24"/>
          <w:szCs w:val="24"/>
        </w:rPr>
      </w:pPr>
    </w:p>
    <w:p w14:paraId="6BB9D18B" w14:textId="3D116303" w:rsidR="006041DC" w:rsidRDefault="504FB762" w:rsidP="007B5989">
      <w:pPr>
        <w:spacing w:after="120" w:line="360" w:lineRule="auto"/>
        <w:rPr>
          <w:rFonts w:ascii="Arial" w:hAnsi="Arial" w:cs="Arial"/>
          <w:sz w:val="24"/>
          <w:szCs w:val="24"/>
        </w:rPr>
      </w:pPr>
      <w:r w:rsidRPr="007B5989">
        <w:rPr>
          <w:rFonts w:ascii="Arial" w:hAnsi="Arial" w:cs="Arial"/>
          <w:sz w:val="24"/>
          <w:szCs w:val="24"/>
        </w:rPr>
        <w:t>Previous work in this area has highlighted how the institutional response to the issue of sexual misconduct has been largely framed by the hierarchical and patriarchal nature of academic intuitions, which has prioritised the male viewpoint subordinating the voices and contributions of the abused, usually women</w:t>
      </w:r>
      <w:r w:rsidR="43ED0623" w:rsidRPr="007B5989">
        <w:rPr>
          <w:rFonts w:ascii="Arial" w:hAnsi="Arial" w:cs="Arial"/>
          <w:sz w:val="24"/>
          <w:szCs w:val="24"/>
        </w:rPr>
        <w:t xml:space="preserve"> (Ahmed, 2015)</w:t>
      </w:r>
      <w:r w:rsidRPr="007B5989">
        <w:rPr>
          <w:rFonts w:ascii="Arial" w:hAnsi="Arial" w:cs="Arial"/>
          <w:sz w:val="24"/>
          <w:szCs w:val="24"/>
        </w:rPr>
        <w:t>. The processes involved in generating Behavioural Systems Maps try to create more balanced view of the problem that represents equally the contributions of each stakeholder group, hopefully to create the conditions for a shared understanding of the problem, and more constructive conversations about how to resolve it.</w:t>
      </w:r>
    </w:p>
    <w:p w14:paraId="00000023" w14:textId="77777777" w:rsidR="006C476F" w:rsidRPr="007B5989" w:rsidRDefault="001B0799" w:rsidP="000F7DFC">
      <w:pPr>
        <w:pStyle w:val="Headsection"/>
        <w:outlineLvl w:val="0"/>
      </w:pPr>
      <w:bookmarkStart w:id="7" w:name="_Toc88574246"/>
      <w:r w:rsidRPr="007B5989">
        <w:t>Aims of the UCL CBC and EDI Collaboration</w:t>
      </w:r>
      <w:bookmarkEnd w:id="7"/>
    </w:p>
    <w:p w14:paraId="00000024" w14:textId="77777777" w:rsidR="006C476F" w:rsidRPr="007B5989" w:rsidRDefault="001B0799" w:rsidP="007B5989">
      <w:pPr>
        <w:spacing w:after="120" w:line="360" w:lineRule="auto"/>
        <w:rPr>
          <w:rFonts w:ascii="Arial" w:hAnsi="Arial" w:cs="Arial"/>
          <w:sz w:val="24"/>
          <w:szCs w:val="24"/>
        </w:rPr>
      </w:pPr>
      <w:r w:rsidRPr="007B5989">
        <w:rPr>
          <w:rFonts w:ascii="Arial" w:hAnsi="Arial" w:cs="Arial"/>
          <w:sz w:val="24"/>
          <w:szCs w:val="24"/>
        </w:rPr>
        <w:t xml:space="preserve">The collaboration between the CBC and EDI team began in January 2019. The agreed aims of the joint work were as follows: </w:t>
      </w:r>
    </w:p>
    <w:p w14:paraId="00000025" w14:textId="6DD7006C" w:rsidR="006C476F" w:rsidRPr="007B5989" w:rsidRDefault="001B0799" w:rsidP="007B5989">
      <w:pPr>
        <w:numPr>
          <w:ilvl w:val="0"/>
          <w:numId w:val="10"/>
        </w:numPr>
        <w:pBdr>
          <w:top w:val="nil"/>
          <w:left w:val="nil"/>
          <w:bottom w:val="nil"/>
          <w:right w:val="nil"/>
          <w:between w:val="nil"/>
        </w:pBdr>
        <w:spacing w:after="120" w:line="360" w:lineRule="auto"/>
        <w:rPr>
          <w:rFonts w:ascii="Arial" w:hAnsi="Arial" w:cs="Arial"/>
          <w:color w:val="000000"/>
          <w:sz w:val="24"/>
          <w:szCs w:val="24"/>
        </w:rPr>
      </w:pPr>
      <w:r w:rsidRPr="007B5989">
        <w:rPr>
          <w:rFonts w:ascii="Arial" w:hAnsi="Arial" w:cs="Arial"/>
          <w:color w:val="000000"/>
          <w:sz w:val="24"/>
          <w:szCs w:val="24"/>
        </w:rPr>
        <w:lastRenderedPageBreak/>
        <w:t xml:space="preserve">Build capacity through training and supervision for the EDI and HR Business Partnering teams to use the Behaviour Change Wheel framework to address a range of issues relating to bullying, </w:t>
      </w:r>
      <w:r w:rsidR="00737FFC" w:rsidRPr="007B5989">
        <w:rPr>
          <w:rFonts w:ascii="Arial" w:hAnsi="Arial" w:cs="Arial"/>
          <w:color w:val="000000"/>
          <w:sz w:val="24"/>
          <w:szCs w:val="24"/>
        </w:rPr>
        <w:t>harassment,</w:t>
      </w:r>
      <w:r w:rsidRPr="007B5989">
        <w:rPr>
          <w:rFonts w:ascii="Arial" w:hAnsi="Arial" w:cs="Arial"/>
          <w:color w:val="000000"/>
          <w:sz w:val="24"/>
          <w:szCs w:val="24"/>
        </w:rPr>
        <w:t xml:space="preserve"> and sexual misconduct within the institution</w:t>
      </w:r>
    </w:p>
    <w:p w14:paraId="00000028" w14:textId="0BD2927C" w:rsidR="006C476F" w:rsidRPr="007B5989" w:rsidRDefault="504FB762" w:rsidP="007B5989">
      <w:pPr>
        <w:numPr>
          <w:ilvl w:val="0"/>
          <w:numId w:val="10"/>
        </w:numPr>
        <w:pBdr>
          <w:top w:val="nil"/>
          <w:left w:val="nil"/>
          <w:bottom w:val="nil"/>
          <w:right w:val="nil"/>
          <w:between w:val="nil"/>
        </w:pBdr>
        <w:spacing w:after="120" w:line="360" w:lineRule="auto"/>
        <w:rPr>
          <w:rFonts w:ascii="Arial" w:hAnsi="Arial" w:cs="Arial"/>
          <w:color w:val="000000"/>
          <w:sz w:val="24"/>
          <w:szCs w:val="24"/>
        </w:rPr>
      </w:pPr>
      <w:r w:rsidRPr="007B5989">
        <w:rPr>
          <w:rFonts w:ascii="Arial" w:hAnsi="Arial" w:cs="Arial"/>
          <w:color w:val="000000" w:themeColor="text1"/>
          <w:sz w:val="24"/>
          <w:szCs w:val="24"/>
        </w:rPr>
        <w:t xml:space="preserve">Use the framework of Behavioural Systems Mapping to identify the systemic influences on staff to student sexual misconduct within UCL </w:t>
      </w:r>
      <w:r w:rsidR="29BF8582" w:rsidRPr="007B5989">
        <w:rPr>
          <w:rFonts w:ascii="Arial" w:hAnsi="Arial" w:cs="Arial"/>
          <w:color w:val="000000" w:themeColor="text1"/>
          <w:sz w:val="24"/>
          <w:szCs w:val="24"/>
        </w:rPr>
        <w:t>with a</w:t>
      </w:r>
      <w:r w:rsidRPr="007B5989">
        <w:rPr>
          <w:rFonts w:ascii="Arial" w:hAnsi="Arial" w:cs="Arial"/>
          <w:color w:val="000000" w:themeColor="text1"/>
          <w:sz w:val="24"/>
          <w:szCs w:val="24"/>
        </w:rPr>
        <w:t xml:space="preserve"> view to make recommendations for interventions to make the institutions prevention efforts more effective. Given the high level of sexual misconduct reported by PhD students in previous reports, the analysis was targeted primarily</w:t>
      </w:r>
      <w:r w:rsidR="34B09DBA" w:rsidRPr="007B5989">
        <w:rPr>
          <w:rFonts w:ascii="Arial" w:hAnsi="Arial" w:cs="Arial"/>
          <w:color w:val="000000" w:themeColor="text1"/>
          <w:sz w:val="24"/>
          <w:szCs w:val="24"/>
        </w:rPr>
        <w:t xml:space="preserve"> to understand</w:t>
      </w:r>
      <w:r w:rsidRPr="007B5989">
        <w:rPr>
          <w:rFonts w:ascii="Arial" w:hAnsi="Arial" w:cs="Arial"/>
          <w:color w:val="000000" w:themeColor="text1"/>
          <w:sz w:val="24"/>
          <w:szCs w:val="24"/>
        </w:rPr>
        <w:t xml:space="preserve"> the experiences of this group. </w:t>
      </w:r>
    </w:p>
    <w:p w14:paraId="16869AE0" w14:textId="77777777" w:rsidR="002B44DB" w:rsidRPr="007B5989" w:rsidRDefault="002B44DB" w:rsidP="007B5989">
      <w:pPr>
        <w:spacing w:after="120" w:line="360" w:lineRule="auto"/>
        <w:rPr>
          <w:rFonts w:ascii="Arial" w:hAnsi="Arial" w:cs="Arial"/>
          <w:b/>
          <w:color w:val="31849B" w:themeColor="accent5" w:themeShade="BF"/>
          <w:sz w:val="24"/>
          <w:szCs w:val="24"/>
        </w:rPr>
      </w:pPr>
    </w:p>
    <w:p w14:paraId="654D59BB" w14:textId="1A787920" w:rsidR="00802DBD" w:rsidRPr="007B5989" w:rsidRDefault="001B0799" w:rsidP="000F7DFC">
      <w:pPr>
        <w:pStyle w:val="Headsection"/>
        <w:outlineLvl w:val="0"/>
      </w:pPr>
      <w:bookmarkStart w:id="8" w:name="_Toc88574247"/>
      <w:r w:rsidRPr="007B5989">
        <w:t>M</w:t>
      </w:r>
      <w:r w:rsidR="0075062B" w:rsidRPr="007B5989">
        <w:t>ethod</w:t>
      </w:r>
      <w:bookmarkEnd w:id="8"/>
    </w:p>
    <w:p w14:paraId="0000002A" w14:textId="77777777" w:rsidR="006C476F" w:rsidRPr="007B5989" w:rsidRDefault="001B0799" w:rsidP="000F7DFC">
      <w:pPr>
        <w:pStyle w:val="subheadsection"/>
        <w:outlineLvl w:val="1"/>
      </w:pPr>
      <w:bookmarkStart w:id="9" w:name="_Toc88574248"/>
      <w:r w:rsidRPr="007B5989">
        <w:t>Participants and Recruitment</w:t>
      </w:r>
      <w:bookmarkEnd w:id="9"/>
    </w:p>
    <w:p w14:paraId="0000002B" w14:textId="3E2BAD2B" w:rsidR="006C476F" w:rsidRDefault="001B0799" w:rsidP="007B5989">
      <w:pPr>
        <w:spacing w:after="120" w:line="360" w:lineRule="auto"/>
        <w:rPr>
          <w:rFonts w:ascii="Arial" w:hAnsi="Arial" w:cs="Arial"/>
          <w:sz w:val="24"/>
          <w:szCs w:val="24"/>
        </w:rPr>
      </w:pPr>
      <w:r w:rsidRPr="007B5989">
        <w:rPr>
          <w:rFonts w:ascii="Arial" w:hAnsi="Arial" w:cs="Arial"/>
          <w:sz w:val="24"/>
          <w:szCs w:val="24"/>
        </w:rPr>
        <w:t xml:space="preserve">Participants were selected by the Equality, </w:t>
      </w:r>
      <w:r w:rsidR="00737FFC" w:rsidRPr="007B5989">
        <w:rPr>
          <w:rFonts w:ascii="Arial" w:hAnsi="Arial" w:cs="Arial"/>
          <w:sz w:val="24"/>
          <w:szCs w:val="24"/>
        </w:rPr>
        <w:t>Diversity,</w:t>
      </w:r>
      <w:r w:rsidRPr="007B5989">
        <w:rPr>
          <w:rFonts w:ascii="Arial" w:hAnsi="Arial" w:cs="Arial"/>
          <w:sz w:val="24"/>
          <w:szCs w:val="24"/>
        </w:rPr>
        <w:t xml:space="preserve"> and Inclusion (EDI) Manager responsible for commissioning the research. They were selected on the basis that they had been directly involved in at least one formal UCL process involving the management of an actual or alleged incident of sexual misconduct within the last 12 months. To minimise any possibility of bias or conflict of interest due to the researcher’s personal relationships with colleagues, participants were selected from outside the department in which the researcher was located. Table 1 describes the composition of the sample. </w:t>
      </w:r>
    </w:p>
    <w:p w14:paraId="2C9F15B3" w14:textId="77777777" w:rsidR="007B5989" w:rsidRPr="007B5989" w:rsidRDefault="007B5989" w:rsidP="007B5989">
      <w:pPr>
        <w:spacing w:after="120" w:line="360" w:lineRule="auto"/>
        <w:rPr>
          <w:rFonts w:ascii="Arial" w:hAnsi="Arial" w:cs="Arial"/>
          <w:sz w:val="24"/>
          <w:szCs w:val="24"/>
        </w:rPr>
      </w:pPr>
    </w:p>
    <w:p w14:paraId="172F3090" w14:textId="6E104E04" w:rsidR="007B5989" w:rsidRDefault="001B0799" w:rsidP="007B5989">
      <w:pPr>
        <w:spacing w:after="120" w:line="360" w:lineRule="auto"/>
        <w:rPr>
          <w:rFonts w:ascii="Arial" w:hAnsi="Arial" w:cs="Arial"/>
          <w:sz w:val="24"/>
          <w:szCs w:val="24"/>
        </w:rPr>
      </w:pPr>
      <w:r w:rsidRPr="007B5989">
        <w:rPr>
          <w:rFonts w:ascii="Arial" w:hAnsi="Arial" w:cs="Arial"/>
          <w:sz w:val="24"/>
          <w:szCs w:val="24"/>
        </w:rPr>
        <w:t xml:space="preserve">Participants were made aware of the nature of research by the EDI Manager and preliminary consent to participate was obtained at that point. The </w:t>
      </w:r>
      <w:r w:rsidR="2CAA453A" w:rsidRPr="007B5989">
        <w:rPr>
          <w:rFonts w:ascii="Arial" w:hAnsi="Arial" w:cs="Arial"/>
          <w:sz w:val="24"/>
          <w:szCs w:val="24"/>
        </w:rPr>
        <w:t xml:space="preserve">names and </w:t>
      </w:r>
      <w:r w:rsidRPr="007B5989">
        <w:rPr>
          <w:rFonts w:ascii="Arial" w:hAnsi="Arial" w:cs="Arial"/>
          <w:sz w:val="24"/>
          <w:szCs w:val="24"/>
        </w:rPr>
        <w:t xml:space="preserve">contact details </w:t>
      </w:r>
      <w:r w:rsidR="4A7D5399" w:rsidRPr="007B5989">
        <w:rPr>
          <w:rFonts w:ascii="Arial" w:hAnsi="Arial" w:cs="Arial"/>
          <w:sz w:val="24"/>
          <w:szCs w:val="24"/>
        </w:rPr>
        <w:t xml:space="preserve">were shared with </w:t>
      </w:r>
      <w:r w:rsidRPr="007B5989">
        <w:rPr>
          <w:rFonts w:ascii="Arial" w:hAnsi="Arial" w:cs="Arial"/>
          <w:sz w:val="24"/>
          <w:szCs w:val="24"/>
        </w:rPr>
        <w:t xml:space="preserve">the researcher who contacted the participant and scheduled an interview directly, or through the EDI Manager. The researcher explained the nature of the study at the start of each interview and what use would be made of the data. Participants were asked to indicate that they were still happy to consent to be part of the research following this. </w:t>
      </w:r>
    </w:p>
    <w:p w14:paraId="1C36FFAB" w14:textId="4E140CE9" w:rsidR="009A7A4E" w:rsidRDefault="009A7A4E" w:rsidP="007B5989">
      <w:pPr>
        <w:spacing w:after="120" w:line="360" w:lineRule="auto"/>
        <w:rPr>
          <w:rFonts w:ascii="Arial" w:hAnsi="Arial" w:cs="Arial"/>
          <w:sz w:val="24"/>
          <w:szCs w:val="24"/>
        </w:rPr>
      </w:pPr>
    </w:p>
    <w:p w14:paraId="72402A72" w14:textId="77777777" w:rsidR="00A747ED" w:rsidRDefault="00A747ED" w:rsidP="007B5989">
      <w:pPr>
        <w:spacing w:after="120" w:line="360" w:lineRule="auto"/>
        <w:rPr>
          <w:rFonts w:ascii="Arial" w:hAnsi="Arial" w:cs="Arial"/>
          <w:sz w:val="24"/>
          <w:szCs w:val="24"/>
        </w:rPr>
      </w:pPr>
    </w:p>
    <w:p w14:paraId="621D3108" w14:textId="7A1F2083" w:rsidR="0075062B" w:rsidRPr="007B5989" w:rsidRDefault="0075062B" w:rsidP="007B5989">
      <w:pPr>
        <w:spacing w:after="120" w:line="360" w:lineRule="auto"/>
        <w:rPr>
          <w:rFonts w:ascii="Arial" w:hAnsi="Arial" w:cs="Arial"/>
          <w:sz w:val="24"/>
          <w:szCs w:val="24"/>
        </w:rPr>
      </w:pPr>
      <w:r w:rsidRPr="007B5989">
        <w:rPr>
          <w:rFonts w:ascii="Arial" w:hAnsi="Arial" w:cs="Arial"/>
          <w:b/>
          <w:bCs/>
          <w:sz w:val="24"/>
          <w:szCs w:val="24"/>
        </w:rPr>
        <w:lastRenderedPageBreak/>
        <w:t>Table 1.</w:t>
      </w:r>
    </w:p>
    <w:p w14:paraId="511E96FE" w14:textId="055F2276" w:rsidR="0075062B" w:rsidRPr="007B5989" w:rsidRDefault="000F3A68" w:rsidP="007B5989">
      <w:pPr>
        <w:spacing w:line="360" w:lineRule="auto"/>
        <w:rPr>
          <w:rFonts w:ascii="Arial" w:hAnsi="Arial" w:cs="Arial"/>
          <w:i/>
          <w:iCs/>
          <w:sz w:val="24"/>
          <w:szCs w:val="24"/>
        </w:rPr>
      </w:pPr>
      <w:r w:rsidRPr="007B5989">
        <w:rPr>
          <w:rFonts w:ascii="Arial" w:hAnsi="Arial" w:cs="Arial"/>
          <w:i/>
          <w:iCs/>
          <w:sz w:val="24"/>
          <w:szCs w:val="24"/>
        </w:rPr>
        <w:t>Participants</w:t>
      </w:r>
      <w:r w:rsidR="00E37654" w:rsidRPr="007B5989">
        <w:rPr>
          <w:rFonts w:ascii="Arial" w:hAnsi="Arial" w:cs="Arial"/>
          <w:i/>
          <w:iCs/>
          <w:sz w:val="24"/>
          <w:szCs w:val="24"/>
        </w:rPr>
        <w:t xml:space="preserve">’ </w:t>
      </w:r>
      <w:r w:rsidR="00C15A09" w:rsidRPr="007B5989">
        <w:rPr>
          <w:rFonts w:ascii="Arial" w:hAnsi="Arial" w:cs="Arial"/>
          <w:i/>
          <w:iCs/>
          <w:sz w:val="24"/>
          <w:szCs w:val="24"/>
        </w:rPr>
        <w:t>role and reasons for selection</w:t>
      </w:r>
    </w:p>
    <w:tbl>
      <w:tblPr>
        <w:tblW w:w="9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2126"/>
        <w:gridCol w:w="3686"/>
        <w:gridCol w:w="1799"/>
      </w:tblGrid>
      <w:tr w:rsidR="006C476F" w:rsidRPr="007B5989" w14:paraId="1DDFF525" w14:textId="77777777" w:rsidTr="007B5989">
        <w:tc>
          <w:tcPr>
            <w:tcW w:w="1413" w:type="dxa"/>
          </w:tcPr>
          <w:p w14:paraId="0000002D" w14:textId="77777777" w:rsidR="006C476F" w:rsidRPr="007B5989" w:rsidRDefault="001B0799" w:rsidP="007B5989">
            <w:pPr>
              <w:spacing w:line="276" w:lineRule="auto"/>
              <w:rPr>
                <w:rFonts w:ascii="Arial" w:hAnsi="Arial" w:cs="Arial"/>
              </w:rPr>
            </w:pPr>
            <w:r w:rsidRPr="007B5989">
              <w:rPr>
                <w:rFonts w:ascii="Arial" w:hAnsi="Arial" w:cs="Arial"/>
                <w:b/>
              </w:rPr>
              <w:t>Participant ID</w:t>
            </w:r>
          </w:p>
        </w:tc>
        <w:tc>
          <w:tcPr>
            <w:tcW w:w="2126" w:type="dxa"/>
          </w:tcPr>
          <w:p w14:paraId="0000002E" w14:textId="77777777" w:rsidR="006C476F" w:rsidRPr="007B5989" w:rsidRDefault="001B0799" w:rsidP="007B5989">
            <w:pPr>
              <w:spacing w:line="276" w:lineRule="auto"/>
              <w:rPr>
                <w:rFonts w:ascii="Arial" w:hAnsi="Arial" w:cs="Arial"/>
              </w:rPr>
            </w:pPr>
            <w:r w:rsidRPr="007B5989">
              <w:rPr>
                <w:rFonts w:ascii="Arial" w:hAnsi="Arial" w:cs="Arial"/>
                <w:b/>
              </w:rPr>
              <w:t>Role</w:t>
            </w:r>
          </w:p>
        </w:tc>
        <w:tc>
          <w:tcPr>
            <w:tcW w:w="3686" w:type="dxa"/>
          </w:tcPr>
          <w:p w14:paraId="0000002F" w14:textId="77777777" w:rsidR="006C476F" w:rsidRPr="007B5989" w:rsidRDefault="001B0799" w:rsidP="007B5989">
            <w:pPr>
              <w:spacing w:line="276" w:lineRule="auto"/>
              <w:rPr>
                <w:rFonts w:ascii="Arial" w:hAnsi="Arial" w:cs="Arial"/>
              </w:rPr>
            </w:pPr>
            <w:r w:rsidRPr="007B5989">
              <w:rPr>
                <w:rFonts w:ascii="Arial" w:hAnsi="Arial" w:cs="Arial"/>
                <w:b/>
              </w:rPr>
              <w:t>Reason Selected for Participation</w:t>
            </w:r>
          </w:p>
        </w:tc>
        <w:tc>
          <w:tcPr>
            <w:tcW w:w="1799" w:type="dxa"/>
          </w:tcPr>
          <w:p w14:paraId="00000030" w14:textId="77777777" w:rsidR="006C476F" w:rsidRPr="007B5989" w:rsidRDefault="001B0799" w:rsidP="007B5989">
            <w:pPr>
              <w:spacing w:line="276" w:lineRule="auto"/>
              <w:rPr>
                <w:rFonts w:ascii="Arial" w:hAnsi="Arial" w:cs="Arial"/>
              </w:rPr>
            </w:pPr>
            <w:r w:rsidRPr="007B5989">
              <w:rPr>
                <w:rFonts w:ascii="Arial" w:hAnsi="Arial" w:cs="Arial"/>
                <w:b/>
              </w:rPr>
              <w:t>Participation in the Validation Meeting</w:t>
            </w:r>
          </w:p>
        </w:tc>
      </w:tr>
      <w:tr w:rsidR="006C476F" w:rsidRPr="007B5989" w14:paraId="6A5B1716" w14:textId="77777777" w:rsidTr="007B5989">
        <w:tc>
          <w:tcPr>
            <w:tcW w:w="1413" w:type="dxa"/>
          </w:tcPr>
          <w:p w14:paraId="00000031" w14:textId="0A0348C8" w:rsidR="006C476F" w:rsidRPr="007B5989" w:rsidRDefault="001B0799" w:rsidP="007B5989">
            <w:pPr>
              <w:spacing w:line="276" w:lineRule="auto"/>
              <w:rPr>
                <w:rFonts w:ascii="Arial" w:hAnsi="Arial" w:cs="Arial"/>
              </w:rPr>
            </w:pPr>
            <w:r w:rsidRPr="007B5989">
              <w:rPr>
                <w:rFonts w:ascii="Arial" w:hAnsi="Arial" w:cs="Arial"/>
              </w:rPr>
              <w:t xml:space="preserve"> </w:t>
            </w:r>
            <w:r w:rsidR="00445D5C" w:rsidRPr="007B5989">
              <w:rPr>
                <w:rFonts w:ascii="Arial" w:hAnsi="Arial" w:cs="Arial"/>
              </w:rPr>
              <w:t>1</w:t>
            </w:r>
          </w:p>
        </w:tc>
        <w:tc>
          <w:tcPr>
            <w:tcW w:w="2126" w:type="dxa"/>
          </w:tcPr>
          <w:p w14:paraId="00000032" w14:textId="77777777" w:rsidR="006C476F" w:rsidRPr="007B5989" w:rsidRDefault="001B0799" w:rsidP="007B5989">
            <w:pPr>
              <w:spacing w:line="276" w:lineRule="auto"/>
              <w:rPr>
                <w:rFonts w:ascii="Arial" w:hAnsi="Arial" w:cs="Arial"/>
              </w:rPr>
            </w:pPr>
            <w:r w:rsidRPr="007B5989">
              <w:rPr>
                <w:rFonts w:ascii="Arial" w:hAnsi="Arial" w:cs="Arial"/>
              </w:rPr>
              <w:t xml:space="preserve">Equality, </w:t>
            </w:r>
            <w:proofErr w:type="gramStart"/>
            <w:r w:rsidRPr="007B5989">
              <w:rPr>
                <w:rFonts w:ascii="Arial" w:hAnsi="Arial" w:cs="Arial"/>
              </w:rPr>
              <w:t>Diversity</w:t>
            </w:r>
            <w:proofErr w:type="gramEnd"/>
            <w:r w:rsidRPr="007B5989">
              <w:rPr>
                <w:rFonts w:ascii="Arial" w:hAnsi="Arial" w:cs="Arial"/>
              </w:rPr>
              <w:t xml:space="preserve"> and Inclusion Manager</w:t>
            </w:r>
          </w:p>
        </w:tc>
        <w:tc>
          <w:tcPr>
            <w:tcW w:w="3686" w:type="dxa"/>
          </w:tcPr>
          <w:p w14:paraId="00000033" w14:textId="77777777" w:rsidR="006C476F" w:rsidRPr="007B5989" w:rsidRDefault="001B0799" w:rsidP="007B5989">
            <w:pPr>
              <w:spacing w:line="276" w:lineRule="auto"/>
              <w:rPr>
                <w:rFonts w:ascii="Arial" w:hAnsi="Arial" w:cs="Arial"/>
              </w:rPr>
            </w:pPr>
            <w:r w:rsidRPr="007B5989">
              <w:rPr>
                <w:rFonts w:ascii="Arial" w:hAnsi="Arial" w:cs="Arial"/>
              </w:rPr>
              <w:t>Experience in developing policy and direct management of reported incidents</w:t>
            </w:r>
          </w:p>
        </w:tc>
        <w:tc>
          <w:tcPr>
            <w:tcW w:w="1799" w:type="dxa"/>
          </w:tcPr>
          <w:p w14:paraId="00000034" w14:textId="77777777" w:rsidR="006C476F" w:rsidRPr="007B5989" w:rsidRDefault="001B0799" w:rsidP="007B5989">
            <w:pPr>
              <w:spacing w:line="276" w:lineRule="auto"/>
              <w:jc w:val="center"/>
              <w:rPr>
                <w:rFonts w:ascii="Arial" w:hAnsi="Arial" w:cs="Arial"/>
              </w:rPr>
            </w:pPr>
            <w:r w:rsidRPr="007B5989">
              <w:rPr>
                <w:rFonts w:ascii="Arial" w:hAnsi="Arial" w:cs="Arial"/>
              </w:rPr>
              <w:t xml:space="preserve"> </w:t>
            </w:r>
          </w:p>
        </w:tc>
      </w:tr>
      <w:tr w:rsidR="006C476F" w:rsidRPr="007B5989" w14:paraId="3EE77F91" w14:textId="77777777" w:rsidTr="007B5989">
        <w:tc>
          <w:tcPr>
            <w:tcW w:w="1413" w:type="dxa"/>
          </w:tcPr>
          <w:p w14:paraId="00000035" w14:textId="3B0BE3DE" w:rsidR="006C476F" w:rsidRPr="007B5989" w:rsidRDefault="001B0799" w:rsidP="007B5989">
            <w:pPr>
              <w:spacing w:line="276" w:lineRule="auto"/>
              <w:rPr>
                <w:rFonts w:ascii="Arial" w:hAnsi="Arial" w:cs="Arial"/>
              </w:rPr>
            </w:pPr>
            <w:r w:rsidRPr="007B5989">
              <w:rPr>
                <w:rFonts w:ascii="Arial" w:hAnsi="Arial" w:cs="Arial"/>
              </w:rPr>
              <w:t xml:space="preserve"> </w:t>
            </w:r>
            <w:r w:rsidR="00445D5C" w:rsidRPr="007B5989">
              <w:rPr>
                <w:rFonts w:ascii="Arial" w:hAnsi="Arial" w:cs="Arial"/>
              </w:rPr>
              <w:t>2</w:t>
            </w:r>
          </w:p>
        </w:tc>
        <w:tc>
          <w:tcPr>
            <w:tcW w:w="2126" w:type="dxa"/>
          </w:tcPr>
          <w:p w14:paraId="00000036" w14:textId="77777777" w:rsidR="006C476F" w:rsidRPr="007B5989" w:rsidRDefault="001B0799" w:rsidP="007B5989">
            <w:pPr>
              <w:spacing w:line="276" w:lineRule="auto"/>
              <w:rPr>
                <w:rFonts w:ascii="Arial" w:hAnsi="Arial" w:cs="Arial"/>
              </w:rPr>
            </w:pPr>
            <w:r w:rsidRPr="007B5989">
              <w:rPr>
                <w:rFonts w:ascii="Arial" w:hAnsi="Arial" w:cs="Arial"/>
              </w:rPr>
              <w:t>Human Resources Senior Manager</w:t>
            </w:r>
          </w:p>
        </w:tc>
        <w:tc>
          <w:tcPr>
            <w:tcW w:w="3686" w:type="dxa"/>
          </w:tcPr>
          <w:p w14:paraId="00000037" w14:textId="77777777" w:rsidR="006C476F" w:rsidRPr="007B5989" w:rsidRDefault="001B0799" w:rsidP="007B5989">
            <w:pPr>
              <w:spacing w:line="276" w:lineRule="auto"/>
              <w:rPr>
                <w:rFonts w:ascii="Arial" w:hAnsi="Arial" w:cs="Arial"/>
              </w:rPr>
            </w:pPr>
            <w:r w:rsidRPr="007B5989">
              <w:rPr>
                <w:rFonts w:ascii="Arial" w:hAnsi="Arial" w:cs="Arial"/>
              </w:rPr>
              <w:t>Experience of direct management of reported incidents</w:t>
            </w:r>
          </w:p>
        </w:tc>
        <w:tc>
          <w:tcPr>
            <w:tcW w:w="1799" w:type="dxa"/>
          </w:tcPr>
          <w:p w14:paraId="00000038" w14:textId="77777777" w:rsidR="006C476F" w:rsidRPr="007B5989" w:rsidRDefault="001B0799" w:rsidP="007B5989">
            <w:pPr>
              <w:spacing w:line="276" w:lineRule="auto"/>
              <w:jc w:val="center"/>
              <w:rPr>
                <w:rFonts w:ascii="Arial" w:hAnsi="Arial" w:cs="Arial"/>
              </w:rPr>
            </w:pPr>
            <w:r w:rsidRPr="007B5989">
              <w:rPr>
                <w:rFonts w:ascii="Arial" w:hAnsi="Arial" w:cs="Arial"/>
              </w:rPr>
              <w:t>X</w:t>
            </w:r>
          </w:p>
        </w:tc>
      </w:tr>
      <w:tr w:rsidR="006C476F" w:rsidRPr="007B5989" w14:paraId="29EEDD84" w14:textId="77777777" w:rsidTr="007B5989">
        <w:tc>
          <w:tcPr>
            <w:tcW w:w="1413" w:type="dxa"/>
          </w:tcPr>
          <w:p w14:paraId="0000003D" w14:textId="66A60FC8" w:rsidR="006C476F" w:rsidRPr="007B5989" w:rsidRDefault="001B0799" w:rsidP="007B5989">
            <w:pPr>
              <w:spacing w:line="276" w:lineRule="auto"/>
              <w:rPr>
                <w:rFonts w:ascii="Arial" w:hAnsi="Arial" w:cs="Arial"/>
              </w:rPr>
            </w:pPr>
            <w:r w:rsidRPr="007B5989">
              <w:rPr>
                <w:rFonts w:ascii="Arial" w:hAnsi="Arial" w:cs="Arial"/>
              </w:rPr>
              <w:t xml:space="preserve"> </w:t>
            </w:r>
            <w:r w:rsidR="00A8331B" w:rsidRPr="007B5989">
              <w:rPr>
                <w:rFonts w:ascii="Arial" w:hAnsi="Arial" w:cs="Arial"/>
              </w:rPr>
              <w:t>3</w:t>
            </w:r>
          </w:p>
        </w:tc>
        <w:tc>
          <w:tcPr>
            <w:tcW w:w="2126" w:type="dxa"/>
          </w:tcPr>
          <w:p w14:paraId="0000003E" w14:textId="77777777" w:rsidR="006C476F" w:rsidRPr="007B5989" w:rsidRDefault="001B0799" w:rsidP="007B5989">
            <w:pPr>
              <w:spacing w:line="276" w:lineRule="auto"/>
              <w:rPr>
                <w:rFonts w:ascii="Arial" w:hAnsi="Arial" w:cs="Arial"/>
              </w:rPr>
            </w:pPr>
            <w:r w:rsidRPr="007B5989">
              <w:rPr>
                <w:rFonts w:ascii="Arial" w:hAnsi="Arial" w:cs="Arial"/>
              </w:rPr>
              <w:t xml:space="preserve">Professional Services Director </w:t>
            </w:r>
          </w:p>
        </w:tc>
        <w:tc>
          <w:tcPr>
            <w:tcW w:w="3686" w:type="dxa"/>
          </w:tcPr>
          <w:p w14:paraId="0000003F" w14:textId="77777777" w:rsidR="006C476F" w:rsidRPr="007B5989" w:rsidRDefault="001B0799" w:rsidP="007B5989">
            <w:pPr>
              <w:spacing w:line="276" w:lineRule="auto"/>
              <w:rPr>
                <w:rFonts w:ascii="Arial" w:hAnsi="Arial" w:cs="Arial"/>
              </w:rPr>
            </w:pPr>
            <w:r w:rsidRPr="007B5989">
              <w:rPr>
                <w:rFonts w:ascii="Arial" w:hAnsi="Arial" w:cs="Arial"/>
              </w:rPr>
              <w:t xml:space="preserve">Responsibility for all policy related to management of reported incidents </w:t>
            </w:r>
          </w:p>
        </w:tc>
        <w:tc>
          <w:tcPr>
            <w:tcW w:w="1799" w:type="dxa"/>
          </w:tcPr>
          <w:p w14:paraId="00000040" w14:textId="77777777" w:rsidR="006C476F" w:rsidRPr="007B5989" w:rsidRDefault="001B0799" w:rsidP="007B5989">
            <w:pPr>
              <w:spacing w:line="276" w:lineRule="auto"/>
              <w:jc w:val="center"/>
              <w:rPr>
                <w:rFonts w:ascii="Arial" w:hAnsi="Arial" w:cs="Arial"/>
              </w:rPr>
            </w:pPr>
            <w:r w:rsidRPr="007B5989">
              <w:rPr>
                <w:rFonts w:ascii="Arial" w:hAnsi="Arial" w:cs="Arial"/>
              </w:rPr>
              <w:t xml:space="preserve"> </w:t>
            </w:r>
          </w:p>
        </w:tc>
      </w:tr>
      <w:tr w:rsidR="006C476F" w:rsidRPr="007B5989" w14:paraId="0D7310CC" w14:textId="77777777" w:rsidTr="007B5989">
        <w:tc>
          <w:tcPr>
            <w:tcW w:w="1413" w:type="dxa"/>
          </w:tcPr>
          <w:p w14:paraId="00000041" w14:textId="52DC129C" w:rsidR="006C476F" w:rsidRPr="007B5989" w:rsidRDefault="001B0799" w:rsidP="007B5989">
            <w:pPr>
              <w:spacing w:line="276" w:lineRule="auto"/>
              <w:rPr>
                <w:rFonts w:ascii="Arial" w:hAnsi="Arial" w:cs="Arial"/>
              </w:rPr>
            </w:pPr>
            <w:r w:rsidRPr="007B5989">
              <w:rPr>
                <w:rFonts w:ascii="Arial" w:hAnsi="Arial" w:cs="Arial"/>
              </w:rPr>
              <w:t xml:space="preserve"> </w:t>
            </w:r>
            <w:r w:rsidR="00445D5C" w:rsidRPr="007B5989">
              <w:rPr>
                <w:rFonts w:ascii="Arial" w:hAnsi="Arial" w:cs="Arial"/>
              </w:rPr>
              <w:t>4</w:t>
            </w:r>
          </w:p>
        </w:tc>
        <w:tc>
          <w:tcPr>
            <w:tcW w:w="2126" w:type="dxa"/>
          </w:tcPr>
          <w:p w14:paraId="00000042" w14:textId="77777777" w:rsidR="006C476F" w:rsidRPr="007B5989" w:rsidRDefault="001B0799" w:rsidP="007B5989">
            <w:pPr>
              <w:spacing w:line="276" w:lineRule="auto"/>
              <w:rPr>
                <w:rFonts w:ascii="Arial" w:hAnsi="Arial" w:cs="Arial"/>
              </w:rPr>
            </w:pPr>
            <w:r w:rsidRPr="007B5989">
              <w:rPr>
                <w:rFonts w:ascii="Arial" w:hAnsi="Arial" w:cs="Arial"/>
              </w:rPr>
              <w:t xml:space="preserve">Case worker team </w:t>
            </w:r>
          </w:p>
        </w:tc>
        <w:tc>
          <w:tcPr>
            <w:tcW w:w="3686" w:type="dxa"/>
          </w:tcPr>
          <w:p w14:paraId="00000043" w14:textId="77777777" w:rsidR="006C476F" w:rsidRPr="007B5989" w:rsidRDefault="001B0799" w:rsidP="007B5989">
            <w:pPr>
              <w:spacing w:line="276" w:lineRule="auto"/>
              <w:rPr>
                <w:rFonts w:ascii="Arial" w:hAnsi="Arial" w:cs="Arial"/>
              </w:rPr>
            </w:pPr>
            <w:r w:rsidRPr="007B5989">
              <w:rPr>
                <w:rFonts w:ascii="Arial" w:hAnsi="Arial" w:cs="Arial"/>
              </w:rPr>
              <w:t>Experience of managing reported incidents</w:t>
            </w:r>
          </w:p>
        </w:tc>
        <w:tc>
          <w:tcPr>
            <w:tcW w:w="1799" w:type="dxa"/>
          </w:tcPr>
          <w:p w14:paraId="00000044" w14:textId="77777777" w:rsidR="006C476F" w:rsidRPr="007B5989" w:rsidRDefault="006C476F" w:rsidP="007B5989">
            <w:pPr>
              <w:spacing w:line="276" w:lineRule="auto"/>
              <w:jc w:val="center"/>
              <w:rPr>
                <w:rFonts w:ascii="Arial" w:hAnsi="Arial" w:cs="Arial"/>
              </w:rPr>
            </w:pPr>
          </w:p>
        </w:tc>
      </w:tr>
      <w:tr w:rsidR="006C476F" w:rsidRPr="007B5989" w14:paraId="12D2C457" w14:textId="77777777" w:rsidTr="007B5989">
        <w:tc>
          <w:tcPr>
            <w:tcW w:w="1413" w:type="dxa"/>
          </w:tcPr>
          <w:p w14:paraId="00000045" w14:textId="5FC2BAD8" w:rsidR="006C476F" w:rsidRPr="007B5989" w:rsidRDefault="001B0799" w:rsidP="007B5989">
            <w:pPr>
              <w:spacing w:line="276" w:lineRule="auto"/>
              <w:rPr>
                <w:rFonts w:ascii="Arial" w:hAnsi="Arial" w:cs="Arial"/>
              </w:rPr>
            </w:pPr>
            <w:r w:rsidRPr="007B5989">
              <w:rPr>
                <w:rFonts w:ascii="Arial" w:hAnsi="Arial" w:cs="Arial"/>
              </w:rPr>
              <w:t xml:space="preserve"> </w:t>
            </w:r>
            <w:r w:rsidR="00445D5C" w:rsidRPr="007B5989">
              <w:rPr>
                <w:rFonts w:ascii="Arial" w:hAnsi="Arial" w:cs="Arial"/>
              </w:rPr>
              <w:t>5</w:t>
            </w:r>
          </w:p>
        </w:tc>
        <w:tc>
          <w:tcPr>
            <w:tcW w:w="2126" w:type="dxa"/>
          </w:tcPr>
          <w:p w14:paraId="00000046" w14:textId="256773BA" w:rsidR="006C476F" w:rsidRPr="007B5989" w:rsidRDefault="001B0799" w:rsidP="007B5989">
            <w:pPr>
              <w:spacing w:line="276" w:lineRule="auto"/>
              <w:rPr>
                <w:rFonts w:ascii="Arial" w:hAnsi="Arial" w:cs="Arial"/>
              </w:rPr>
            </w:pPr>
            <w:r w:rsidRPr="007B5989">
              <w:rPr>
                <w:rFonts w:ascii="Arial" w:hAnsi="Arial" w:cs="Arial"/>
              </w:rPr>
              <w:t>Student</w:t>
            </w:r>
            <w:r w:rsidR="00C241C6" w:rsidRPr="007B5989">
              <w:rPr>
                <w:rFonts w:ascii="Arial" w:hAnsi="Arial" w:cs="Arial"/>
              </w:rPr>
              <w:t>s’</w:t>
            </w:r>
            <w:r w:rsidRPr="007B5989">
              <w:rPr>
                <w:rFonts w:ascii="Arial" w:hAnsi="Arial" w:cs="Arial"/>
              </w:rPr>
              <w:t xml:space="preserve"> Union Representative</w:t>
            </w:r>
          </w:p>
        </w:tc>
        <w:tc>
          <w:tcPr>
            <w:tcW w:w="3686" w:type="dxa"/>
          </w:tcPr>
          <w:p w14:paraId="00000047" w14:textId="77777777" w:rsidR="006C476F" w:rsidRPr="007B5989" w:rsidRDefault="001B0799" w:rsidP="007B5989">
            <w:pPr>
              <w:spacing w:line="276" w:lineRule="auto"/>
              <w:rPr>
                <w:rFonts w:ascii="Arial" w:hAnsi="Arial" w:cs="Arial"/>
              </w:rPr>
            </w:pPr>
            <w:r w:rsidRPr="007B5989">
              <w:rPr>
                <w:rFonts w:ascii="Arial" w:hAnsi="Arial" w:cs="Arial"/>
              </w:rPr>
              <w:t>Experience of advocating for students reporting incidents</w:t>
            </w:r>
          </w:p>
        </w:tc>
        <w:tc>
          <w:tcPr>
            <w:tcW w:w="1799" w:type="dxa"/>
          </w:tcPr>
          <w:p w14:paraId="00000048" w14:textId="77777777" w:rsidR="006C476F" w:rsidRPr="007B5989" w:rsidRDefault="001B0799" w:rsidP="007B5989">
            <w:pPr>
              <w:spacing w:line="276" w:lineRule="auto"/>
              <w:jc w:val="center"/>
              <w:rPr>
                <w:rFonts w:ascii="Arial" w:hAnsi="Arial" w:cs="Arial"/>
              </w:rPr>
            </w:pPr>
            <w:r w:rsidRPr="007B5989">
              <w:rPr>
                <w:rFonts w:ascii="Arial" w:hAnsi="Arial" w:cs="Arial"/>
              </w:rPr>
              <w:t>X</w:t>
            </w:r>
          </w:p>
        </w:tc>
      </w:tr>
      <w:tr w:rsidR="006C476F" w:rsidRPr="007B5989" w14:paraId="259F438D" w14:textId="77777777" w:rsidTr="007B5989">
        <w:tc>
          <w:tcPr>
            <w:tcW w:w="1413" w:type="dxa"/>
          </w:tcPr>
          <w:p w14:paraId="00000049" w14:textId="4C86D7F2" w:rsidR="006C476F" w:rsidRPr="007B5989" w:rsidRDefault="001B0799" w:rsidP="007B5989">
            <w:pPr>
              <w:spacing w:line="276" w:lineRule="auto"/>
              <w:rPr>
                <w:rFonts w:ascii="Arial" w:hAnsi="Arial" w:cs="Arial"/>
              </w:rPr>
            </w:pPr>
            <w:r w:rsidRPr="007B5989">
              <w:rPr>
                <w:rFonts w:ascii="Arial" w:hAnsi="Arial" w:cs="Arial"/>
              </w:rPr>
              <w:t xml:space="preserve"> </w:t>
            </w:r>
            <w:r w:rsidR="00445D5C" w:rsidRPr="007B5989">
              <w:rPr>
                <w:rFonts w:ascii="Arial" w:hAnsi="Arial" w:cs="Arial"/>
              </w:rPr>
              <w:t>6</w:t>
            </w:r>
          </w:p>
        </w:tc>
        <w:tc>
          <w:tcPr>
            <w:tcW w:w="2126" w:type="dxa"/>
          </w:tcPr>
          <w:p w14:paraId="0000004A" w14:textId="77777777" w:rsidR="006C476F" w:rsidRPr="007B5989" w:rsidRDefault="001B0799" w:rsidP="007B5989">
            <w:pPr>
              <w:spacing w:line="276" w:lineRule="auto"/>
              <w:rPr>
                <w:rFonts w:ascii="Arial" w:hAnsi="Arial" w:cs="Arial"/>
              </w:rPr>
            </w:pPr>
            <w:r w:rsidRPr="007B5989">
              <w:rPr>
                <w:rFonts w:ascii="Arial" w:hAnsi="Arial" w:cs="Arial"/>
              </w:rPr>
              <w:t>Student Representative</w:t>
            </w:r>
          </w:p>
        </w:tc>
        <w:tc>
          <w:tcPr>
            <w:tcW w:w="3686" w:type="dxa"/>
          </w:tcPr>
          <w:p w14:paraId="0000004B" w14:textId="77777777" w:rsidR="006C476F" w:rsidRPr="007B5989" w:rsidRDefault="001B0799" w:rsidP="007B5989">
            <w:pPr>
              <w:spacing w:line="276" w:lineRule="auto"/>
              <w:rPr>
                <w:rFonts w:ascii="Arial" w:hAnsi="Arial" w:cs="Arial"/>
              </w:rPr>
            </w:pPr>
            <w:r w:rsidRPr="007B5989">
              <w:rPr>
                <w:rFonts w:ascii="Arial" w:hAnsi="Arial" w:cs="Arial"/>
              </w:rPr>
              <w:t>Experience of reporting an incident</w:t>
            </w:r>
          </w:p>
        </w:tc>
        <w:tc>
          <w:tcPr>
            <w:tcW w:w="1799" w:type="dxa"/>
          </w:tcPr>
          <w:p w14:paraId="0000004C" w14:textId="77777777" w:rsidR="006C476F" w:rsidRPr="007B5989" w:rsidRDefault="001B0799" w:rsidP="007B5989">
            <w:pPr>
              <w:spacing w:line="276" w:lineRule="auto"/>
              <w:jc w:val="center"/>
              <w:rPr>
                <w:rFonts w:ascii="Arial" w:hAnsi="Arial" w:cs="Arial"/>
              </w:rPr>
            </w:pPr>
            <w:r w:rsidRPr="007B5989">
              <w:rPr>
                <w:rFonts w:ascii="Arial" w:hAnsi="Arial" w:cs="Arial"/>
              </w:rPr>
              <w:t xml:space="preserve"> </w:t>
            </w:r>
          </w:p>
        </w:tc>
      </w:tr>
      <w:tr w:rsidR="006C476F" w:rsidRPr="007B5989" w14:paraId="1D18791E" w14:textId="77777777" w:rsidTr="007B5989">
        <w:tc>
          <w:tcPr>
            <w:tcW w:w="1413" w:type="dxa"/>
          </w:tcPr>
          <w:p w14:paraId="0000004D" w14:textId="6C1732D5" w:rsidR="006C476F" w:rsidRPr="007B5989" w:rsidRDefault="001B0799" w:rsidP="007B5989">
            <w:pPr>
              <w:spacing w:line="276" w:lineRule="auto"/>
              <w:rPr>
                <w:rFonts w:ascii="Arial" w:hAnsi="Arial" w:cs="Arial"/>
              </w:rPr>
            </w:pPr>
            <w:r w:rsidRPr="007B5989">
              <w:rPr>
                <w:rFonts w:ascii="Arial" w:hAnsi="Arial" w:cs="Arial"/>
              </w:rPr>
              <w:t xml:space="preserve"> </w:t>
            </w:r>
            <w:r w:rsidR="00445D5C" w:rsidRPr="007B5989">
              <w:rPr>
                <w:rFonts w:ascii="Arial" w:hAnsi="Arial" w:cs="Arial"/>
              </w:rPr>
              <w:t>7</w:t>
            </w:r>
          </w:p>
        </w:tc>
        <w:tc>
          <w:tcPr>
            <w:tcW w:w="2126" w:type="dxa"/>
          </w:tcPr>
          <w:p w14:paraId="0000004E" w14:textId="77777777" w:rsidR="006C476F" w:rsidRPr="007B5989" w:rsidRDefault="001B0799" w:rsidP="007B5989">
            <w:pPr>
              <w:spacing w:line="276" w:lineRule="auto"/>
              <w:rPr>
                <w:rFonts w:ascii="Arial" w:hAnsi="Arial" w:cs="Arial"/>
              </w:rPr>
            </w:pPr>
            <w:r w:rsidRPr="007B5989">
              <w:rPr>
                <w:rFonts w:ascii="Arial" w:hAnsi="Arial" w:cs="Arial"/>
              </w:rPr>
              <w:t>Dean</w:t>
            </w:r>
          </w:p>
        </w:tc>
        <w:tc>
          <w:tcPr>
            <w:tcW w:w="3686" w:type="dxa"/>
          </w:tcPr>
          <w:p w14:paraId="0000004F" w14:textId="77777777" w:rsidR="006C476F" w:rsidRPr="007B5989" w:rsidRDefault="001B0799" w:rsidP="007B5989">
            <w:pPr>
              <w:spacing w:line="276" w:lineRule="auto"/>
              <w:rPr>
                <w:rFonts w:ascii="Arial" w:hAnsi="Arial" w:cs="Arial"/>
              </w:rPr>
            </w:pPr>
            <w:r w:rsidRPr="007B5989">
              <w:rPr>
                <w:rFonts w:ascii="Arial" w:hAnsi="Arial" w:cs="Arial"/>
              </w:rPr>
              <w:t>Experience of managing staff involved in reported incidents</w:t>
            </w:r>
          </w:p>
        </w:tc>
        <w:tc>
          <w:tcPr>
            <w:tcW w:w="1799" w:type="dxa"/>
          </w:tcPr>
          <w:p w14:paraId="00000050" w14:textId="77777777" w:rsidR="006C476F" w:rsidRPr="007B5989" w:rsidRDefault="001B0799" w:rsidP="007B5989">
            <w:pPr>
              <w:spacing w:line="276" w:lineRule="auto"/>
              <w:jc w:val="center"/>
              <w:rPr>
                <w:rFonts w:ascii="Arial" w:hAnsi="Arial" w:cs="Arial"/>
              </w:rPr>
            </w:pPr>
            <w:r w:rsidRPr="007B5989">
              <w:rPr>
                <w:rFonts w:ascii="Arial" w:hAnsi="Arial" w:cs="Arial"/>
              </w:rPr>
              <w:t>X</w:t>
            </w:r>
          </w:p>
        </w:tc>
      </w:tr>
      <w:tr w:rsidR="006C476F" w:rsidRPr="007B5989" w14:paraId="795769FB" w14:textId="77777777" w:rsidTr="007B5989">
        <w:tc>
          <w:tcPr>
            <w:tcW w:w="1413" w:type="dxa"/>
          </w:tcPr>
          <w:p w14:paraId="00000051" w14:textId="51060000" w:rsidR="006C476F" w:rsidRPr="007B5989" w:rsidRDefault="001B0799" w:rsidP="007B5989">
            <w:pPr>
              <w:spacing w:line="276" w:lineRule="auto"/>
              <w:rPr>
                <w:rFonts w:ascii="Arial" w:hAnsi="Arial" w:cs="Arial"/>
              </w:rPr>
            </w:pPr>
            <w:r w:rsidRPr="007B5989">
              <w:rPr>
                <w:rFonts w:ascii="Arial" w:hAnsi="Arial" w:cs="Arial"/>
              </w:rPr>
              <w:t xml:space="preserve"> </w:t>
            </w:r>
            <w:r w:rsidR="00445D5C" w:rsidRPr="007B5989">
              <w:rPr>
                <w:rFonts w:ascii="Arial" w:hAnsi="Arial" w:cs="Arial"/>
              </w:rPr>
              <w:t>8</w:t>
            </w:r>
          </w:p>
        </w:tc>
        <w:tc>
          <w:tcPr>
            <w:tcW w:w="2126" w:type="dxa"/>
          </w:tcPr>
          <w:p w14:paraId="00000052" w14:textId="77777777" w:rsidR="006C476F" w:rsidRPr="007B5989" w:rsidRDefault="001B0799" w:rsidP="007B5989">
            <w:pPr>
              <w:spacing w:line="276" w:lineRule="auto"/>
              <w:rPr>
                <w:rFonts w:ascii="Arial" w:hAnsi="Arial" w:cs="Arial"/>
              </w:rPr>
            </w:pPr>
            <w:r w:rsidRPr="007B5989">
              <w:rPr>
                <w:rFonts w:ascii="Arial" w:hAnsi="Arial" w:cs="Arial"/>
              </w:rPr>
              <w:t>Tutor and senior departmental manager</w:t>
            </w:r>
          </w:p>
        </w:tc>
        <w:tc>
          <w:tcPr>
            <w:tcW w:w="3686" w:type="dxa"/>
          </w:tcPr>
          <w:p w14:paraId="00000053" w14:textId="77777777" w:rsidR="006C476F" w:rsidRPr="007B5989" w:rsidRDefault="001B0799" w:rsidP="007B5989">
            <w:pPr>
              <w:spacing w:line="276" w:lineRule="auto"/>
              <w:rPr>
                <w:rFonts w:ascii="Arial" w:hAnsi="Arial" w:cs="Arial"/>
              </w:rPr>
            </w:pPr>
            <w:r w:rsidRPr="007B5989">
              <w:rPr>
                <w:rFonts w:ascii="Arial" w:hAnsi="Arial" w:cs="Arial"/>
              </w:rPr>
              <w:t>Experience of managing staff involved in reported incidents</w:t>
            </w:r>
          </w:p>
        </w:tc>
        <w:tc>
          <w:tcPr>
            <w:tcW w:w="1799" w:type="dxa"/>
          </w:tcPr>
          <w:p w14:paraId="00000054" w14:textId="77777777" w:rsidR="006C476F" w:rsidRPr="007B5989" w:rsidRDefault="001B0799" w:rsidP="007B5989">
            <w:pPr>
              <w:spacing w:line="276" w:lineRule="auto"/>
              <w:jc w:val="center"/>
              <w:rPr>
                <w:rFonts w:ascii="Arial" w:hAnsi="Arial" w:cs="Arial"/>
              </w:rPr>
            </w:pPr>
            <w:r w:rsidRPr="007B5989">
              <w:rPr>
                <w:rFonts w:ascii="Arial" w:hAnsi="Arial" w:cs="Arial"/>
              </w:rPr>
              <w:t>x</w:t>
            </w:r>
          </w:p>
        </w:tc>
      </w:tr>
    </w:tbl>
    <w:p w14:paraId="00000057" w14:textId="6006D440" w:rsidR="006C476F" w:rsidRPr="007B5989" w:rsidRDefault="006C476F" w:rsidP="007B5989">
      <w:pPr>
        <w:spacing w:line="360" w:lineRule="auto"/>
        <w:rPr>
          <w:rFonts w:ascii="Arial" w:hAnsi="Arial" w:cs="Arial"/>
          <w:sz w:val="28"/>
          <w:szCs w:val="28"/>
        </w:rPr>
      </w:pPr>
    </w:p>
    <w:p w14:paraId="35B93F0A" w14:textId="77777777" w:rsidR="000F7DFC" w:rsidRDefault="000F7DFC" w:rsidP="000F7DFC">
      <w:pPr>
        <w:pStyle w:val="subheadsection"/>
        <w:outlineLvl w:val="1"/>
      </w:pPr>
    </w:p>
    <w:p w14:paraId="0000005C" w14:textId="604AEED5" w:rsidR="006C476F" w:rsidRPr="007B5989" w:rsidRDefault="001B0799" w:rsidP="000F7DFC">
      <w:pPr>
        <w:pStyle w:val="subheadsection"/>
        <w:outlineLvl w:val="1"/>
      </w:pPr>
      <w:bookmarkStart w:id="10" w:name="_Toc88574249"/>
      <w:r w:rsidRPr="007B5989">
        <w:t>Data Collection</w:t>
      </w:r>
      <w:bookmarkEnd w:id="10"/>
    </w:p>
    <w:p w14:paraId="0000005D" w14:textId="6038AD48" w:rsidR="006C476F" w:rsidRPr="007B5989" w:rsidRDefault="001B0799" w:rsidP="007B5989">
      <w:pPr>
        <w:spacing w:after="120" w:line="360" w:lineRule="auto"/>
        <w:rPr>
          <w:rFonts w:ascii="Arial" w:hAnsi="Arial" w:cs="Arial"/>
          <w:sz w:val="24"/>
          <w:szCs w:val="24"/>
        </w:rPr>
      </w:pPr>
      <w:r w:rsidRPr="007B5989">
        <w:rPr>
          <w:rFonts w:ascii="Arial" w:hAnsi="Arial" w:cs="Arial"/>
          <w:sz w:val="24"/>
          <w:szCs w:val="24"/>
        </w:rPr>
        <w:t xml:space="preserve">Interviews were conducted in groups or in one-to-one settings. Some groups were interviewed in the presence of the EDI Manager (Specialist Team, </w:t>
      </w:r>
      <w:r w:rsidR="1A93711E" w:rsidRPr="007B5989">
        <w:rPr>
          <w:rFonts w:ascii="Arial" w:hAnsi="Arial" w:cs="Arial"/>
          <w:sz w:val="24"/>
          <w:szCs w:val="24"/>
        </w:rPr>
        <w:t>Student</w:t>
      </w:r>
      <w:r w:rsidR="00C241C6" w:rsidRPr="007B5989">
        <w:rPr>
          <w:rFonts w:ascii="Arial" w:hAnsi="Arial" w:cs="Arial"/>
          <w:sz w:val="24"/>
          <w:szCs w:val="24"/>
        </w:rPr>
        <w:t>s’</w:t>
      </w:r>
      <w:r w:rsidR="1A93711E" w:rsidRPr="007B5989">
        <w:rPr>
          <w:rFonts w:ascii="Arial" w:hAnsi="Arial" w:cs="Arial"/>
          <w:sz w:val="24"/>
          <w:szCs w:val="24"/>
        </w:rPr>
        <w:t xml:space="preserve"> Union</w:t>
      </w:r>
      <w:r w:rsidR="5E12E788" w:rsidRPr="007B5989">
        <w:rPr>
          <w:rFonts w:ascii="Arial" w:hAnsi="Arial" w:cs="Arial"/>
          <w:sz w:val="24"/>
          <w:szCs w:val="24"/>
        </w:rPr>
        <w:t xml:space="preserve"> and Students</w:t>
      </w:r>
      <w:r w:rsidR="1A93711E" w:rsidRPr="007B5989">
        <w:rPr>
          <w:rFonts w:ascii="Arial" w:hAnsi="Arial" w:cs="Arial"/>
          <w:sz w:val="24"/>
          <w:szCs w:val="24"/>
        </w:rPr>
        <w:t xml:space="preserve">, </w:t>
      </w:r>
      <w:r w:rsidRPr="007B5989">
        <w:rPr>
          <w:rFonts w:ascii="Arial" w:hAnsi="Arial" w:cs="Arial"/>
          <w:sz w:val="24"/>
          <w:szCs w:val="24"/>
        </w:rPr>
        <w:t xml:space="preserve">Human Resources, </w:t>
      </w:r>
      <w:r w:rsidR="288FFE9F" w:rsidRPr="007B5989">
        <w:rPr>
          <w:rFonts w:ascii="Arial" w:hAnsi="Arial" w:cs="Arial"/>
          <w:sz w:val="24"/>
          <w:szCs w:val="24"/>
        </w:rPr>
        <w:t xml:space="preserve">and </w:t>
      </w:r>
      <w:r w:rsidRPr="007B5989">
        <w:rPr>
          <w:rFonts w:ascii="Arial" w:hAnsi="Arial" w:cs="Arial"/>
          <w:sz w:val="24"/>
          <w:szCs w:val="24"/>
        </w:rPr>
        <w:t xml:space="preserve">Professional Services Director) and some only in the presence of the researcher (Dean, </w:t>
      </w:r>
      <w:r w:rsidR="3B4CE329" w:rsidRPr="007B5989">
        <w:rPr>
          <w:rFonts w:ascii="Arial" w:hAnsi="Arial" w:cs="Arial"/>
          <w:sz w:val="24"/>
          <w:szCs w:val="24"/>
        </w:rPr>
        <w:t xml:space="preserve">and </w:t>
      </w:r>
      <w:r w:rsidRPr="007B5989">
        <w:rPr>
          <w:rFonts w:ascii="Arial" w:hAnsi="Arial" w:cs="Arial"/>
          <w:sz w:val="24"/>
          <w:szCs w:val="24"/>
        </w:rPr>
        <w:t>Graduate Tutor).  Due to the sensitive nature of the content matter</w:t>
      </w:r>
      <w:r w:rsidR="00445D5C" w:rsidRPr="007B5989">
        <w:rPr>
          <w:rFonts w:ascii="Arial" w:hAnsi="Arial" w:cs="Arial"/>
          <w:sz w:val="24"/>
          <w:szCs w:val="24"/>
        </w:rPr>
        <w:t>,</w:t>
      </w:r>
      <w:r w:rsidRPr="007B5989">
        <w:rPr>
          <w:rFonts w:ascii="Arial" w:hAnsi="Arial" w:cs="Arial"/>
          <w:sz w:val="24"/>
          <w:szCs w:val="24"/>
        </w:rPr>
        <w:t xml:space="preserve"> and that the research was being conducted within UCL using the experiences of UCL staff and students</w:t>
      </w:r>
      <w:r w:rsidR="00445D5C" w:rsidRPr="007B5989">
        <w:rPr>
          <w:rFonts w:ascii="Arial" w:hAnsi="Arial" w:cs="Arial"/>
          <w:sz w:val="24"/>
          <w:szCs w:val="24"/>
        </w:rPr>
        <w:t>,</w:t>
      </w:r>
      <w:r w:rsidRPr="007B5989">
        <w:rPr>
          <w:rFonts w:ascii="Arial" w:hAnsi="Arial" w:cs="Arial"/>
          <w:sz w:val="24"/>
          <w:szCs w:val="24"/>
        </w:rPr>
        <w:t xml:space="preserve"> the interviews were not recorded</w:t>
      </w:r>
      <w:r w:rsidR="00445D5C" w:rsidRPr="007B5989">
        <w:rPr>
          <w:rFonts w:ascii="Arial" w:hAnsi="Arial" w:cs="Arial"/>
          <w:sz w:val="24"/>
          <w:szCs w:val="24"/>
        </w:rPr>
        <w:t>. This is consistent with the methods</w:t>
      </w:r>
      <w:r w:rsidRPr="007B5989">
        <w:rPr>
          <w:rFonts w:ascii="Arial" w:hAnsi="Arial" w:cs="Arial"/>
          <w:sz w:val="24"/>
          <w:szCs w:val="24"/>
        </w:rPr>
        <w:t xml:space="preserve"> of </w:t>
      </w:r>
      <w:r w:rsidR="00445D5C" w:rsidRPr="007B5989">
        <w:rPr>
          <w:rFonts w:ascii="Arial" w:hAnsi="Arial" w:cs="Arial"/>
          <w:sz w:val="24"/>
          <w:szCs w:val="24"/>
        </w:rPr>
        <w:t xml:space="preserve">other work investigating the institutional culture in relation to sexual </w:t>
      </w:r>
      <w:r w:rsidR="2B763531" w:rsidRPr="007B5989">
        <w:rPr>
          <w:rFonts w:ascii="Arial" w:hAnsi="Arial" w:cs="Arial"/>
          <w:sz w:val="24"/>
          <w:szCs w:val="24"/>
        </w:rPr>
        <w:t>misconduct (</w:t>
      </w:r>
      <w:r w:rsidR="03457D3A" w:rsidRPr="007B5989">
        <w:rPr>
          <w:rFonts w:ascii="Arial" w:hAnsi="Arial" w:cs="Arial"/>
          <w:sz w:val="24"/>
          <w:szCs w:val="24"/>
        </w:rPr>
        <w:t>e.g.,</w:t>
      </w:r>
      <w:r w:rsidR="00445D5C" w:rsidRPr="007B5989">
        <w:rPr>
          <w:rFonts w:ascii="Arial" w:hAnsi="Arial" w:cs="Arial"/>
          <w:sz w:val="24"/>
          <w:szCs w:val="24"/>
        </w:rPr>
        <w:t xml:space="preserve"> Phipps et al., 2018).</w:t>
      </w:r>
      <w:r w:rsidRPr="007B5989">
        <w:rPr>
          <w:rFonts w:ascii="Arial" w:hAnsi="Arial" w:cs="Arial"/>
          <w:sz w:val="24"/>
          <w:szCs w:val="24"/>
        </w:rPr>
        <w:t xml:space="preserve"> Notes were taken by the researcher</w:t>
      </w:r>
      <w:r w:rsidR="00445D5C" w:rsidRPr="007B5989">
        <w:rPr>
          <w:rFonts w:ascii="Arial" w:hAnsi="Arial" w:cs="Arial"/>
          <w:sz w:val="24"/>
          <w:szCs w:val="24"/>
        </w:rPr>
        <w:t xml:space="preserve"> during the meetings and afterwards</w:t>
      </w:r>
      <w:r w:rsidR="002E0469" w:rsidRPr="007B5989">
        <w:rPr>
          <w:rFonts w:ascii="Arial" w:hAnsi="Arial" w:cs="Arial"/>
          <w:sz w:val="24"/>
          <w:szCs w:val="24"/>
        </w:rPr>
        <w:t>.</w:t>
      </w:r>
      <w:r w:rsidRPr="007B5989">
        <w:rPr>
          <w:rFonts w:ascii="Arial" w:hAnsi="Arial" w:cs="Arial"/>
          <w:sz w:val="24"/>
          <w:szCs w:val="24"/>
        </w:rPr>
        <w:t xml:space="preserve"> All participants were asked to speak about incidents that illustrated important </w:t>
      </w:r>
      <w:r w:rsidR="002E0469" w:rsidRPr="007B5989">
        <w:rPr>
          <w:rFonts w:ascii="Arial" w:hAnsi="Arial" w:cs="Arial"/>
          <w:sz w:val="24"/>
          <w:szCs w:val="24"/>
        </w:rPr>
        <w:t>aspect</w:t>
      </w:r>
      <w:r w:rsidR="00445D5C" w:rsidRPr="007B5989">
        <w:rPr>
          <w:rFonts w:ascii="Arial" w:hAnsi="Arial" w:cs="Arial"/>
          <w:sz w:val="24"/>
          <w:szCs w:val="24"/>
        </w:rPr>
        <w:t>s</w:t>
      </w:r>
      <w:r w:rsidRPr="007B5989">
        <w:rPr>
          <w:rFonts w:ascii="Arial" w:hAnsi="Arial" w:cs="Arial"/>
          <w:sz w:val="24"/>
          <w:szCs w:val="24"/>
        </w:rPr>
        <w:t xml:space="preserve"> of the system of dealing with sexual misconduct in ways that prevented the specific incident or persons involved from being </w:t>
      </w:r>
      <w:r w:rsidRPr="007B5989">
        <w:rPr>
          <w:rFonts w:ascii="Arial" w:hAnsi="Arial" w:cs="Arial"/>
          <w:sz w:val="24"/>
          <w:szCs w:val="24"/>
        </w:rPr>
        <w:lastRenderedPageBreak/>
        <w:t>identified by the researcher. The exception to this was when reference was made to high profile cases within the institution that had received considerable attention within the public domain. The EDI Manager was both a commissioner and a participant in the research.</w:t>
      </w:r>
    </w:p>
    <w:p w14:paraId="0000005F" w14:textId="77777777" w:rsidR="006C476F" w:rsidRPr="007B5989" w:rsidRDefault="006C476F" w:rsidP="007B5989">
      <w:pPr>
        <w:spacing w:after="120" w:line="360" w:lineRule="auto"/>
        <w:rPr>
          <w:rFonts w:ascii="Arial" w:hAnsi="Arial" w:cs="Arial"/>
          <w:sz w:val="28"/>
          <w:szCs w:val="28"/>
        </w:rPr>
      </w:pPr>
    </w:p>
    <w:p w14:paraId="72D9F1B0" w14:textId="2F935C41" w:rsidR="2EFDB10D" w:rsidRPr="007B5989" w:rsidRDefault="00A8331B" w:rsidP="000F7DFC">
      <w:pPr>
        <w:pStyle w:val="subheadsection"/>
        <w:outlineLvl w:val="1"/>
      </w:pPr>
      <w:bookmarkStart w:id="11" w:name="_Toc88574250"/>
      <w:r w:rsidRPr="007B5989">
        <w:t>Interview protocol</w:t>
      </w:r>
      <w:bookmarkEnd w:id="11"/>
    </w:p>
    <w:p w14:paraId="41EBE904" w14:textId="52EA112E" w:rsidR="2EFDB10D" w:rsidRPr="007B5989" w:rsidRDefault="2EFDB10D" w:rsidP="007B5989">
      <w:pPr>
        <w:spacing w:after="120" w:line="360" w:lineRule="auto"/>
        <w:rPr>
          <w:rFonts w:ascii="Arial" w:hAnsi="Arial" w:cs="Arial"/>
          <w:sz w:val="24"/>
          <w:szCs w:val="24"/>
        </w:rPr>
      </w:pPr>
      <w:r w:rsidRPr="007B5989">
        <w:rPr>
          <w:rFonts w:ascii="Arial" w:hAnsi="Arial" w:cs="Arial"/>
          <w:sz w:val="24"/>
          <w:szCs w:val="24"/>
        </w:rPr>
        <w:t xml:space="preserve">Interviews were carried out using </w:t>
      </w:r>
      <w:r w:rsidRPr="007B5989">
        <w:rPr>
          <w:rFonts w:ascii="Arial" w:hAnsi="Arial" w:cs="Arial"/>
          <w:i/>
          <w:iCs/>
          <w:sz w:val="24"/>
          <w:szCs w:val="24"/>
        </w:rPr>
        <w:t>Behavioural Systems Interviewing</w:t>
      </w:r>
      <w:r w:rsidRPr="007B5989">
        <w:rPr>
          <w:rFonts w:ascii="Arial" w:hAnsi="Arial" w:cs="Arial"/>
          <w:sz w:val="24"/>
          <w:szCs w:val="24"/>
        </w:rPr>
        <w:t xml:space="preserve"> (BSI) a technique specifically designed to elicit complex chains of causality involving behaviour. This technique draws upon methods common in </w:t>
      </w:r>
      <w:r w:rsidR="00703F3F" w:rsidRPr="007B5989">
        <w:rPr>
          <w:rFonts w:ascii="Arial" w:hAnsi="Arial" w:cs="Arial"/>
          <w:sz w:val="24"/>
          <w:szCs w:val="24"/>
        </w:rPr>
        <w:t>applied psychology</w:t>
      </w:r>
      <w:r w:rsidRPr="007B5989">
        <w:rPr>
          <w:rFonts w:ascii="Arial" w:hAnsi="Arial" w:cs="Arial"/>
          <w:sz w:val="24"/>
          <w:szCs w:val="24"/>
        </w:rPr>
        <w:t xml:space="preserve"> settings to identify the antecedents, consequences and maintaining factors involved in a problematic behaviour (</w:t>
      </w:r>
      <w:r w:rsidR="00115BAE" w:rsidRPr="007B5989">
        <w:rPr>
          <w:rFonts w:ascii="Arial" w:hAnsi="Arial" w:cs="Arial"/>
          <w:sz w:val="24"/>
          <w:szCs w:val="24"/>
        </w:rPr>
        <w:t>Haynes</w:t>
      </w:r>
      <w:r w:rsidR="00C84A51" w:rsidRPr="007B5989">
        <w:rPr>
          <w:rFonts w:ascii="Arial" w:hAnsi="Arial" w:cs="Arial"/>
          <w:sz w:val="24"/>
          <w:szCs w:val="24"/>
        </w:rPr>
        <w:t xml:space="preserve"> and Hayes O</w:t>
      </w:r>
      <w:r w:rsidR="002C0138" w:rsidRPr="007B5989">
        <w:rPr>
          <w:rFonts w:ascii="Arial" w:hAnsi="Arial" w:cs="Arial"/>
          <w:sz w:val="24"/>
          <w:szCs w:val="24"/>
        </w:rPr>
        <w:t>’Brien, 2000</w:t>
      </w:r>
      <w:r w:rsidR="00282CD5" w:rsidRPr="007B5989">
        <w:rPr>
          <w:rFonts w:ascii="Arial" w:hAnsi="Arial" w:cs="Arial"/>
          <w:sz w:val="24"/>
          <w:szCs w:val="24"/>
        </w:rPr>
        <w:t>)</w:t>
      </w:r>
      <w:r w:rsidRPr="007B5989">
        <w:rPr>
          <w:rFonts w:ascii="Arial" w:hAnsi="Arial" w:cs="Arial"/>
          <w:sz w:val="24"/>
          <w:szCs w:val="24"/>
        </w:rPr>
        <w:t xml:space="preserve"> Characteristics of BSI include:</w:t>
      </w:r>
    </w:p>
    <w:p w14:paraId="32646EC1" w14:textId="0F6AFC4E" w:rsidR="2EFDB10D" w:rsidRPr="007B5989" w:rsidRDefault="2EFDB10D" w:rsidP="007B5989">
      <w:pPr>
        <w:numPr>
          <w:ilvl w:val="0"/>
          <w:numId w:val="15"/>
        </w:num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Open-ended questions to elicit participants perceptions of the relevant actors, behaviours, and influences on the target behaviour (</w:t>
      </w:r>
      <w:r w:rsidR="66F4FBF6" w:rsidRPr="007B5989">
        <w:rPr>
          <w:rFonts w:ascii="Arial" w:hAnsi="Arial" w:cs="Arial"/>
          <w:color w:val="000000" w:themeColor="text1"/>
          <w:sz w:val="24"/>
          <w:szCs w:val="24"/>
        </w:rPr>
        <w:t>e.g.,</w:t>
      </w:r>
      <w:r w:rsidRPr="007B5989">
        <w:rPr>
          <w:rFonts w:ascii="Arial" w:hAnsi="Arial" w:cs="Arial"/>
          <w:color w:val="000000" w:themeColor="text1"/>
          <w:sz w:val="24"/>
          <w:szCs w:val="24"/>
        </w:rPr>
        <w:t xml:space="preserve"> sexual misconduct towards PhD students by their supervisors)</w:t>
      </w:r>
    </w:p>
    <w:p w14:paraId="721AAA3D" w14:textId="4321AA12" w:rsidR="2EFDB10D" w:rsidRPr="007B5989" w:rsidRDefault="2EFDB10D" w:rsidP="007B5989">
      <w:pPr>
        <w:numPr>
          <w:ilvl w:val="0"/>
          <w:numId w:val="15"/>
        </w:num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Targeted, but open-ended questions to establish perceptions of causality between different behaviours and influences using the A</w:t>
      </w:r>
      <w:r w:rsidR="00703F3F" w:rsidRPr="007B5989">
        <w:rPr>
          <w:rFonts w:ascii="Arial" w:hAnsi="Arial" w:cs="Arial"/>
          <w:color w:val="000000" w:themeColor="text1"/>
          <w:sz w:val="24"/>
          <w:szCs w:val="24"/>
        </w:rPr>
        <w:t>ntecedent</w:t>
      </w:r>
      <w:r w:rsidRPr="007B5989">
        <w:rPr>
          <w:rFonts w:ascii="Arial" w:hAnsi="Arial" w:cs="Arial"/>
          <w:color w:val="000000" w:themeColor="text1"/>
          <w:sz w:val="24"/>
          <w:szCs w:val="24"/>
        </w:rPr>
        <w:t>-B</w:t>
      </w:r>
      <w:r w:rsidR="00703F3F" w:rsidRPr="007B5989">
        <w:rPr>
          <w:rFonts w:ascii="Arial" w:hAnsi="Arial" w:cs="Arial"/>
          <w:color w:val="000000" w:themeColor="text1"/>
          <w:sz w:val="24"/>
          <w:szCs w:val="24"/>
        </w:rPr>
        <w:t>ehaviour</w:t>
      </w:r>
      <w:r w:rsidRPr="007B5989">
        <w:rPr>
          <w:rFonts w:ascii="Arial" w:hAnsi="Arial" w:cs="Arial"/>
          <w:color w:val="000000" w:themeColor="text1"/>
          <w:sz w:val="24"/>
          <w:szCs w:val="24"/>
        </w:rPr>
        <w:t>-C</w:t>
      </w:r>
      <w:r w:rsidR="00703F3F" w:rsidRPr="007B5989">
        <w:rPr>
          <w:rFonts w:ascii="Arial" w:hAnsi="Arial" w:cs="Arial"/>
          <w:color w:val="000000" w:themeColor="text1"/>
          <w:sz w:val="24"/>
          <w:szCs w:val="24"/>
        </w:rPr>
        <w:t>onsequences (ABC)</w:t>
      </w:r>
      <w:r w:rsidRPr="007B5989">
        <w:rPr>
          <w:rFonts w:ascii="Arial" w:hAnsi="Arial" w:cs="Arial"/>
          <w:color w:val="000000" w:themeColor="text1"/>
          <w:sz w:val="24"/>
          <w:szCs w:val="24"/>
        </w:rPr>
        <w:t xml:space="preserve"> model of behaviour </w:t>
      </w:r>
      <w:r w:rsidRPr="007B5989">
        <w:rPr>
          <w:rFonts w:ascii="Arial" w:hAnsi="Arial" w:cs="Arial"/>
          <w:sz w:val="24"/>
          <w:szCs w:val="24"/>
        </w:rPr>
        <w:t>(</w:t>
      </w:r>
      <w:r w:rsidR="00703F3F" w:rsidRPr="007B5989">
        <w:rPr>
          <w:rFonts w:ascii="Arial" w:hAnsi="Arial" w:cs="Arial"/>
          <w:sz w:val="24"/>
          <w:szCs w:val="24"/>
        </w:rPr>
        <w:t>e.g., ‘what sorts of thing make (behaviour x) more or less likely to occur?’, ‘when (behaviour x) occurred, what happened next?’</w:t>
      </w:r>
      <w:r w:rsidRPr="007B5989">
        <w:rPr>
          <w:rFonts w:ascii="Arial" w:hAnsi="Arial" w:cs="Arial"/>
          <w:sz w:val="24"/>
          <w:szCs w:val="24"/>
        </w:rPr>
        <w:t xml:space="preserve"> and </w:t>
      </w:r>
      <w:r w:rsidR="00703F3F" w:rsidRPr="007B5989">
        <w:rPr>
          <w:rFonts w:ascii="Arial" w:hAnsi="Arial" w:cs="Arial"/>
          <w:sz w:val="24"/>
          <w:szCs w:val="24"/>
        </w:rPr>
        <w:t>‘when (behaviour x) occurred, who else does it have an impact on and how?’).</w:t>
      </w:r>
    </w:p>
    <w:p w14:paraId="4A0717A7" w14:textId="279199D5" w:rsidR="2EFDB10D" w:rsidRPr="007B5989" w:rsidRDefault="2EFDB10D" w:rsidP="007B5989">
      <w:pPr>
        <w:numPr>
          <w:ilvl w:val="0"/>
          <w:numId w:val="15"/>
        </w:num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Questions to elicit the functional relationships </w:t>
      </w:r>
      <w:r w:rsidR="00703F3F" w:rsidRPr="007B5989">
        <w:rPr>
          <w:rFonts w:ascii="Arial" w:hAnsi="Arial" w:cs="Arial"/>
          <w:color w:val="000000" w:themeColor="text1"/>
          <w:sz w:val="24"/>
          <w:szCs w:val="24"/>
        </w:rPr>
        <w:t>and feedback loops</w:t>
      </w:r>
      <w:r w:rsidRPr="007B5989">
        <w:rPr>
          <w:rFonts w:ascii="Arial" w:hAnsi="Arial" w:cs="Arial"/>
          <w:color w:val="000000" w:themeColor="text1"/>
          <w:sz w:val="24"/>
          <w:szCs w:val="24"/>
        </w:rPr>
        <w:t xml:space="preserve"> in the perceived chains of causality (</w:t>
      </w:r>
      <w:r w:rsidR="7967A3FF" w:rsidRPr="007B5989">
        <w:rPr>
          <w:rFonts w:ascii="Arial" w:hAnsi="Arial" w:cs="Arial"/>
          <w:color w:val="000000" w:themeColor="text1"/>
          <w:sz w:val="24"/>
          <w:szCs w:val="24"/>
        </w:rPr>
        <w:t>e.g.,</w:t>
      </w:r>
      <w:r w:rsidRPr="007B5989">
        <w:rPr>
          <w:rFonts w:ascii="Arial" w:hAnsi="Arial" w:cs="Arial"/>
          <w:color w:val="000000" w:themeColor="text1"/>
          <w:sz w:val="24"/>
          <w:szCs w:val="24"/>
        </w:rPr>
        <w:t xml:space="preserve"> ‘what role do the relationships between actors, behaviours and consequences play in maintaining the </w:t>
      </w:r>
      <w:r w:rsidR="00703F3F" w:rsidRPr="007B5989">
        <w:rPr>
          <w:rFonts w:ascii="Arial" w:hAnsi="Arial" w:cs="Arial"/>
          <w:color w:val="000000" w:themeColor="text1"/>
          <w:sz w:val="24"/>
          <w:szCs w:val="24"/>
        </w:rPr>
        <w:t>behaviour</w:t>
      </w:r>
      <w:r w:rsidRPr="007B5989">
        <w:rPr>
          <w:rFonts w:ascii="Arial" w:hAnsi="Arial" w:cs="Arial"/>
          <w:color w:val="000000" w:themeColor="text1"/>
          <w:sz w:val="24"/>
          <w:szCs w:val="24"/>
        </w:rPr>
        <w:t>?’)</w:t>
      </w:r>
    </w:p>
    <w:p w14:paraId="28EC4BD4" w14:textId="1B9FD345" w:rsidR="2EFDB10D" w:rsidRPr="007B5989" w:rsidRDefault="2EFDB10D" w:rsidP="007B5989">
      <w:pPr>
        <w:numPr>
          <w:ilvl w:val="0"/>
          <w:numId w:val="15"/>
        </w:num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Questions to elicit participant’s perceptions of chains of causality between different elements of the system and the target behaviour (</w:t>
      </w:r>
      <w:r w:rsidR="417E7180" w:rsidRPr="007B5989">
        <w:rPr>
          <w:rFonts w:ascii="Arial" w:hAnsi="Arial" w:cs="Arial"/>
          <w:color w:val="000000" w:themeColor="text1"/>
          <w:sz w:val="24"/>
          <w:szCs w:val="24"/>
        </w:rPr>
        <w:t>e.g.,</w:t>
      </w:r>
      <w:r w:rsidRPr="007B5989">
        <w:rPr>
          <w:rFonts w:ascii="Arial" w:hAnsi="Arial" w:cs="Arial"/>
          <w:color w:val="000000" w:themeColor="text1"/>
          <w:sz w:val="24"/>
          <w:szCs w:val="24"/>
        </w:rPr>
        <w:t xml:space="preserve"> ‘could you explain how the low level of people management skills in academic staff increases the probability that supervisors will be sexually inappropriate with their students?’)</w:t>
      </w:r>
    </w:p>
    <w:p w14:paraId="5D78C0C0" w14:textId="77777777" w:rsidR="005758E5" w:rsidRPr="007B5989" w:rsidRDefault="005758E5" w:rsidP="007B5989">
      <w:pPr>
        <w:spacing w:after="120" w:line="360" w:lineRule="auto"/>
        <w:ind w:left="720"/>
        <w:rPr>
          <w:rFonts w:ascii="Arial" w:hAnsi="Arial" w:cs="Arial"/>
          <w:color w:val="000000" w:themeColor="text1"/>
          <w:sz w:val="24"/>
          <w:szCs w:val="24"/>
        </w:rPr>
      </w:pPr>
    </w:p>
    <w:p w14:paraId="722B0665" w14:textId="4411953E" w:rsidR="007B5989" w:rsidRDefault="00420673" w:rsidP="007B5989">
      <w:pPr>
        <w:spacing w:after="120" w:line="360" w:lineRule="auto"/>
        <w:rPr>
          <w:rFonts w:ascii="Arial" w:hAnsi="Arial" w:cs="Arial"/>
          <w:sz w:val="24"/>
          <w:szCs w:val="24"/>
        </w:rPr>
      </w:pPr>
      <w:r w:rsidRPr="007B5989">
        <w:rPr>
          <w:rFonts w:ascii="Arial" w:hAnsi="Arial" w:cs="Arial"/>
          <w:sz w:val="24"/>
          <w:szCs w:val="24"/>
        </w:rPr>
        <w:t>Participants</w:t>
      </w:r>
      <w:r w:rsidR="00463ABA" w:rsidRPr="007B5989">
        <w:rPr>
          <w:rFonts w:ascii="Arial" w:hAnsi="Arial" w:cs="Arial"/>
          <w:sz w:val="24"/>
          <w:szCs w:val="24"/>
        </w:rPr>
        <w:t xml:space="preserve"> were asked to talk about the issue from their own experience, but also as representatives of their stakeholder group. This means that the experiences described </w:t>
      </w:r>
      <w:r w:rsidR="00463ABA" w:rsidRPr="007B5989">
        <w:rPr>
          <w:rFonts w:ascii="Arial" w:hAnsi="Arial" w:cs="Arial"/>
          <w:sz w:val="24"/>
          <w:szCs w:val="24"/>
        </w:rPr>
        <w:lastRenderedPageBreak/>
        <w:t>in this report are composite descriptions of experiences of the system for a particular stakeholder group that should not be linked to any individual participant.</w:t>
      </w:r>
    </w:p>
    <w:p w14:paraId="719732A1" w14:textId="77777777" w:rsidR="00CF211B" w:rsidRPr="009A7A4E" w:rsidRDefault="00CF211B" w:rsidP="007B5989">
      <w:pPr>
        <w:spacing w:after="120" w:line="360" w:lineRule="auto"/>
        <w:rPr>
          <w:rFonts w:ascii="Arial" w:hAnsi="Arial" w:cs="Arial"/>
          <w:sz w:val="24"/>
          <w:szCs w:val="24"/>
        </w:rPr>
      </w:pPr>
    </w:p>
    <w:p w14:paraId="0000006A" w14:textId="77777777" w:rsidR="006C476F" w:rsidRPr="007B5989" w:rsidRDefault="001B0799" w:rsidP="000F7DFC">
      <w:pPr>
        <w:pStyle w:val="subheadsection"/>
        <w:outlineLvl w:val="1"/>
      </w:pPr>
      <w:bookmarkStart w:id="12" w:name="_Toc88574251"/>
      <w:r w:rsidRPr="007B5989">
        <w:t>Data Analysis</w:t>
      </w:r>
      <w:bookmarkEnd w:id="12"/>
    </w:p>
    <w:p w14:paraId="0000006B" w14:textId="77777777" w:rsidR="006C476F" w:rsidRPr="007B5989" w:rsidRDefault="001B0799" w:rsidP="007B5989">
      <w:pPr>
        <w:spacing w:after="120" w:line="360" w:lineRule="auto"/>
        <w:rPr>
          <w:rFonts w:ascii="Arial" w:hAnsi="Arial" w:cs="Arial"/>
          <w:sz w:val="24"/>
          <w:szCs w:val="24"/>
        </w:rPr>
      </w:pPr>
      <w:r w:rsidRPr="007B5989">
        <w:rPr>
          <w:rFonts w:ascii="Arial" w:hAnsi="Arial" w:cs="Arial"/>
          <w:sz w:val="24"/>
          <w:szCs w:val="24"/>
        </w:rPr>
        <w:t>All data was entered into an excel spreadsheet by the researcher using the following procedure</w:t>
      </w:r>
    </w:p>
    <w:p w14:paraId="0000006C" w14:textId="03128213" w:rsidR="006C476F" w:rsidRPr="007B5989" w:rsidRDefault="001B0799" w:rsidP="007B5989">
      <w:pPr>
        <w:numPr>
          <w:ilvl w:val="0"/>
          <w:numId w:val="14"/>
        </w:numPr>
        <w:pBdr>
          <w:top w:val="nil"/>
          <w:left w:val="nil"/>
          <w:bottom w:val="nil"/>
          <w:right w:val="nil"/>
          <w:between w:val="nil"/>
        </w:pBdr>
        <w:spacing w:after="120" w:line="360" w:lineRule="auto"/>
        <w:ind w:left="714" w:hanging="357"/>
        <w:rPr>
          <w:rFonts w:ascii="Arial" w:hAnsi="Arial" w:cs="Arial"/>
          <w:color w:val="000000"/>
          <w:sz w:val="24"/>
          <w:szCs w:val="24"/>
        </w:rPr>
      </w:pPr>
      <w:r w:rsidRPr="007B5989">
        <w:rPr>
          <w:rFonts w:ascii="Arial" w:hAnsi="Arial" w:cs="Arial"/>
          <w:color w:val="000000" w:themeColor="text1"/>
          <w:sz w:val="24"/>
          <w:szCs w:val="24"/>
        </w:rPr>
        <w:t xml:space="preserve">Variables were extracted from the interview notes and coded as </w:t>
      </w:r>
      <w:r w:rsidR="00486FB3" w:rsidRPr="007B5989">
        <w:rPr>
          <w:rFonts w:ascii="Arial" w:hAnsi="Arial" w:cs="Arial"/>
          <w:color w:val="000000" w:themeColor="text1"/>
          <w:sz w:val="24"/>
          <w:szCs w:val="24"/>
        </w:rPr>
        <w:t>an</w:t>
      </w:r>
      <w:r w:rsidR="002E0469" w:rsidRPr="007B5989">
        <w:rPr>
          <w:rFonts w:ascii="Arial" w:hAnsi="Arial" w:cs="Arial"/>
          <w:color w:val="000000" w:themeColor="text1"/>
          <w:sz w:val="24"/>
          <w:szCs w:val="24"/>
        </w:rPr>
        <w:t xml:space="preserve"> </w:t>
      </w:r>
      <w:r w:rsidR="00486FB3" w:rsidRPr="007B5989">
        <w:rPr>
          <w:rFonts w:ascii="Arial" w:hAnsi="Arial" w:cs="Arial"/>
          <w:color w:val="000000" w:themeColor="text1"/>
          <w:sz w:val="24"/>
          <w:szCs w:val="24"/>
        </w:rPr>
        <w:t>‘</w:t>
      </w:r>
      <w:r w:rsidR="002E0469" w:rsidRPr="007B5989">
        <w:rPr>
          <w:rFonts w:ascii="Arial" w:hAnsi="Arial" w:cs="Arial"/>
          <w:color w:val="000000" w:themeColor="text1"/>
          <w:sz w:val="24"/>
          <w:szCs w:val="24"/>
        </w:rPr>
        <w:t>actor</w:t>
      </w:r>
      <w:r w:rsidR="00486FB3" w:rsidRPr="007B5989">
        <w:rPr>
          <w:rFonts w:ascii="Arial" w:hAnsi="Arial" w:cs="Arial"/>
          <w:color w:val="000000" w:themeColor="text1"/>
          <w:sz w:val="24"/>
          <w:szCs w:val="24"/>
        </w:rPr>
        <w:t>’</w:t>
      </w:r>
      <w:r w:rsidR="002E0469" w:rsidRPr="007B5989">
        <w:rPr>
          <w:rFonts w:ascii="Arial" w:hAnsi="Arial" w:cs="Arial"/>
          <w:color w:val="000000" w:themeColor="text1"/>
          <w:sz w:val="24"/>
          <w:szCs w:val="24"/>
        </w:rPr>
        <w:t xml:space="preserve">, </w:t>
      </w:r>
      <w:r w:rsidR="00486FB3" w:rsidRPr="007B5989">
        <w:rPr>
          <w:rFonts w:ascii="Arial" w:hAnsi="Arial" w:cs="Arial"/>
          <w:color w:val="000000" w:themeColor="text1"/>
          <w:sz w:val="24"/>
          <w:szCs w:val="24"/>
        </w:rPr>
        <w:t>‘</w:t>
      </w:r>
      <w:r w:rsidR="002E0469" w:rsidRPr="007B5989">
        <w:rPr>
          <w:rFonts w:ascii="Arial" w:hAnsi="Arial" w:cs="Arial"/>
          <w:color w:val="000000" w:themeColor="text1"/>
          <w:sz w:val="24"/>
          <w:szCs w:val="24"/>
        </w:rPr>
        <w:t>behaviour</w:t>
      </w:r>
      <w:r w:rsidR="00486FB3" w:rsidRPr="007B5989">
        <w:rPr>
          <w:rFonts w:ascii="Arial" w:hAnsi="Arial" w:cs="Arial"/>
          <w:color w:val="000000" w:themeColor="text1"/>
          <w:sz w:val="24"/>
          <w:szCs w:val="24"/>
        </w:rPr>
        <w:t>’</w:t>
      </w:r>
      <w:r w:rsidRPr="007B5989">
        <w:rPr>
          <w:rFonts w:ascii="Arial" w:hAnsi="Arial" w:cs="Arial"/>
          <w:color w:val="000000" w:themeColor="text1"/>
          <w:sz w:val="24"/>
          <w:szCs w:val="24"/>
        </w:rPr>
        <w:t xml:space="preserve"> or </w:t>
      </w:r>
      <w:r w:rsidR="00486FB3" w:rsidRPr="007B5989">
        <w:rPr>
          <w:rFonts w:ascii="Arial" w:hAnsi="Arial" w:cs="Arial"/>
          <w:color w:val="000000" w:themeColor="text1"/>
          <w:sz w:val="24"/>
          <w:szCs w:val="24"/>
        </w:rPr>
        <w:t>‘</w:t>
      </w:r>
      <w:r w:rsidR="002E0469" w:rsidRPr="007B5989">
        <w:rPr>
          <w:rFonts w:ascii="Arial" w:hAnsi="Arial" w:cs="Arial"/>
          <w:color w:val="000000" w:themeColor="text1"/>
          <w:sz w:val="24"/>
          <w:szCs w:val="24"/>
        </w:rPr>
        <w:t>influence</w:t>
      </w:r>
      <w:r w:rsidR="00486FB3" w:rsidRPr="007B5989">
        <w:rPr>
          <w:rFonts w:ascii="Arial" w:hAnsi="Arial" w:cs="Arial"/>
          <w:color w:val="000000" w:themeColor="text1"/>
          <w:sz w:val="24"/>
          <w:szCs w:val="24"/>
        </w:rPr>
        <w:t>’</w:t>
      </w:r>
      <w:r w:rsidRPr="007B5989">
        <w:rPr>
          <w:rFonts w:ascii="Arial" w:hAnsi="Arial" w:cs="Arial"/>
          <w:color w:val="000000" w:themeColor="text1"/>
          <w:sz w:val="24"/>
          <w:szCs w:val="24"/>
        </w:rPr>
        <w:t>. A record was also made of the participant who identified each variable</w:t>
      </w:r>
      <w:r w:rsidR="00486FB3" w:rsidRPr="007B5989">
        <w:rPr>
          <w:rFonts w:ascii="Arial" w:hAnsi="Arial" w:cs="Arial"/>
          <w:color w:val="000000" w:themeColor="text1"/>
          <w:sz w:val="24"/>
          <w:szCs w:val="24"/>
        </w:rPr>
        <w:t>. If</w:t>
      </w:r>
      <w:r w:rsidRPr="007B5989">
        <w:rPr>
          <w:rFonts w:ascii="Arial" w:hAnsi="Arial" w:cs="Arial"/>
          <w:color w:val="000000" w:themeColor="text1"/>
          <w:sz w:val="24"/>
          <w:szCs w:val="24"/>
        </w:rPr>
        <w:t xml:space="preserve"> a variable was identified as coming from more than one source this was recorded</w:t>
      </w:r>
      <w:r w:rsidR="002E0469" w:rsidRPr="007B5989">
        <w:rPr>
          <w:rFonts w:ascii="Arial" w:hAnsi="Arial" w:cs="Arial"/>
          <w:color w:val="000000" w:themeColor="text1"/>
          <w:sz w:val="24"/>
          <w:szCs w:val="24"/>
        </w:rPr>
        <w:t>.</w:t>
      </w:r>
      <w:r w:rsidRPr="007B5989">
        <w:rPr>
          <w:rFonts w:ascii="Arial" w:hAnsi="Arial" w:cs="Arial"/>
          <w:color w:val="000000" w:themeColor="text1"/>
          <w:sz w:val="24"/>
          <w:szCs w:val="24"/>
        </w:rPr>
        <w:t xml:space="preserve"> When required, variables were renamed to fit the conventions </w:t>
      </w:r>
      <w:r w:rsidR="00486FB3" w:rsidRPr="007B5989">
        <w:rPr>
          <w:rFonts w:ascii="Arial" w:hAnsi="Arial" w:cs="Arial"/>
          <w:color w:val="000000" w:themeColor="text1"/>
          <w:sz w:val="24"/>
          <w:szCs w:val="24"/>
        </w:rPr>
        <w:t>of</w:t>
      </w:r>
      <w:r w:rsidRPr="007B5989">
        <w:rPr>
          <w:rFonts w:ascii="Arial" w:hAnsi="Arial" w:cs="Arial"/>
          <w:color w:val="000000" w:themeColor="text1"/>
          <w:sz w:val="24"/>
          <w:szCs w:val="24"/>
        </w:rPr>
        <w:t xml:space="preserve"> behavioural systems mapping, for example converting variables that are about desirable future states (</w:t>
      </w:r>
      <w:r w:rsidR="5E3C1191" w:rsidRPr="007B5989">
        <w:rPr>
          <w:rFonts w:ascii="Arial" w:hAnsi="Arial" w:cs="Arial"/>
          <w:color w:val="000000" w:themeColor="text1"/>
          <w:sz w:val="24"/>
          <w:szCs w:val="24"/>
        </w:rPr>
        <w:t>e.g.,</w:t>
      </w:r>
      <w:r w:rsidRPr="007B5989">
        <w:rPr>
          <w:rFonts w:ascii="Arial" w:hAnsi="Arial" w:cs="Arial"/>
          <w:color w:val="000000" w:themeColor="text1"/>
          <w:sz w:val="24"/>
          <w:szCs w:val="24"/>
        </w:rPr>
        <w:t xml:space="preserve"> better training into communication skills</w:t>
      </w:r>
      <w:r w:rsidR="2F2868B1" w:rsidRPr="007B5989">
        <w:rPr>
          <w:rFonts w:ascii="Arial" w:hAnsi="Arial" w:cs="Arial"/>
          <w:color w:val="000000" w:themeColor="text1"/>
          <w:sz w:val="24"/>
          <w:szCs w:val="24"/>
        </w:rPr>
        <w:t xml:space="preserve"> in managing difficult conversations</w:t>
      </w:r>
      <w:r w:rsidRPr="007B5989">
        <w:rPr>
          <w:rFonts w:ascii="Arial" w:hAnsi="Arial" w:cs="Arial"/>
          <w:color w:val="000000" w:themeColor="text1"/>
          <w:sz w:val="24"/>
          <w:szCs w:val="24"/>
        </w:rPr>
        <w:t xml:space="preserve"> for line managers) into variables that reflect the current state (</w:t>
      </w:r>
      <w:r w:rsidR="446BCFB3" w:rsidRPr="007B5989">
        <w:rPr>
          <w:rFonts w:ascii="Arial" w:hAnsi="Arial" w:cs="Arial"/>
          <w:color w:val="000000" w:themeColor="text1"/>
          <w:sz w:val="24"/>
          <w:szCs w:val="24"/>
        </w:rPr>
        <w:t>e.g.,</w:t>
      </w:r>
      <w:r w:rsidRPr="007B5989">
        <w:rPr>
          <w:rFonts w:ascii="Arial" w:hAnsi="Arial" w:cs="Arial"/>
          <w:color w:val="000000" w:themeColor="text1"/>
          <w:sz w:val="24"/>
          <w:szCs w:val="24"/>
        </w:rPr>
        <w:t xml:space="preserve"> lack of communication skills in line managers) or to decompose complex constructs into simpler constituent parts that could be identified as an actor, behaviour or influence. A record was kept of all data that was transformed in this way. A total of 251 variables were identified. </w:t>
      </w:r>
    </w:p>
    <w:p w14:paraId="0000006D" w14:textId="419997D6" w:rsidR="006C476F" w:rsidRPr="007B5989" w:rsidRDefault="001B0799" w:rsidP="007B5989">
      <w:pPr>
        <w:numPr>
          <w:ilvl w:val="0"/>
          <w:numId w:val="14"/>
        </w:numPr>
        <w:pBdr>
          <w:top w:val="nil"/>
          <w:left w:val="nil"/>
          <w:bottom w:val="nil"/>
          <w:right w:val="nil"/>
          <w:between w:val="nil"/>
        </w:pBdr>
        <w:spacing w:after="120" w:line="360" w:lineRule="auto"/>
        <w:ind w:left="714" w:hanging="357"/>
        <w:rPr>
          <w:rFonts w:ascii="Arial" w:hAnsi="Arial" w:cs="Arial"/>
          <w:color w:val="000000"/>
          <w:sz w:val="24"/>
          <w:szCs w:val="24"/>
        </w:rPr>
      </w:pPr>
      <w:r w:rsidRPr="007B5989">
        <w:rPr>
          <w:rFonts w:ascii="Arial" w:hAnsi="Arial" w:cs="Arial"/>
          <w:color w:val="000000"/>
          <w:sz w:val="24"/>
          <w:szCs w:val="24"/>
        </w:rPr>
        <w:t>Thematic analysis</w:t>
      </w:r>
      <w:r w:rsidR="002E0469" w:rsidRPr="007B5989">
        <w:rPr>
          <w:rFonts w:ascii="Arial" w:hAnsi="Arial" w:cs="Arial"/>
          <w:color w:val="000000"/>
          <w:sz w:val="24"/>
          <w:szCs w:val="24"/>
        </w:rPr>
        <w:t xml:space="preserve"> </w:t>
      </w:r>
      <w:r w:rsidR="00486FB3" w:rsidRPr="007B5989">
        <w:rPr>
          <w:rFonts w:ascii="Arial" w:hAnsi="Arial" w:cs="Arial"/>
          <w:color w:val="000000"/>
          <w:sz w:val="24"/>
          <w:szCs w:val="24"/>
        </w:rPr>
        <w:t>(Braun and Clarke, 2006)</w:t>
      </w:r>
      <w:r w:rsidRPr="007B5989">
        <w:rPr>
          <w:rFonts w:ascii="Arial" w:hAnsi="Arial" w:cs="Arial"/>
          <w:color w:val="000000"/>
          <w:sz w:val="24"/>
          <w:szCs w:val="24"/>
        </w:rPr>
        <w:t xml:space="preserve"> was used to identify clusters of variables that appeared to be linked with each other. Within each of these clusters the researcher also identified behaviours or influences that were felt were critical to the cluster and should be prioritised for inclusion in the map.</w:t>
      </w:r>
    </w:p>
    <w:p w14:paraId="0000006E" w14:textId="40848432" w:rsidR="006C476F" w:rsidRPr="007B5989" w:rsidRDefault="001B0799" w:rsidP="007B5989">
      <w:pPr>
        <w:numPr>
          <w:ilvl w:val="0"/>
          <w:numId w:val="14"/>
        </w:numPr>
        <w:pBdr>
          <w:top w:val="nil"/>
          <w:left w:val="nil"/>
          <w:bottom w:val="nil"/>
          <w:right w:val="nil"/>
          <w:between w:val="nil"/>
        </w:pBdr>
        <w:spacing w:after="120" w:line="360" w:lineRule="auto"/>
        <w:ind w:left="714" w:hanging="357"/>
        <w:rPr>
          <w:rFonts w:ascii="Arial" w:hAnsi="Arial" w:cs="Arial"/>
          <w:color w:val="000000"/>
          <w:sz w:val="24"/>
          <w:szCs w:val="24"/>
        </w:rPr>
      </w:pPr>
      <w:r w:rsidRPr="007B5989">
        <w:rPr>
          <w:rFonts w:ascii="Arial" w:hAnsi="Arial" w:cs="Arial"/>
          <w:color w:val="000000" w:themeColor="text1"/>
          <w:sz w:val="24"/>
          <w:szCs w:val="24"/>
        </w:rPr>
        <w:t xml:space="preserve">The excel spreadsheet, a description of the clusters and their critical behaviours or variables were passed to the </w:t>
      </w:r>
      <w:r w:rsidR="003C03D3" w:rsidRPr="007B5989">
        <w:rPr>
          <w:rFonts w:ascii="Arial" w:hAnsi="Arial" w:cs="Arial"/>
          <w:color w:val="000000" w:themeColor="text1"/>
          <w:sz w:val="24"/>
          <w:szCs w:val="24"/>
        </w:rPr>
        <w:t>principal</w:t>
      </w:r>
      <w:r w:rsidRPr="007B5989">
        <w:rPr>
          <w:rFonts w:ascii="Arial" w:hAnsi="Arial" w:cs="Arial"/>
          <w:color w:val="000000" w:themeColor="text1"/>
          <w:sz w:val="24"/>
          <w:szCs w:val="24"/>
        </w:rPr>
        <w:t xml:space="preserve"> stakeholder (EDI Manager) who reviewed these and indicated agreement or suggested alternatives to the critical variables.  </w:t>
      </w:r>
    </w:p>
    <w:p w14:paraId="53DB84DF" w14:textId="2A80A5DF" w:rsidR="00463ABA" w:rsidRPr="007B5989" w:rsidRDefault="001B0799" w:rsidP="007B5989">
      <w:pPr>
        <w:pStyle w:val="ListParagraph"/>
        <w:numPr>
          <w:ilvl w:val="0"/>
          <w:numId w:val="14"/>
        </w:numPr>
        <w:spacing w:after="120" w:line="360" w:lineRule="auto"/>
        <w:ind w:left="714" w:hanging="357"/>
        <w:rPr>
          <w:rFonts w:ascii="Arial" w:hAnsi="Arial" w:cs="Arial"/>
          <w:color w:val="4B384C"/>
          <w:sz w:val="24"/>
          <w:szCs w:val="24"/>
        </w:rPr>
      </w:pPr>
      <w:r w:rsidRPr="007B5989">
        <w:rPr>
          <w:rFonts w:ascii="Arial" w:hAnsi="Arial" w:cs="Arial"/>
          <w:color w:val="000000" w:themeColor="text1"/>
          <w:sz w:val="24"/>
          <w:szCs w:val="24"/>
        </w:rPr>
        <w:t xml:space="preserve">The researcher uses the critical variables agreed with the </w:t>
      </w:r>
      <w:r w:rsidR="003C03D3" w:rsidRPr="007B5989">
        <w:rPr>
          <w:rFonts w:ascii="Arial" w:hAnsi="Arial" w:cs="Arial"/>
          <w:color w:val="000000" w:themeColor="text1"/>
          <w:sz w:val="24"/>
          <w:szCs w:val="24"/>
        </w:rPr>
        <w:t>principal</w:t>
      </w:r>
      <w:r w:rsidRPr="007B5989">
        <w:rPr>
          <w:rFonts w:ascii="Arial" w:hAnsi="Arial" w:cs="Arial"/>
          <w:color w:val="000000" w:themeColor="text1"/>
          <w:sz w:val="24"/>
          <w:szCs w:val="24"/>
        </w:rPr>
        <w:t xml:space="preserve"> stakeholder to build a prototype map using the conventions for constructing causal loop diagrams in systems mapping</w:t>
      </w:r>
      <w:r w:rsidRPr="007B5989">
        <w:rPr>
          <w:rFonts w:ascii="Arial" w:hAnsi="Arial" w:cs="Arial"/>
          <w:sz w:val="24"/>
          <w:szCs w:val="24"/>
        </w:rPr>
        <w:t xml:space="preserve">. </w:t>
      </w:r>
      <w:r w:rsidR="00463ABA" w:rsidRPr="007B5989">
        <w:rPr>
          <w:rFonts w:ascii="Arial" w:hAnsi="Arial" w:cs="Arial"/>
          <w:sz w:val="24"/>
          <w:szCs w:val="24"/>
        </w:rPr>
        <w:t xml:space="preserve">A line between two variables suggests that there is a causal connection between the two variables (i.e., one influences the other) whilst the arrow on the line indicates the direction of causality (i.e., A influences B). Lines between variables are labelled as positive (+) or negative (-). A positive line indicates that as the amount of one variable changes, the amount of the </w:t>
      </w:r>
      <w:r w:rsidR="00463ABA" w:rsidRPr="007B5989">
        <w:rPr>
          <w:rFonts w:ascii="Arial" w:hAnsi="Arial" w:cs="Arial"/>
          <w:sz w:val="24"/>
          <w:szCs w:val="24"/>
        </w:rPr>
        <w:lastRenderedPageBreak/>
        <w:t xml:space="preserve">other variable changes in the same direction. A negative line indicates that as the amount of one variable changes the other changes in the opposite direction. </w:t>
      </w:r>
      <w:r w:rsidRPr="007B5989">
        <w:rPr>
          <w:rFonts w:ascii="Arial" w:hAnsi="Arial" w:cs="Arial"/>
          <w:sz w:val="24"/>
          <w:szCs w:val="24"/>
        </w:rPr>
        <w:t xml:space="preserve">This </w:t>
      </w:r>
      <w:r w:rsidRPr="007B5989">
        <w:rPr>
          <w:rFonts w:ascii="Arial" w:hAnsi="Arial" w:cs="Arial"/>
          <w:color w:val="000000" w:themeColor="text1"/>
          <w:sz w:val="24"/>
          <w:szCs w:val="24"/>
        </w:rPr>
        <w:t xml:space="preserve">was reviewed once by the </w:t>
      </w:r>
      <w:r w:rsidR="00C0611B" w:rsidRPr="007B5989">
        <w:rPr>
          <w:rFonts w:ascii="Arial" w:hAnsi="Arial" w:cs="Arial"/>
          <w:color w:val="000000" w:themeColor="text1"/>
          <w:sz w:val="24"/>
          <w:szCs w:val="24"/>
        </w:rPr>
        <w:t>principal</w:t>
      </w:r>
      <w:r w:rsidRPr="007B5989">
        <w:rPr>
          <w:rFonts w:ascii="Arial" w:hAnsi="Arial" w:cs="Arial"/>
          <w:color w:val="000000" w:themeColor="text1"/>
          <w:sz w:val="24"/>
          <w:szCs w:val="24"/>
        </w:rPr>
        <w:t xml:space="preserve"> stakeholder who gave feedback </w:t>
      </w:r>
      <w:r w:rsidR="00486FB3" w:rsidRPr="007B5989">
        <w:rPr>
          <w:rFonts w:ascii="Arial" w:hAnsi="Arial" w:cs="Arial"/>
          <w:color w:val="000000" w:themeColor="text1"/>
          <w:sz w:val="24"/>
          <w:szCs w:val="24"/>
        </w:rPr>
        <w:t>following which</w:t>
      </w:r>
      <w:r w:rsidR="00463ABA" w:rsidRPr="007B5989">
        <w:rPr>
          <w:rFonts w:ascii="Arial" w:hAnsi="Arial" w:cs="Arial"/>
          <w:color w:val="000000" w:themeColor="text1"/>
          <w:sz w:val="24"/>
          <w:szCs w:val="24"/>
        </w:rPr>
        <w:t xml:space="preserve"> another </w:t>
      </w:r>
      <w:r w:rsidRPr="007B5989">
        <w:rPr>
          <w:rFonts w:ascii="Arial" w:hAnsi="Arial" w:cs="Arial"/>
          <w:color w:val="000000" w:themeColor="text1"/>
          <w:sz w:val="24"/>
          <w:szCs w:val="24"/>
        </w:rPr>
        <w:t xml:space="preserve">round of adjustments </w:t>
      </w:r>
      <w:r w:rsidR="2BBD6BD3" w:rsidRPr="007B5989">
        <w:rPr>
          <w:rFonts w:ascii="Arial" w:hAnsi="Arial" w:cs="Arial"/>
          <w:color w:val="000000" w:themeColor="text1"/>
          <w:sz w:val="24"/>
          <w:szCs w:val="24"/>
        </w:rPr>
        <w:t>was</w:t>
      </w:r>
      <w:r w:rsidRPr="007B5989">
        <w:rPr>
          <w:rFonts w:ascii="Arial" w:hAnsi="Arial" w:cs="Arial"/>
          <w:color w:val="000000" w:themeColor="text1"/>
          <w:sz w:val="24"/>
          <w:szCs w:val="24"/>
        </w:rPr>
        <w:t xml:space="preserve"> made.</w:t>
      </w:r>
      <w:r w:rsidR="00463ABA" w:rsidRPr="007B5989">
        <w:rPr>
          <w:rFonts w:ascii="Arial" w:hAnsi="Arial" w:cs="Arial"/>
          <w:color w:val="000000" w:themeColor="text1"/>
          <w:sz w:val="24"/>
          <w:szCs w:val="24"/>
        </w:rPr>
        <w:t xml:space="preserve"> </w:t>
      </w:r>
    </w:p>
    <w:p w14:paraId="6927B6F4" w14:textId="73CD7F71" w:rsidR="00463ABA" w:rsidRPr="007B5989" w:rsidRDefault="001B0799" w:rsidP="007B5989">
      <w:pPr>
        <w:pStyle w:val="ListParagraph"/>
        <w:numPr>
          <w:ilvl w:val="0"/>
          <w:numId w:val="14"/>
        </w:numPr>
        <w:spacing w:after="120" w:line="360" w:lineRule="auto"/>
        <w:ind w:left="714" w:hanging="357"/>
        <w:rPr>
          <w:rFonts w:ascii="Arial" w:hAnsi="Arial" w:cs="Arial"/>
          <w:color w:val="4B384C"/>
          <w:sz w:val="24"/>
          <w:szCs w:val="24"/>
        </w:rPr>
      </w:pPr>
      <w:r w:rsidRPr="007B5989">
        <w:rPr>
          <w:rFonts w:ascii="Arial" w:hAnsi="Arial" w:cs="Arial"/>
          <w:color w:val="000000"/>
          <w:sz w:val="24"/>
          <w:szCs w:val="24"/>
        </w:rPr>
        <w:t xml:space="preserve">The researcher used the map to develop themes which described how the variables in the systems map influenced behaviours relating to sexual misconduct or its prevention.  This was done to support users of the map to more easily interpret the data contained within it. </w:t>
      </w:r>
    </w:p>
    <w:p w14:paraId="2A7BE956" w14:textId="70B30F83" w:rsidR="007B5989" w:rsidRPr="007B5989" w:rsidRDefault="001B0799" w:rsidP="007B5989">
      <w:pPr>
        <w:pStyle w:val="ListParagraph"/>
        <w:numPr>
          <w:ilvl w:val="0"/>
          <w:numId w:val="14"/>
        </w:numPr>
        <w:spacing w:after="120" w:line="360" w:lineRule="auto"/>
        <w:ind w:left="714" w:hanging="357"/>
        <w:rPr>
          <w:rFonts w:ascii="Arial" w:hAnsi="Arial" w:cs="Arial"/>
          <w:color w:val="4B384C"/>
          <w:sz w:val="24"/>
          <w:szCs w:val="24"/>
        </w:rPr>
      </w:pPr>
      <w:r w:rsidRPr="007B5989">
        <w:rPr>
          <w:rFonts w:ascii="Arial" w:hAnsi="Arial" w:cs="Arial"/>
          <w:color w:val="000000" w:themeColor="text1"/>
          <w:sz w:val="24"/>
          <w:szCs w:val="24"/>
        </w:rPr>
        <w:t xml:space="preserve">The resulting map was then presented to </w:t>
      </w:r>
      <w:r w:rsidR="00486FB3" w:rsidRPr="007B5989">
        <w:rPr>
          <w:rFonts w:ascii="Arial" w:hAnsi="Arial" w:cs="Arial"/>
          <w:color w:val="000000" w:themeColor="text1"/>
          <w:sz w:val="24"/>
          <w:szCs w:val="24"/>
        </w:rPr>
        <w:t xml:space="preserve">a subsample of </w:t>
      </w:r>
      <w:r w:rsidRPr="007B5989">
        <w:rPr>
          <w:rFonts w:ascii="Arial" w:hAnsi="Arial" w:cs="Arial"/>
          <w:color w:val="000000" w:themeColor="text1"/>
          <w:sz w:val="24"/>
          <w:szCs w:val="24"/>
        </w:rPr>
        <w:t xml:space="preserve">participants who had contributed to its development by taking part in the focus groups or interviews. </w:t>
      </w:r>
      <w:r w:rsidR="00486FB3" w:rsidRPr="007B5989">
        <w:rPr>
          <w:rFonts w:ascii="Arial" w:hAnsi="Arial" w:cs="Arial"/>
          <w:color w:val="000000" w:themeColor="text1"/>
          <w:sz w:val="24"/>
          <w:szCs w:val="24"/>
        </w:rPr>
        <w:t>Participation was based on availability at the time of the validation meeting.</w:t>
      </w:r>
      <w:r w:rsidRPr="007B5989">
        <w:rPr>
          <w:rFonts w:ascii="Arial" w:hAnsi="Arial" w:cs="Arial"/>
          <w:color w:val="000000" w:themeColor="text1"/>
          <w:sz w:val="24"/>
          <w:szCs w:val="24"/>
        </w:rPr>
        <w:t xml:space="preserve"> Participants in this validation meeting were presented with an overview of the development of the map and given copies of the map to examine. The researcher presented the </w:t>
      </w:r>
      <w:r w:rsidR="00200591" w:rsidRPr="007B5989">
        <w:rPr>
          <w:rFonts w:ascii="Arial" w:hAnsi="Arial" w:cs="Arial"/>
          <w:color w:val="000000" w:themeColor="text1"/>
          <w:sz w:val="24"/>
          <w:szCs w:val="24"/>
        </w:rPr>
        <w:t xml:space="preserve">theme </w:t>
      </w:r>
      <w:r w:rsidRPr="007B5989">
        <w:rPr>
          <w:rFonts w:ascii="Arial" w:hAnsi="Arial" w:cs="Arial"/>
          <w:color w:val="000000" w:themeColor="text1"/>
          <w:sz w:val="24"/>
          <w:szCs w:val="24"/>
        </w:rPr>
        <w:t xml:space="preserve">explaining how each worked independently, and with other </w:t>
      </w:r>
      <w:r w:rsidR="00200591" w:rsidRPr="007B5989">
        <w:rPr>
          <w:rFonts w:ascii="Arial" w:hAnsi="Arial" w:cs="Arial"/>
          <w:color w:val="000000" w:themeColor="text1"/>
          <w:sz w:val="24"/>
          <w:szCs w:val="24"/>
        </w:rPr>
        <w:t>themes</w:t>
      </w:r>
      <w:r w:rsidRPr="007B5989">
        <w:rPr>
          <w:rFonts w:ascii="Arial" w:hAnsi="Arial" w:cs="Arial"/>
          <w:color w:val="000000" w:themeColor="text1"/>
          <w:sz w:val="24"/>
          <w:szCs w:val="24"/>
        </w:rPr>
        <w:t xml:space="preserve">, to contribute to the expression of behaviours associated with sexual misconduct. Participants were asked to comment on whether they felt the map </w:t>
      </w:r>
      <w:r w:rsidR="00200591" w:rsidRPr="007B5989">
        <w:rPr>
          <w:rFonts w:ascii="Arial" w:hAnsi="Arial" w:cs="Arial"/>
          <w:color w:val="000000" w:themeColor="text1"/>
          <w:sz w:val="24"/>
          <w:szCs w:val="24"/>
        </w:rPr>
        <w:t>and/or themes</w:t>
      </w:r>
      <w:r w:rsidRPr="007B5989">
        <w:rPr>
          <w:rFonts w:ascii="Arial" w:hAnsi="Arial" w:cs="Arial"/>
          <w:color w:val="000000" w:themeColor="text1"/>
          <w:sz w:val="24"/>
          <w:szCs w:val="24"/>
        </w:rPr>
        <w:t xml:space="preserve"> were an accurately reflection of their recollections of their </w:t>
      </w:r>
      <w:r w:rsidR="67AE3DC2" w:rsidRPr="007B5989">
        <w:rPr>
          <w:rFonts w:ascii="Arial" w:hAnsi="Arial" w:cs="Arial"/>
          <w:color w:val="000000" w:themeColor="text1"/>
          <w:sz w:val="24"/>
          <w:szCs w:val="24"/>
        </w:rPr>
        <w:t>contributions</w:t>
      </w:r>
      <w:r w:rsidRPr="007B5989">
        <w:rPr>
          <w:rFonts w:ascii="Arial" w:hAnsi="Arial" w:cs="Arial"/>
          <w:color w:val="000000" w:themeColor="text1"/>
          <w:sz w:val="24"/>
          <w:szCs w:val="24"/>
        </w:rPr>
        <w:t xml:space="preserve"> to the process of map building (</w:t>
      </w:r>
      <w:r w:rsidR="391177B1" w:rsidRPr="007B5989">
        <w:rPr>
          <w:rFonts w:ascii="Arial" w:hAnsi="Arial" w:cs="Arial"/>
          <w:color w:val="000000" w:themeColor="text1"/>
          <w:sz w:val="24"/>
          <w:szCs w:val="24"/>
        </w:rPr>
        <w:t>i.e.,</w:t>
      </w:r>
      <w:r w:rsidRPr="007B5989">
        <w:rPr>
          <w:rFonts w:ascii="Arial" w:hAnsi="Arial" w:cs="Arial"/>
          <w:color w:val="000000" w:themeColor="text1"/>
          <w:sz w:val="24"/>
          <w:szCs w:val="24"/>
        </w:rPr>
        <w:t xml:space="preserve"> contributions in focus groups and interviews), but also whether it represented </w:t>
      </w:r>
      <w:r w:rsidR="30131FA1" w:rsidRPr="007B5989">
        <w:rPr>
          <w:rFonts w:ascii="Arial" w:hAnsi="Arial" w:cs="Arial"/>
          <w:color w:val="000000" w:themeColor="text1"/>
          <w:sz w:val="24"/>
          <w:szCs w:val="24"/>
        </w:rPr>
        <w:t>a reasonable</w:t>
      </w:r>
      <w:r w:rsidRPr="007B5989">
        <w:rPr>
          <w:rFonts w:ascii="Arial" w:hAnsi="Arial" w:cs="Arial"/>
          <w:color w:val="000000" w:themeColor="text1"/>
          <w:sz w:val="24"/>
          <w:szCs w:val="24"/>
        </w:rPr>
        <w:t xml:space="preserve"> description of the complex web of influences that contribute to the expression of sexual misconduct within the institution. Participants in the validation group agreed that the map and the features reflected their contributions and was a reasonable representation of the system within the institution. No changes to the map were felt to be required following the feedback from the validation group.</w:t>
      </w:r>
    </w:p>
    <w:p w14:paraId="2EFD3BFC" w14:textId="3710E420" w:rsidR="00031F62" w:rsidRPr="007B5989" w:rsidRDefault="001B0799" w:rsidP="007B5989">
      <w:pPr>
        <w:pStyle w:val="ListParagraph"/>
        <w:numPr>
          <w:ilvl w:val="0"/>
          <w:numId w:val="14"/>
        </w:numPr>
        <w:spacing w:after="120" w:line="360" w:lineRule="auto"/>
        <w:ind w:left="714" w:hanging="357"/>
        <w:rPr>
          <w:rFonts w:ascii="Arial" w:hAnsi="Arial" w:cs="Arial"/>
          <w:color w:val="4B384C"/>
          <w:sz w:val="24"/>
          <w:szCs w:val="24"/>
        </w:rPr>
      </w:pPr>
      <w:r w:rsidRPr="007B5989">
        <w:rPr>
          <w:rFonts w:ascii="Arial" w:hAnsi="Arial" w:cs="Arial"/>
          <w:color w:val="000000"/>
          <w:sz w:val="24"/>
          <w:szCs w:val="24"/>
        </w:rPr>
        <w:t xml:space="preserve">To elicit further feedback and therefore validation of the map and themes, they were also presented to the following key groups of internal </w:t>
      </w:r>
      <w:r w:rsidR="00420673" w:rsidRPr="007B5989">
        <w:rPr>
          <w:rFonts w:ascii="Arial" w:hAnsi="Arial" w:cs="Arial"/>
          <w:color w:val="000000"/>
          <w:sz w:val="24"/>
          <w:szCs w:val="24"/>
        </w:rPr>
        <w:t>Participants</w:t>
      </w:r>
      <w:r w:rsidRPr="007B5989">
        <w:rPr>
          <w:rFonts w:ascii="Arial" w:hAnsi="Arial" w:cs="Arial"/>
          <w:color w:val="000000"/>
          <w:sz w:val="24"/>
          <w:szCs w:val="24"/>
        </w:rPr>
        <w:t xml:space="preserve">; UCL Human Resources Leadership Team, UCL Organisational Development Leadership Team, HR Business Partnering, and EDI Team. There was consensus across all teams consulted that </w:t>
      </w:r>
      <w:r w:rsidR="008E7565" w:rsidRPr="007B5989">
        <w:rPr>
          <w:rFonts w:ascii="Arial" w:hAnsi="Arial" w:cs="Arial"/>
          <w:color w:val="000000"/>
          <w:sz w:val="24"/>
          <w:szCs w:val="24"/>
        </w:rPr>
        <w:t>the map</w:t>
      </w:r>
      <w:r w:rsidRPr="007B5989">
        <w:rPr>
          <w:rFonts w:ascii="Arial" w:hAnsi="Arial" w:cs="Arial"/>
          <w:color w:val="000000"/>
          <w:sz w:val="24"/>
          <w:szCs w:val="24"/>
        </w:rPr>
        <w:t xml:space="preserve"> was an accurate reflection of the influences at play within the institution, and no further changes were </w:t>
      </w:r>
      <w:r w:rsidR="003C03D3" w:rsidRPr="007B5989">
        <w:rPr>
          <w:rFonts w:ascii="Arial" w:hAnsi="Arial" w:cs="Arial"/>
          <w:color w:val="000000"/>
          <w:sz w:val="24"/>
          <w:szCs w:val="24"/>
        </w:rPr>
        <w:t>required</w:t>
      </w:r>
      <w:r w:rsidR="00031F62" w:rsidRPr="007B5989">
        <w:rPr>
          <w:rFonts w:ascii="Arial" w:hAnsi="Arial" w:cs="Arial"/>
          <w:color w:val="000000"/>
          <w:sz w:val="24"/>
          <w:szCs w:val="24"/>
        </w:rPr>
        <w:t>.</w:t>
      </w:r>
    </w:p>
    <w:p w14:paraId="1E0C829C" w14:textId="77AB48DC" w:rsidR="00A747ED" w:rsidRDefault="00A747ED">
      <w:pPr>
        <w:rPr>
          <w:rFonts w:ascii="Arial" w:hAnsi="Arial" w:cs="Arial"/>
          <w:color w:val="4B384C"/>
          <w:sz w:val="24"/>
          <w:szCs w:val="24"/>
        </w:rPr>
      </w:pPr>
      <w:r>
        <w:rPr>
          <w:rFonts w:ascii="Arial" w:hAnsi="Arial" w:cs="Arial"/>
          <w:color w:val="4B384C"/>
          <w:sz w:val="24"/>
          <w:szCs w:val="24"/>
        </w:rPr>
        <w:br w:type="page"/>
      </w:r>
    </w:p>
    <w:p w14:paraId="6736D786" w14:textId="77777777" w:rsidR="00031F62" w:rsidRPr="007B5989" w:rsidRDefault="00031F62" w:rsidP="000F7DFC">
      <w:pPr>
        <w:pStyle w:val="Headsection"/>
        <w:outlineLvl w:val="0"/>
      </w:pPr>
      <w:bookmarkStart w:id="13" w:name="_Toc88574252"/>
      <w:r w:rsidRPr="007B5989">
        <w:lastRenderedPageBreak/>
        <w:t>RESULTS</w:t>
      </w:r>
      <w:bookmarkEnd w:id="13"/>
    </w:p>
    <w:p w14:paraId="5EAA0FEF" w14:textId="77777777" w:rsidR="00031F62" w:rsidRPr="009C1530" w:rsidRDefault="00031F62" w:rsidP="007B5989">
      <w:pPr>
        <w:spacing w:after="120" w:line="360" w:lineRule="auto"/>
        <w:rPr>
          <w:rFonts w:ascii="Arial" w:hAnsi="Arial" w:cs="Arial"/>
          <w:color w:val="000000" w:themeColor="text1"/>
          <w:sz w:val="24"/>
          <w:szCs w:val="24"/>
        </w:rPr>
      </w:pPr>
      <w:r w:rsidRPr="009C1530">
        <w:rPr>
          <w:rFonts w:ascii="Arial" w:hAnsi="Arial" w:cs="Arial"/>
          <w:color w:val="000000" w:themeColor="text1"/>
          <w:sz w:val="24"/>
          <w:szCs w:val="24"/>
        </w:rPr>
        <w:t>The causal loop diagram developed from the data is presented in Figure 3 which outlines the key variables involved in the system and illustrates how these are causally related to one another. The system themes derived from the causal loop diagram is presented on Figure 4.</w:t>
      </w:r>
    </w:p>
    <w:p w14:paraId="62F9A932" w14:textId="4CE33975" w:rsidR="00031F62" w:rsidRPr="007B5989" w:rsidRDefault="00031F62" w:rsidP="007B5989">
      <w:pPr>
        <w:spacing w:after="120" w:line="360" w:lineRule="auto"/>
        <w:rPr>
          <w:rFonts w:ascii="Arial" w:hAnsi="Arial" w:cs="Arial"/>
          <w:color w:val="4B384C"/>
        </w:rPr>
        <w:sectPr w:rsidR="00031F62" w:rsidRPr="007B5989" w:rsidSect="002B44DB">
          <w:headerReference w:type="default" r:id="rId19"/>
          <w:footerReference w:type="even" r:id="rId20"/>
          <w:footerReference w:type="default" r:id="rId21"/>
          <w:pgSz w:w="11906" w:h="16838"/>
          <w:pgMar w:top="1304" w:right="1304" w:bottom="1304" w:left="1304" w:header="709" w:footer="709" w:gutter="0"/>
          <w:pgNumType w:start="1"/>
          <w:cols w:space="720"/>
        </w:sectPr>
      </w:pPr>
    </w:p>
    <w:p w14:paraId="2FF46BBD" w14:textId="1B7D2C79" w:rsidR="002B44DB" w:rsidRPr="007B5989" w:rsidRDefault="003F4060" w:rsidP="003F4060">
      <w:pPr>
        <w:spacing w:line="360" w:lineRule="auto"/>
        <w:jc w:val="center"/>
        <w:rPr>
          <w:rFonts w:ascii="Arial" w:hAnsi="Arial" w:cs="Arial"/>
        </w:rPr>
        <w:sectPr w:rsidR="002B44DB" w:rsidRPr="007B5989" w:rsidSect="002B44DB">
          <w:pgSz w:w="16838" w:h="11906" w:orient="landscape"/>
          <w:pgMar w:top="454" w:right="720" w:bottom="720" w:left="720" w:header="708" w:footer="708" w:gutter="0"/>
          <w:cols w:space="720"/>
          <w:docGrid w:linePitch="299"/>
        </w:sectPr>
      </w:pPr>
      <w:r w:rsidRPr="003F4060">
        <w:rPr>
          <w:rFonts w:ascii="Arial" w:hAnsi="Arial" w:cs="Arial"/>
          <w:noProof/>
          <w:color w:val="4B384C"/>
        </w:rPr>
        <w:lastRenderedPageBreak/>
        <mc:AlternateContent>
          <mc:Choice Requires="wps">
            <w:drawing>
              <wp:anchor distT="45720" distB="45720" distL="114300" distR="114300" simplePos="0" relativeHeight="251660292" behindDoc="0" locked="0" layoutInCell="1" allowOverlap="1" wp14:anchorId="20D5B261" wp14:editId="5B15432D">
                <wp:simplePos x="0" y="0"/>
                <wp:positionH relativeFrom="column">
                  <wp:posOffset>476250</wp:posOffset>
                </wp:positionH>
                <wp:positionV relativeFrom="paragraph">
                  <wp:posOffset>27305</wp:posOffset>
                </wp:positionV>
                <wp:extent cx="895350" cy="309245"/>
                <wp:effectExtent l="0" t="0"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309245"/>
                        </a:xfrm>
                        <a:prstGeom prst="rect">
                          <a:avLst/>
                        </a:prstGeom>
                        <a:solidFill>
                          <a:srgbClr val="FFFFFF"/>
                        </a:solidFill>
                        <a:ln w="9525">
                          <a:noFill/>
                          <a:miter lim="800000"/>
                          <a:headEnd/>
                          <a:tailEnd/>
                        </a:ln>
                      </wps:spPr>
                      <wps:txbx>
                        <w:txbxContent>
                          <w:p w14:paraId="59803AFA" w14:textId="1D7E296E" w:rsidR="003F4060" w:rsidRPr="003F4060" w:rsidRDefault="003F4060">
                            <w:pPr>
                              <w:rPr>
                                <w:rFonts w:ascii="Arial" w:hAnsi="Arial" w:cs="Arial"/>
                                <w:b/>
                                <w:bCs/>
                                <w:sz w:val="24"/>
                                <w:szCs w:val="24"/>
                              </w:rPr>
                            </w:pPr>
                            <w:r w:rsidRPr="003F4060">
                              <w:rPr>
                                <w:rFonts w:ascii="Arial" w:hAnsi="Arial" w:cs="Arial"/>
                                <w:b/>
                                <w:bCs/>
                                <w:sz w:val="24"/>
                                <w:szCs w:val="24"/>
                              </w:rPr>
                              <w:t>Figure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5B261" id="Text Box 2" o:spid="_x0000_s1053" type="#_x0000_t202" style="position:absolute;left:0;text-align:left;margin-left:37.5pt;margin-top:2.15pt;width:70.5pt;height:24.35pt;z-index:251660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" stroked="f">
                <v:textbox>
                  <w:txbxContent>
                    <w:p w14:paraId="59803AFA" w14:textId="1D7E296E" w:rsidR="003F4060" w:rsidRPr="003F4060" w:rsidRDefault="003F4060">
                      <w:pPr>
                        <w:rPr>
                          <w:rFonts w:ascii="Arial" w:hAnsi="Arial" w:cs="Arial"/>
                          <w:b/>
                          <w:bCs/>
                          <w:sz w:val="24"/>
                          <w:szCs w:val="24"/>
                        </w:rPr>
                      </w:pPr>
                      <w:r w:rsidRPr="003F4060">
                        <w:rPr>
                          <w:rFonts w:ascii="Arial" w:hAnsi="Arial" w:cs="Arial"/>
                          <w:b/>
                          <w:bCs/>
                          <w:sz w:val="24"/>
                          <w:szCs w:val="24"/>
                        </w:rPr>
                        <w:t>Figure 3:</w:t>
                      </w:r>
                    </w:p>
                  </w:txbxContent>
                </v:textbox>
                <w10:wrap type="square"/>
              </v:shape>
            </w:pict>
          </mc:Fallback>
        </mc:AlternateContent>
      </w:r>
      <w:r>
        <w:rPr>
          <w:noProof/>
        </w:rPr>
        <w:drawing>
          <wp:inline distT="0" distB="0" distL="0" distR="0" wp14:anchorId="3BFA7AA5" wp14:editId="16B465FF">
            <wp:extent cx="9404959" cy="6648707"/>
            <wp:effectExtent l="0" t="0" r="6350" b="0"/>
            <wp:docPr id="2" name="Picture 2" descr="Diagram showing positive and negative causality loops between different influences and institutional practices with six themes mentioned in the findings. Enlargeable image available separ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showing positive and negative causality loops between different influences and institutional practices with six themes mentioned in the findings. Enlargeable image available separatel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06206" cy="6649589"/>
                    </a:xfrm>
                    <a:prstGeom prst="rect">
                      <a:avLst/>
                    </a:prstGeom>
                    <a:noFill/>
                    <a:ln>
                      <a:noFill/>
                    </a:ln>
                  </pic:spPr>
                </pic:pic>
              </a:graphicData>
            </a:graphic>
          </wp:inline>
        </w:drawing>
      </w:r>
    </w:p>
    <w:p w14:paraId="72BE2FE0" w14:textId="1DD8CDBD" w:rsidR="001D6AFC" w:rsidRPr="007B5989" w:rsidRDefault="001D6AFC" w:rsidP="007B5989">
      <w:pPr>
        <w:spacing w:line="360" w:lineRule="auto"/>
        <w:rPr>
          <w:rFonts w:ascii="Arial" w:hAnsi="Arial" w:cs="Arial"/>
          <w:b/>
          <w:bCs/>
          <w:color w:val="4B384C"/>
          <w:sz w:val="24"/>
          <w:szCs w:val="24"/>
        </w:rPr>
      </w:pPr>
      <w:r w:rsidRPr="007B5989">
        <w:rPr>
          <w:rFonts w:ascii="Arial" w:hAnsi="Arial" w:cs="Arial"/>
          <w:b/>
          <w:bCs/>
          <w:color w:val="4B384C"/>
          <w:sz w:val="24"/>
          <w:szCs w:val="24"/>
        </w:rPr>
        <w:lastRenderedPageBreak/>
        <w:t xml:space="preserve">Figure 4. </w:t>
      </w:r>
    </w:p>
    <w:p w14:paraId="053FA568" w14:textId="0D425628" w:rsidR="001D6AFC" w:rsidRPr="007B5989" w:rsidRDefault="001D6AFC" w:rsidP="007B5989">
      <w:pPr>
        <w:spacing w:line="360" w:lineRule="auto"/>
        <w:rPr>
          <w:rFonts w:ascii="Arial" w:hAnsi="Arial" w:cs="Arial"/>
          <w:i/>
          <w:iCs/>
          <w:color w:val="4B384C"/>
          <w:sz w:val="24"/>
          <w:szCs w:val="24"/>
        </w:rPr>
      </w:pPr>
      <w:r w:rsidRPr="007B5989">
        <w:rPr>
          <w:rFonts w:ascii="Arial" w:hAnsi="Arial" w:cs="Arial"/>
          <w:i/>
          <w:iCs/>
          <w:color w:val="4B384C"/>
          <w:sz w:val="24"/>
          <w:szCs w:val="24"/>
        </w:rPr>
        <w:t>System themes influencing staff-student sexual misconduct within UCL</w:t>
      </w:r>
    </w:p>
    <w:p w14:paraId="6BBE3B2D" w14:textId="3BFCDE0A" w:rsidR="005A0F73" w:rsidRPr="007B5989" w:rsidRDefault="003E76FF" w:rsidP="007B5989">
      <w:pPr>
        <w:spacing w:line="360" w:lineRule="auto"/>
        <w:rPr>
          <w:rFonts w:ascii="Arial" w:hAnsi="Arial" w:cs="Arial"/>
          <w:b/>
          <w:bCs/>
          <w:iCs/>
          <w:color w:val="4B384C"/>
          <w:sz w:val="28"/>
          <w:szCs w:val="28"/>
        </w:rPr>
      </w:pPr>
      <w:r>
        <w:rPr>
          <w:noProof/>
        </w:rPr>
        <w:drawing>
          <wp:inline distT="0" distB="0" distL="0" distR="0" wp14:anchorId="47B4EA07" wp14:editId="5D225B87">
            <wp:extent cx="6084861" cy="3422650"/>
            <wp:effectExtent l="0" t="0" r="0" b="6350"/>
            <wp:docPr id="31" name="Picture 31" descr="Diagram depicting the causal relationships between aspects of the system affecting the expression of sexual misconduct. The variable lack of upward feedback is positively related to lack of people management skills in academic staff, and negatively causally related to the power imbalance between staff and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depicting the causal relationships between aspects of the system affecting the expression of sexual misconduct. The variable lack of upward feedback is positively related to lack of people management skills in academic staff, and negatively causally related to the power imbalance between staff and students.&#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86550" cy="3423600"/>
                    </a:xfrm>
                    <a:prstGeom prst="rect">
                      <a:avLst/>
                    </a:prstGeom>
                    <a:noFill/>
                    <a:ln>
                      <a:noFill/>
                    </a:ln>
                  </pic:spPr>
                </pic:pic>
              </a:graphicData>
            </a:graphic>
          </wp:inline>
        </w:drawing>
      </w:r>
    </w:p>
    <w:p w14:paraId="4ABCEF7D" w14:textId="77777777" w:rsidR="00D77F12" w:rsidRPr="007B5989" w:rsidRDefault="00D77F12" w:rsidP="007B5989">
      <w:pPr>
        <w:spacing w:line="360" w:lineRule="auto"/>
        <w:rPr>
          <w:rFonts w:ascii="Arial" w:hAnsi="Arial" w:cs="Arial"/>
          <w:b/>
          <w:bCs/>
          <w:iCs/>
          <w:color w:val="4B384C"/>
          <w:sz w:val="28"/>
          <w:szCs w:val="28"/>
        </w:rPr>
      </w:pPr>
    </w:p>
    <w:p w14:paraId="7311CEDD" w14:textId="66BFEB99" w:rsidR="005124F5" w:rsidRPr="007B5989" w:rsidRDefault="005124F5" w:rsidP="000F7DFC">
      <w:pPr>
        <w:pStyle w:val="subheadsection"/>
        <w:outlineLvl w:val="1"/>
      </w:pPr>
      <w:bookmarkStart w:id="14" w:name="_Toc88574253"/>
      <w:r w:rsidRPr="007B5989">
        <w:t>Terminology</w:t>
      </w:r>
      <w:bookmarkEnd w:id="14"/>
    </w:p>
    <w:p w14:paraId="625B1801" w14:textId="6431FC29" w:rsidR="005124F5" w:rsidRPr="0050594D" w:rsidRDefault="005124F5" w:rsidP="007B5989">
      <w:pPr>
        <w:spacing w:after="120" w:line="360" w:lineRule="auto"/>
        <w:rPr>
          <w:rFonts w:ascii="Arial" w:hAnsi="Arial" w:cs="Arial"/>
          <w:color w:val="000000" w:themeColor="text1"/>
          <w:sz w:val="24"/>
          <w:szCs w:val="24"/>
        </w:rPr>
      </w:pPr>
      <w:r w:rsidRPr="0050594D">
        <w:rPr>
          <w:rFonts w:ascii="Arial" w:hAnsi="Arial" w:cs="Arial"/>
          <w:color w:val="000000" w:themeColor="text1"/>
          <w:sz w:val="24"/>
          <w:szCs w:val="24"/>
        </w:rPr>
        <w:t xml:space="preserve">This report follows the conventions within UCL for referring to individuals involved in an allegation of sexual misconduct. The term ‘reporting’ is used to refer to a student or other individual who makes a report of sexual misconduct within the institution. The term ‘reported’ is used to refer to staff members who have had a report of </w:t>
      </w:r>
      <w:r w:rsidR="007E764F" w:rsidRPr="0050594D">
        <w:rPr>
          <w:rFonts w:ascii="Arial" w:hAnsi="Arial" w:cs="Arial"/>
          <w:color w:val="000000" w:themeColor="text1"/>
          <w:sz w:val="24"/>
          <w:szCs w:val="24"/>
        </w:rPr>
        <w:t xml:space="preserve">alleged </w:t>
      </w:r>
      <w:r w:rsidRPr="0050594D">
        <w:rPr>
          <w:rFonts w:ascii="Arial" w:hAnsi="Arial" w:cs="Arial"/>
          <w:color w:val="000000" w:themeColor="text1"/>
          <w:sz w:val="24"/>
          <w:szCs w:val="24"/>
        </w:rPr>
        <w:t xml:space="preserve">sexual misconduct made against them within the institution. The terms ‘perpetrator’ and ‘survivor’ are used to refer to actors outside of the UCL system. </w:t>
      </w:r>
    </w:p>
    <w:p w14:paraId="0656B5F7" w14:textId="77777777" w:rsidR="00263226" w:rsidRPr="007B5989" w:rsidRDefault="00263226" w:rsidP="00CF211B">
      <w:pPr>
        <w:pStyle w:val="subheadsection"/>
      </w:pPr>
    </w:p>
    <w:p w14:paraId="0000007A" w14:textId="0533E7BC" w:rsidR="006C476F" w:rsidRPr="007B5989" w:rsidRDefault="0048108D" w:rsidP="000F7DFC">
      <w:pPr>
        <w:pStyle w:val="subheadsection"/>
        <w:outlineLvl w:val="1"/>
      </w:pPr>
      <w:bookmarkStart w:id="15" w:name="_Toc88574254"/>
      <w:r w:rsidRPr="007B5989">
        <w:t>Themes</w:t>
      </w:r>
      <w:bookmarkEnd w:id="15"/>
    </w:p>
    <w:p w14:paraId="0000007B" w14:textId="77777777" w:rsidR="006C476F" w:rsidRPr="007B5989" w:rsidRDefault="001B0799" w:rsidP="007B5989">
      <w:pPr>
        <w:numPr>
          <w:ilvl w:val="0"/>
          <w:numId w:val="12"/>
        </w:numPr>
        <w:pBdr>
          <w:top w:val="nil"/>
          <w:left w:val="nil"/>
          <w:bottom w:val="nil"/>
          <w:right w:val="nil"/>
          <w:between w:val="nil"/>
        </w:pBdr>
        <w:spacing w:after="120" w:line="360" w:lineRule="auto"/>
        <w:rPr>
          <w:rFonts w:ascii="Arial" w:hAnsi="Arial" w:cs="Arial"/>
          <w:i/>
          <w:color w:val="000000"/>
          <w:sz w:val="24"/>
          <w:szCs w:val="24"/>
        </w:rPr>
      </w:pPr>
      <w:r w:rsidRPr="007B5989">
        <w:rPr>
          <w:rFonts w:ascii="Arial" w:hAnsi="Arial" w:cs="Arial"/>
          <w:i/>
          <w:color w:val="000000"/>
          <w:sz w:val="24"/>
          <w:szCs w:val="24"/>
        </w:rPr>
        <w:t>Power imbalances between the student and supervisor provide the setting conditions for the potential abuse of power</w:t>
      </w:r>
    </w:p>
    <w:p w14:paraId="00823E48" w14:textId="6609E543" w:rsidR="00263226" w:rsidRPr="007B5989" w:rsidRDefault="0048108D" w:rsidP="007B5989">
      <w:pPr>
        <w:spacing w:after="120" w:line="360" w:lineRule="auto"/>
        <w:rPr>
          <w:rFonts w:ascii="Arial" w:hAnsi="Arial" w:cs="Arial"/>
          <w:color w:val="000000" w:themeColor="text1"/>
          <w:sz w:val="24"/>
          <w:szCs w:val="24"/>
        </w:rPr>
      </w:pPr>
      <w:r w:rsidRPr="007B5989">
        <w:rPr>
          <w:rFonts w:ascii="Arial" w:hAnsi="Arial" w:cs="Arial"/>
          <w:sz w:val="24"/>
          <w:szCs w:val="24"/>
        </w:rPr>
        <w:t xml:space="preserve">All </w:t>
      </w:r>
      <w:r w:rsidR="00014CE6" w:rsidRPr="007B5989">
        <w:rPr>
          <w:rFonts w:ascii="Arial" w:hAnsi="Arial" w:cs="Arial"/>
          <w:sz w:val="24"/>
          <w:szCs w:val="24"/>
        </w:rPr>
        <w:t>p</w:t>
      </w:r>
      <w:r w:rsidR="00420673" w:rsidRPr="007B5989">
        <w:rPr>
          <w:rFonts w:ascii="Arial" w:hAnsi="Arial" w:cs="Arial"/>
          <w:sz w:val="24"/>
          <w:szCs w:val="24"/>
        </w:rPr>
        <w:t>articipants</w:t>
      </w:r>
      <w:r w:rsidRPr="007B5989">
        <w:rPr>
          <w:rFonts w:ascii="Arial" w:hAnsi="Arial" w:cs="Arial"/>
          <w:sz w:val="24"/>
          <w:szCs w:val="24"/>
        </w:rPr>
        <w:t xml:space="preserve"> identified imbalances of power as being at the heart of staff to student sexual misconduct, with supervisors having significantly more power than students. </w:t>
      </w:r>
      <w:r w:rsidRPr="007B5989">
        <w:rPr>
          <w:rFonts w:ascii="Arial" w:hAnsi="Arial" w:cs="Arial"/>
          <w:color w:val="000000" w:themeColor="text1"/>
          <w:sz w:val="24"/>
          <w:szCs w:val="24"/>
        </w:rPr>
        <w:t xml:space="preserve">Multiple </w:t>
      </w:r>
      <w:r w:rsidR="00CE3938" w:rsidRPr="007B5989">
        <w:rPr>
          <w:rFonts w:ascii="Arial" w:hAnsi="Arial" w:cs="Arial"/>
          <w:color w:val="000000" w:themeColor="text1"/>
          <w:sz w:val="24"/>
          <w:szCs w:val="24"/>
        </w:rPr>
        <w:t>contributions to this</w:t>
      </w:r>
      <w:r w:rsidRPr="007B5989">
        <w:rPr>
          <w:rFonts w:ascii="Arial" w:hAnsi="Arial" w:cs="Arial"/>
          <w:color w:val="000000" w:themeColor="text1"/>
          <w:sz w:val="24"/>
          <w:szCs w:val="24"/>
        </w:rPr>
        <w:t xml:space="preserve"> power imbalance were identified, including:</w:t>
      </w:r>
    </w:p>
    <w:p w14:paraId="5934F0DF" w14:textId="4DB857A8" w:rsidR="0048108D" w:rsidRPr="007B5989" w:rsidRDefault="0048108D" w:rsidP="007B5989">
      <w:pPr>
        <w:numPr>
          <w:ilvl w:val="0"/>
          <w:numId w:val="13"/>
        </w:numPr>
        <w:pBdr>
          <w:top w:val="nil"/>
          <w:left w:val="nil"/>
          <w:bottom w:val="nil"/>
          <w:right w:val="nil"/>
          <w:between w:val="nil"/>
        </w:pBdr>
        <w:spacing w:after="120" w:line="360" w:lineRule="auto"/>
        <w:rPr>
          <w:rFonts w:ascii="Arial" w:hAnsi="Arial" w:cs="Arial"/>
          <w:color w:val="000000"/>
          <w:sz w:val="24"/>
          <w:szCs w:val="24"/>
        </w:rPr>
      </w:pPr>
      <w:r w:rsidRPr="007B5989">
        <w:rPr>
          <w:rFonts w:ascii="Arial" w:hAnsi="Arial" w:cs="Arial"/>
          <w:i/>
          <w:color w:val="000000"/>
          <w:sz w:val="24"/>
          <w:szCs w:val="24"/>
        </w:rPr>
        <w:lastRenderedPageBreak/>
        <w:t>Structural power</w:t>
      </w:r>
      <w:r w:rsidRPr="007B5989">
        <w:rPr>
          <w:rFonts w:ascii="Arial" w:hAnsi="Arial" w:cs="Arial"/>
          <w:color w:val="000000"/>
          <w:sz w:val="24"/>
          <w:szCs w:val="24"/>
        </w:rPr>
        <w:t xml:space="preserve">; imbalances arising from differences in gender, </w:t>
      </w:r>
      <w:r w:rsidR="003C03D3" w:rsidRPr="007B5989">
        <w:rPr>
          <w:rFonts w:ascii="Arial" w:hAnsi="Arial" w:cs="Arial"/>
          <w:color w:val="000000"/>
          <w:sz w:val="24"/>
          <w:szCs w:val="24"/>
        </w:rPr>
        <w:t>ethnicity,</w:t>
      </w:r>
      <w:r w:rsidRPr="007B5989">
        <w:rPr>
          <w:rFonts w:ascii="Arial" w:hAnsi="Arial" w:cs="Arial"/>
          <w:color w:val="000000"/>
          <w:sz w:val="24"/>
          <w:szCs w:val="24"/>
        </w:rPr>
        <w:t xml:space="preserve"> and sexuality</w:t>
      </w:r>
      <w:r w:rsidR="00B24924" w:rsidRPr="007B5989">
        <w:rPr>
          <w:rFonts w:ascii="Arial" w:hAnsi="Arial" w:cs="Arial"/>
          <w:color w:val="000000"/>
          <w:sz w:val="24"/>
          <w:szCs w:val="24"/>
        </w:rPr>
        <w:t>.</w:t>
      </w:r>
    </w:p>
    <w:p w14:paraId="5F098017" w14:textId="2AA285FE" w:rsidR="0048108D" w:rsidRPr="007B5989" w:rsidRDefault="0048108D" w:rsidP="007B5989">
      <w:pPr>
        <w:numPr>
          <w:ilvl w:val="0"/>
          <w:numId w:val="13"/>
        </w:numPr>
        <w:pBdr>
          <w:top w:val="nil"/>
          <w:left w:val="nil"/>
          <w:bottom w:val="nil"/>
          <w:right w:val="nil"/>
          <w:between w:val="nil"/>
        </w:pBdr>
        <w:spacing w:after="120" w:line="360" w:lineRule="auto"/>
        <w:rPr>
          <w:rFonts w:ascii="Arial" w:hAnsi="Arial" w:cs="Arial"/>
          <w:color w:val="000000"/>
          <w:sz w:val="24"/>
          <w:szCs w:val="24"/>
        </w:rPr>
      </w:pPr>
      <w:r w:rsidRPr="007B5989">
        <w:rPr>
          <w:rFonts w:ascii="Arial" w:hAnsi="Arial" w:cs="Arial"/>
          <w:i/>
          <w:color w:val="000000"/>
          <w:sz w:val="24"/>
          <w:szCs w:val="24"/>
        </w:rPr>
        <w:t>Institutional power</w:t>
      </w:r>
      <w:r w:rsidRPr="007B5989">
        <w:rPr>
          <w:rFonts w:ascii="Arial" w:hAnsi="Arial" w:cs="Arial"/>
          <w:color w:val="000000"/>
          <w:sz w:val="24"/>
          <w:szCs w:val="24"/>
        </w:rPr>
        <w:t>; imbalances arising from different access to the resources of the institution</w:t>
      </w:r>
      <w:r w:rsidR="006C31EC" w:rsidRPr="007B5989">
        <w:rPr>
          <w:rFonts w:ascii="Arial" w:hAnsi="Arial" w:cs="Arial"/>
          <w:color w:val="000000"/>
          <w:sz w:val="24"/>
          <w:szCs w:val="24"/>
        </w:rPr>
        <w:t>. F</w:t>
      </w:r>
      <w:r w:rsidRPr="007B5989">
        <w:rPr>
          <w:rFonts w:ascii="Arial" w:hAnsi="Arial" w:cs="Arial"/>
          <w:color w:val="000000"/>
          <w:sz w:val="24"/>
          <w:szCs w:val="24"/>
        </w:rPr>
        <w:t>or example</w:t>
      </w:r>
      <w:r w:rsidR="00463ABA" w:rsidRPr="007B5989">
        <w:rPr>
          <w:rFonts w:ascii="Arial" w:hAnsi="Arial" w:cs="Arial"/>
          <w:color w:val="000000"/>
          <w:sz w:val="24"/>
          <w:szCs w:val="24"/>
        </w:rPr>
        <w:t>,</w:t>
      </w:r>
      <w:r w:rsidRPr="007B5989">
        <w:rPr>
          <w:rFonts w:ascii="Arial" w:hAnsi="Arial" w:cs="Arial"/>
          <w:color w:val="000000"/>
          <w:sz w:val="24"/>
          <w:szCs w:val="24"/>
        </w:rPr>
        <w:t xml:space="preserve"> whilst staff have access to the resources of the institution as part of their employment status, students </w:t>
      </w:r>
      <w:r w:rsidR="003D515D" w:rsidRPr="007B5989">
        <w:rPr>
          <w:rFonts w:ascii="Arial" w:hAnsi="Arial" w:cs="Arial"/>
          <w:color w:val="000000"/>
          <w:sz w:val="24"/>
          <w:szCs w:val="24"/>
        </w:rPr>
        <w:t>are situated</w:t>
      </w:r>
      <w:r w:rsidRPr="007B5989">
        <w:rPr>
          <w:rFonts w:ascii="Arial" w:hAnsi="Arial" w:cs="Arial"/>
          <w:color w:val="000000"/>
          <w:sz w:val="24"/>
          <w:szCs w:val="24"/>
        </w:rPr>
        <w:t xml:space="preserve"> outside of this and often lack rights associated with employment</w:t>
      </w:r>
      <w:r w:rsidR="00B24924" w:rsidRPr="007B5989">
        <w:rPr>
          <w:rFonts w:ascii="Arial" w:hAnsi="Arial" w:cs="Arial"/>
          <w:color w:val="000000"/>
          <w:sz w:val="24"/>
          <w:szCs w:val="24"/>
        </w:rPr>
        <w:t>.</w:t>
      </w:r>
    </w:p>
    <w:p w14:paraId="0A83E47A" w14:textId="2960B99F" w:rsidR="0048108D" w:rsidRPr="007B5989" w:rsidRDefault="0048108D" w:rsidP="007B5989">
      <w:pPr>
        <w:numPr>
          <w:ilvl w:val="0"/>
          <w:numId w:val="13"/>
        </w:numPr>
        <w:pBdr>
          <w:top w:val="nil"/>
          <w:left w:val="nil"/>
          <w:bottom w:val="nil"/>
          <w:right w:val="nil"/>
          <w:between w:val="nil"/>
        </w:pBdr>
        <w:spacing w:after="120" w:line="360" w:lineRule="auto"/>
        <w:rPr>
          <w:rFonts w:ascii="Arial" w:hAnsi="Arial" w:cs="Arial"/>
          <w:color w:val="000000"/>
          <w:sz w:val="24"/>
          <w:szCs w:val="24"/>
        </w:rPr>
      </w:pPr>
      <w:r w:rsidRPr="007B5989">
        <w:rPr>
          <w:rFonts w:ascii="Arial" w:hAnsi="Arial" w:cs="Arial"/>
          <w:i/>
          <w:color w:val="000000"/>
          <w:sz w:val="24"/>
          <w:szCs w:val="24"/>
        </w:rPr>
        <w:t>Social power;</w:t>
      </w:r>
      <w:r w:rsidRPr="007B5989">
        <w:rPr>
          <w:rFonts w:ascii="Arial" w:hAnsi="Arial" w:cs="Arial"/>
          <w:color w:val="000000"/>
          <w:sz w:val="24"/>
          <w:szCs w:val="24"/>
        </w:rPr>
        <w:t xml:space="preserve"> imbalances arising from differences in the richness and accessibility of social support</w:t>
      </w:r>
      <w:r w:rsidR="006C31EC" w:rsidRPr="007B5989">
        <w:rPr>
          <w:rFonts w:ascii="Arial" w:hAnsi="Arial" w:cs="Arial"/>
          <w:color w:val="000000"/>
          <w:sz w:val="24"/>
          <w:szCs w:val="24"/>
        </w:rPr>
        <w:t>. For</w:t>
      </w:r>
      <w:r w:rsidRPr="007B5989">
        <w:rPr>
          <w:rFonts w:ascii="Arial" w:hAnsi="Arial" w:cs="Arial"/>
          <w:color w:val="000000"/>
          <w:sz w:val="24"/>
          <w:szCs w:val="24"/>
        </w:rPr>
        <w:t xml:space="preserve"> example, students are often living away from home and have limited social networks, particularly international students</w:t>
      </w:r>
      <w:r w:rsidR="00B24924" w:rsidRPr="007B5989">
        <w:rPr>
          <w:rFonts w:ascii="Arial" w:hAnsi="Arial" w:cs="Arial"/>
          <w:color w:val="000000"/>
          <w:sz w:val="24"/>
          <w:szCs w:val="24"/>
        </w:rPr>
        <w:t>.</w:t>
      </w:r>
    </w:p>
    <w:p w14:paraId="00E0C1F0" w14:textId="00FC1C06" w:rsidR="00B24924" w:rsidRPr="007B5989" w:rsidRDefault="00B24924" w:rsidP="007B5989">
      <w:pPr>
        <w:numPr>
          <w:ilvl w:val="0"/>
          <w:numId w:val="13"/>
        </w:numPr>
        <w:pBdr>
          <w:top w:val="nil"/>
          <w:left w:val="nil"/>
          <w:bottom w:val="nil"/>
          <w:right w:val="nil"/>
          <w:between w:val="nil"/>
        </w:pBdr>
        <w:spacing w:after="120" w:line="360" w:lineRule="auto"/>
        <w:rPr>
          <w:rFonts w:ascii="Arial" w:hAnsi="Arial" w:cs="Arial"/>
          <w:color w:val="000000"/>
          <w:sz w:val="24"/>
          <w:szCs w:val="24"/>
        </w:rPr>
      </w:pPr>
      <w:r w:rsidRPr="007B5989">
        <w:rPr>
          <w:rFonts w:ascii="Arial" w:hAnsi="Arial" w:cs="Arial"/>
          <w:i/>
          <w:color w:val="000000"/>
          <w:sz w:val="24"/>
          <w:szCs w:val="24"/>
        </w:rPr>
        <w:t xml:space="preserve">Financial </w:t>
      </w:r>
      <w:proofErr w:type="gramStart"/>
      <w:r w:rsidRPr="007B5989">
        <w:rPr>
          <w:rFonts w:ascii="Arial" w:hAnsi="Arial" w:cs="Arial"/>
          <w:i/>
          <w:color w:val="000000"/>
          <w:sz w:val="24"/>
          <w:szCs w:val="24"/>
        </w:rPr>
        <w:t>power;</w:t>
      </w:r>
      <w:proofErr w:type="gramEnd"/>
      <w:r w:rsidRPr="007B5989">
        <w:rPr>
          <w:rFonts w:ascii="Arial" w:hAnsi="Arial" w:cs="Arial"/>
          <w:color w:val="000000"/>
          <w:sz w:val="24"/>
          <w:szCs w:val="24"/>
        </w:rPr>
        <w:t xml:space="preserve"> students are often on a low income and are dependent on their supervisor to earn additional income through activities such as teaching and marking.</w:t>
      </w:r>
    </w:p>
    <w:p w14:paraId="62CBBA6A" w14:textId="77777777" w:rsidR="005758E5" w:rsidRPr="007B5989" w:rsidRDefault="005758E5" w:rsidP="007B5989">
      <w:pPr>
        <w:pBdr>
          <w:top w:val="nil"/>
          <w:left w:val="nil"/>
          <w:bottom w:val="nil"/>
          <w:right w:val="nil"/>
          <w:between w:val="nil"/>
        </w:pBdr>
        <w:spacing w:after="120" w:line="360" w:lineRule="auto"/>
        <w:ind w:left="360"/>
        <w:rPr>
          <w:rFonts w:ascii="Arial" w:hAnsi="Arial" w:cs="Arial"/>
          <w:color w:val="000000"/>
          <w:sz w:val="24"/>
          <w:szCs w:val="24"/>
        </w:rPr>
      </w:pPr>
    </w:p>
    <w:p w14:paraId="0000007C" w14:textId="72C33787" w:rsidR="006C476F" w:rsidRPr="007B5989" w:rsidRDefault="0048108D" w:rsidP="007B5989">
      <w:pPr>
        <w:spacing w:after="120" w:line="360" w:lineRule="auto"/>
        <w:rPr>
          <w:rFonts w:ascii="Arial" w:hAnsi="Arial" w:cs="Arial"/>
          <w:color w:val="000000" w:themeColor="text1"/>
          <w:sz w:val="24"/>
          <w:szCs w:val="24"/>
        </w:rPr>
      </w:pPr>
      <w:r w:rsidRPr="007B5989">
        <w:rPr>
          <w:rFonts w:ascii="Arial" w:hAnsi="Arial" w:cs="Arial"/>
          <w:sz w:val="24"/>
          <w:szCs w:val="24"/>
        </w:rPr>
        <w:t xml:space="preserve">Student representatives </w:t>
      </w:r>
      <w:r w:rsidR="00B24924" w:rsidRPr="007B5989">
        <w:rPr>
          <w:rFonts w:ascii="Arial" w:hAnsi="Arial" w:cs="Arial"/>
          <w:sz w:val="24"/>
          <w:szCs w:val="24"/>
        </w:rPr>
        <w:t xml:space="preserve">described several mechanisms by which imbalances of power </w:t>
      </w:r>
      <w:r w:rsidR="00A50A65" w:rsidRPr="007B5989">
        <w:rPr>
          <w:rFonts w:ascii="Arial" w:hAnsi="Arial" w:cs="Arial"/>
          <w:sz w:val="24"/>
          <w:szCs w:val="24"/>
        </w:rPr>
        <w:t>contributed to</w:t>
      </w:r>
      <w:r w:rsidR="00B24924" w:rsidRPr="007B5989">
        <w:rPr>
          <w:rFonts w:ascii="Arial" w:hAnsi="Arial" w:cs="Arial"/>
          <w:sz w:val="24"/>
          <w:szCs w:val="24"/>
        </w:rPr>
        <w:t xml:space="preserve"> the conditions enabling sexual misconduct. </w:t>
      </w:r>
      <w:r w:rsidR="004A2821" w:rsidRPr="007B5989">
        <w:rPr>
          <w:rFonts w:ascii="Arial" w:hAnsi="Arial" w:cs="Arial"/>
          <w:sz w:val="24"/>
          <w:szCs w:val="24"/>
        </w:rPr>
        <w:t>These included</w:t>
      </w:r>
      <w:r w:rsidR="504FB762" w:rsidRPr="007B5989">
        <w:rPr>
          <w:rFonts w:ascii="Arial" w:hAnsi="Arial" w:cs="Arial"/>
          <w:sz w:val="24"/>
          <w:szCs w:val="24"/>
        </w:rPr>
        <w:t xml:space="preserve"> the need to be thought well of by supervisors to ensure success in their studies</w:t>
      </w:r>
      <w:r w:rsidR="004A2821" w:rsidRPr="007B5989">
        <w:rPr>
          <w:rFonts w:ascii="Arial" w:hAnsi="Arial" w:cs="Arial"/>
          <w:sz w:val="24"/>
          <w:szCs w:val="24"/>
        </w:rPr>
        <w:t xml:space="preserve"> and</w:t>
      </w:r>
      <w:r w:rsidR="504FB762" w:rsidRPr="007B5989">
        <w:rPr>
          <w:rFonts w:ascii="Arial" w:hAnsi="Arial" w:cs="Arial"/>
          <w:sz w:val="24"/>
          <w:szCs w:val="24"/>
        </w:rPr>
        <w:t xml:space="preserve"> to secure benefits like paid teaching opportunities. Student representatives described </w:t>
      </w:r>
      <w:r w:rsidR="00681851" w:rsidRPr="007B5989">
        <w:rPr>
          <w:rFonts w:ascii="Arial" w:hAnsi="Arial" w:cs="Arial"/>
          <w:sz w:val="24"/>
          <w:szCs w:val="24"/>
        </w:rPr>
        <w:t xml:space="preserve">how </w:t>
      </w:r>
      <w:r w:rsidR="00FD7F58" w:rsidRPr="007B5989">
        <w:rPr>
          <w:rFonts w:ascii="Arial" w:hAnsi="Arial" w:cs="Arial"/>
          <w:sz w:val="24"/>
          <w:szCs w:val="24"/>
        </w:rPr>
        <w:t xml:space="preserve">students felt </w:t>
      </w:r>
      <w:r w:rsidR="00681851" w:rsidRPr="007B5989">
        <w:rPr>
          <w:rFonts w:ascii="Arial" w:hAnsi="Arial" w:cs="Arial"/>
          <w:sz w:val="24"/>
          <w:szCs w:val="24"/>
        </w:rPr>
        <w:t xml:space="preserve">they had to </w:t>
      </w:r>
      <w:r w:rsidR="00B24924" w:rsidRPr="007B5989">
        <w:rPr>
          <w:rFonts w:ascii="Arial" w:hAnsi="Arial" w:cs="Arial"/>
          <w:sz w:val="24"/>
          <w:szCs w:val="24"/>
        </w:rPr>
        <w:t>‘</w:t>
      </w:r>
      <w:r w:rsidR="504FB762" w:rsidRPr="007B5989">
        <w:rPr>
          <w:rFonts w:ascii="Arial" w:hAnsi="Arial" w:cs="Arial"/>
          <w:sz w:val="24"/>
          <w:szCs w:val="24"/>
        </w:rPr>
        <w:t xml:space="preserve">put </w:t>
      </w:r>
      <w:r w:rsidR="002E0469" w:rsidRPr="007B5989">
        <w:rPr>
          <w:rFonts w:ascii="Arial" w:hAnsi="Arial" w:cs="Arial"/>
          <w:sz w:val="24"/>
          <w:szCs w:val="24"/>
        </w:rPr>
        <w:t>up</w:t>
      </w:r>
      <w:r w:rsidR="00B24924" w:rsidRPr="007B5989">
        <w:rPr>
          <w:rFonts w:ascii="Arial" w:hAnsi="Arial" w:cs="Arial"/>
          <w:sz w:val="24"/>
          <w:szCs w:val="24"/>
        </w:rPr>
        <w:t>’</w:t>
      </w:r>
      <w:r w:rsidR="504FB762" w:rsidRPr="007B5989">
        <w:rPr>
          <w:rFonts w:ascii="Arial" w:hAnsi="Arial" w:cs="Arial"/>
          <w:sz w:val="24"/>
          <w:szCs w:val="24"/>
        </w:rPr>
        <w:t xml:space="preserve"> with sexually inappropriate behaviour</w:t>
      </w:r>
      <w:r w:rsidR="00681851" w:rsidRPr="007B5989">
        <w:rPr>
          <w:rFonts w:ascii="Arial" w:hAnsi="Arial" w:cs="Arial"/>
          <w:sz w:val="24"/>
          <w:szCs w:val="24"/>
        </w:rPr>
        <w:t xml:space="preserve"> from supervisors </w:t>
      </w:r>
      <w:r w:rsidR="004D74D8" w:rsidRPr="007B5989">
        <w:rPr>
          <w:rFonts w:ascii="Arial" w:hAnsi="Arial" w:cs="Arial"/>
          <w:sz w:val="24"/>
          <w:szCs w:val="24"/>
        </w:rPr>
        <w:t>to</w:t>
      </w:r>
      <w:r w:rsidR="504FB762" w:rsidRPr="007B5989">
        <w:rPr>
          <w:rFonts w:ascii="Arial" w:hAnsi="Arial" w:cs="Arial"/>
          <w:sz w:val="24"/>
          <w:szCs w:val="24"/>
        </w:rPr>
        <w:t xml:space="preserve"> </w:t>
      </w:r>
      <w:r w:rsidR="00981841" w:rsidRPr="007B5989">
        <w:rPr>
          <w:rFonts w:ascii="Arial" w:hAnsi="Arial" w:cs="Arial"/>
          <w:sz w:val="24"/>
          <w:szCs w:val="24"/>
        </w:rPr>
        <w:t>acc</w:t>
      </w:r>
      <w:r w:rsidR="00681851" w:rsidRPr="007B5989">
        <w:rPr>
          <w:rFonts w:ascii="Arial" w:hAnsi="Arial" w:cs="Arial"/>
          <w:sz w:val="24"/>
          <w:szCs w:val="24"/>
        </w:rPr>
        <w:t>ess</w:t>
      </w:r>
      <w:r w:rsidR="504FB762" w:rsidRPr="007B5989">
        <w:rPr>
          <w:rFonts w:ascii="Arial" w:hAnsi="Arial" w:cs="Arial"/>
          <w:sz w:val="24"/>
          <w:szCs w:val="24"/>
        </w:rPr>
        <w:t xml:space="preserve"> opportunitie</w:t>
      </w:r>
      <w:r w:rsidR="00681851" w:rsidRPr="007B5989">
        <w:rPr>
          <w:rFonts w:ascii="Arial" w:hAnsi="Arial" w:cs="Arial"/>
          <w:sz w:val="24"/>
          <w:szCs w:val="24"/>
        </w:rPr>
        <w:t>s</w:t>
      </w:r>
      <w:r w:rsidR="00BF6574" w:rsidRPr="007B5989">
        <w:rPr>
          <w:rFonts w:ascii="Arial" w:hAnsi="Arial" w:cs="Arial"/>
          <w:sz w:val="24"/>
          <w:szCs w:val="24"/>
        </w:rPr>
        <w:t xml:space="preserve"> beneficial to their career</w:t>
      </w:r>
      <w:r w:rsidR="003D515D" w:rsidRPr="007B5989">
        <w:rPr>
          <w:rFonts w:ascii="Arial" w:hAnsi="Arial" w:cs="Arial"/>
          <w:sz w:val="24"/>
          <w:szCs w:val="24"/>
        </w:rPr>
        <w:t>,</w:t>
      </w:r>
      <w:r w:rsidR="00BF6574" w:rsidRPr="007B5989">
        <w:rPr>
          <w:rFonts w:ascii="Arial" w:hAnsi="Arial" w:cs="Arial"/>
          <w:sz w:val="24"/>
          <w:szCs w:val="24"/>
        </w:rPr>
        <w:t xml:space="preserve"> or to support </w:t>
      </w:r>
      <w:r w:rsidR="00C41347" w:rsidRPr="007B5989">
        <w:rPr>
          <w:rFonts w:ascii="Arial" w:hAnsi="Arial" w:cs="Arial"/>
          <w:sz w:val="24"/>
          <w:szCs w:val="24"/>
        </w:rPr>
        <w:t>themselves financially</w:t>
      </w:r>
      <w:r w:rsidR="00681851" w:rsidRPr="007B5989">
        <w:rPr>
          <w:rFonts w:ascii="Arial" w:hAnsi="Arial" w:cs="Arial"/>
          <w:sz w:val="24"/>
          <w:szCs w:val="24"/>
        </w:rPr>
        <w:t>.</w:t>
      </w:r>
      <w:r w:rsidR="004D74D8" w:rsidRPr="007B5989">
        <w:rPr>
          <w:rFonts w:ascii="Arial" w:hAnsi="Arial" w:cs="Arial"/>
          <w:sz w:val="24"/>
          <w:szCs w:val="24"/>
        </w:rPr>
        <w:t xml:space="preserve"> </w:t>
      </w:r>
      <w:r w:rsidR="003D515D" w:rsidRPr="007B5989">
        <w:rPr>
          <w:rFonts w:ascii="Arial" w:hAnsi="Arial" w:cs="Arial"/>
          <w:sz w:val="24"/>
          <w:szCs w:val="24"/>
        </w:rPr>
        <w:t xml:space="preserve">Students who </w:t>
      </w:r>
      <w:r w:rsidR="006D1F4F" w:rsidRPr="007B5989">
        <w:rPr>
          <w:rFonts w:ascii="Arial" w:hAnsi="Arial" w:cs="Arial"/>
          <w:sz w:val="24"/>
          <w:szCs w:val="24"/>
        </w:rPr>
        <w:t>are</w:t>
      </w:r>
      <w:r w:rsidR="003D515D" w:rsidRPr="007B5989">
        <w:rPr>
          <w:rFonts w:ascii="Arial" w:hAnsi="Arial" w:cs="Arial"/>
          <w:sz w:val="24"/>
          <w:szCs w:val="24"/>
        </w:rPr>
        <w:t xml:space="preserve"> perceived to have personal or sexual relationships with faculty members </w:t>
      </w:r>
      <w:r w:rsidR="006D1F4F" w:rsidRPr="007B5989">
        <w:rPr>
          <w:rFonts w:ascii="Arial" w:hAnsi="Arial" w:cs="Arial"/>
          <w:sz w:val="24"/>
          <w:szCs w:val="24"/>
        </w:rPr>
        <w:t>tend to be</w:t>
      </w:r>
      <w:r w:rsidR="003D515D" w:rsidRPr="007B5989">
        <w:rPr>
          <w:rFonts w:ascii="Arial" w:hAnsi="Arial" w:cs="Arial"/>
          <w:sz w:val="24"/>
          <w:szCs w:val="24"/>
        </w:rPr>
        <w:t xml:space="preserve"> viewed and treated negatively by their peer</w:t>
      </w:r>
      <w:r w:rsidR="00404B4D" w:rsidRPr="007B5989">
        <w:rPr>
          <w:rFonts w:ascii="Arial" w:hAnsi="Arial" w:cs="Arial"/>
          <w:sz w:val="24"/>
          <w:szCs w:val="24"/>
        </w:rPr>
        <w:t>s</w:t>
      </w:r>
      <w:r w:rsidR="003D515D" w:rsidRPr="007B5989">
        <w:rPr>
          <w:rFonts w:ascii="Arial" w:hAnsi="Arial" w:cs="Arial"/>
          <w:sz w:val="24"/>
          <w:szCs w:val="24"/>
        </w:rPr>
        <w:t xml:space="preserve">, even </w:t>
      </w:r>
      <w:r w:rsidR="00404B4D" w:rsidRPr="007B5989">
        <w:rPr>
          <w:rFonts w:ascii="Arial" w:hAnsi="Arial" w:cs="Arial"/>
          <w:sz w:val="24"/>
          <w:szCs w:val="24"/>
        </w:rPr>
        <w:t xml:space="preserve">when </w:t>
      </w:r>
      <w:r w:rsidR="00082A6F" w:rsidRPr="007B5989">
        <w:rPr>
          <w:rFonts w:ascii="Arial" w:hAnsi="Arial" w:cs="Arial"/>
          <w:sz w:val="24"/>
          <w:szCs w:val="24"/>
        </w:rPr>
        <w:t xml:space="preserve">sexual </w:t>
      </w:r>
      <w:r w:rsidR="00CC15C7" w:rsidRPr="007B5989">
        <w:rPr>
          <w:rFonts w:ascii="Arial" w:hAnsi="Arial" w:cs="Arial"/>
          <w:sz w:val="24"/>
          <w:szCs w:val="24"/>
        </w:rPr>
        <w:t xml:space="preserve">attention </w:t>
      </w:r>
      <w:r w:rsidR="00082A6F" w:rsidRPr="007B5989">
        <w:rPr>
          <w:rFonts w:ascii="Arial" w:hAnsi="Arial" w:cs="Arial"/>
          <w:sz w:val="24"/>
          <w:szCs w:val="24"/>
        </w:rPr>
        <w:t>from a staff member is</w:t>
      </w:r>
      <w:r w:rsidR="00CC15C7" w:rsidRPr="007B5989">
        <w:rPr>
          <w:rFonts w:ascii="Arial" w:hAnsi="Arial" w:cs="Arial"/>
          <w:sz w:val="24"/>
          <w:szCs w:val="24"/>
        </w:rPr>
        <w:t xml:space="preserve"> unwelcome</w:t>
      </w:r>
      <w:r w:rsidR="003D515D" w:rsidRPr="007B5989">
        <w:rPr>
          <w:rFonts w:ascii="Arial" w:hAnsi="Arial" w:cs="Arial"/>
          <w:sz w:val="24"/>
          <w:szCs w:val="24"/>
        </w:rPr>
        <w:t xml:space="preserve"> and unreciprocated. </w:t>
      </w:r>
      <w:r w:rsidR="00FA7457" w:rsidRPr="007B5989">
        <w:rPr>
          <w:rFonts w:ascii="Arial" w:hAnsi="Arial" w:cs="Arial"/>
          <w:sz w:val="24"/>
          <w:szCs w:val="24"/>
        </w:rPr>
        <w:t xml:space="preserve"> </w:t>
      </w:r>
      <w:r w:rsidR="00DB7444" w:rsidRPr="007B5989">
        <w:rPr>
          <w:rFonts w:ascii="Arial" w:hAnsi="Arial" w:cs="Arial"/>
          <w:sz w:val="24"/>
          <w:szCs w:val="24"/>
        </w:rPr>
        <w:t xml:space="preserve">This </w:t>
      </w:r>
      <w:r w:rsidR="00082A6F" w:rsidRPr="007B5989">
        <w:rPr>
          <w:rFonts w:ascii="Arial" w:hAnsi="Arial" w:cs="Arial"/>
          <w:sz w:val="24"/>
          <w:szCs w:val="24"/>
        </w:rPr>
        <w:t>can</w:t>
      </w:r>
      <w:r w:rsidR="00DB7444" w:rsidRPr="007B5989">
        <w:rPr>
          <w:rFonts w:ascii="Arial" w:hAnsi="Arial" w:cs="Arial"/>
          <w:sz w:val="24"/>
          <w:szCs w:val="24"/>
        </w:rPr>
        <w:t xml:space="preserve"> result in ostracism of the </w:t>
      </w:r>
      <w:r w:rsidR="00DE0DF0" w:rsidRPr="007B5989">
        <w:rPr>
          <w:rFonts w:ascii="Arial" w:hAnsi="Arial" w:cs="Arial"/>
          <w:sz w:val="24"/>
          <w:szCs w:val="24"/>
        </w:rPr>
        <w:t>student by their peer</w:t>
      </w:r>
      <w:r w:rsidR="00082A6F" w:rsidRPr="007B5989">
        <w:rPr>
          <w:rFonts w:ascii="Arial" w:hAnsi="Arial" w:cs="Arial"/>
          <w:sz w:val="24"/>
          <w:szCs w:val="24"/>
        </w:rPr>
        <w:t>s</w:t>
      </w:r>
      <w:r w:rsidR="00DE0DF0" w:rsidRPr="007B5989">
        <w:rPr>
          <w:rFonts w:ascii="Arial" w:hAnsi="Arial" w:cs="Arial"/>
          <w:sz w:val="24"/>
          <w:szCs w:val="24"/>
        </w:rPr>
        <w:t xml:space="preserve">, leading to isolation, </w:t>
      </w:r>
      <w:r w:rsidR="00B322B7" w:rsidRPr="007B5989">
        <w:rPr>
          <w:rFonts w:ascii="Arial" w:hAnsi="Arial" w:cs="Arial"/>
          <w:sz w:val="24"/>
          <w:szCs w:val="24"/>
        </w:rPr>
        <w:t xml:space="preserve">reduced social </w:t>
      </w:r>
      <w:r w:rsidR="00FF6B34" w:rsidRPr="007B5989">
        <w:rPr>
          <w:rFonts w:ascii="Arial" w:hAnsi="Arial" w:cs="Arial"/>
          <w:sz w:val="24"/>
          <w:szCs w:val="24"/>
        </w:rPr>
        <w:t>support,</w:t>
      </w:r>
      <w:r w:rsidR="00B322B7" w:rsidRPr="007B5989">
        <w:rPr>
          <w:rFonts w:ascii="Arial" w:hAnsi="Arial" w:cs="Arial"/>
          <w:sz w:val="24"/>
          <w:szCs w:val="24"/>
        </w:rPr>
        <w:t xml:space="preserve"> and increasing dependence on their supervisor.</w:t>
      </w:r>
      <w:r w:rsidR="504FB762" w:rsidRPr="007B5989">
        <w:rPr>
          <w:rFonts w:ascii="Arial" w:hAnsi="Arial" w:cs="Arial"/>
          <w:sz w:val="24"/>
          <w:szCs w:val="24"/>
        </w:rPr>
        <w:t xml:space="preserve"> </w:t>
      </w:r>
      <w:r w:rsidR="00B24924" w:rsidRPr="007B5989">
        <w:rPr>
          <w:rFonts w:ascii="Arial" w:hAnsi="Arial" w:cs="Arial"/>
          <w:sz w:val="24"/>
          <w:szCs w:val="24"/>
        </w:rPr>
        <w:t xml:space="preserve">Student representatives described </w:t>
      </w:r>
      <w:proofErr w:type="gramStart"/>
      <w:r w:rsidR="00B24924" w:rsidRPr="007B5989">
        <w:rPr>
          <w:rFonts w:ascii="Arial" w:hAnsi="Arial" w:cs="Arial"/>
          <w:sz w:val="24"/>
          <w:szCs w:val="24"/>
        </w:rPr>
        <w:t xml:space="preserve">that </w:t>
      </w:r>
      <w:r w:rsidR="504FB762" w:rsidRPr="007B5989">
        <w:rPr>
          <w:rFonts w:ascii="Arial" w:hAnsi="Arial" w:cs="Arial"/>
          <w:sz w:val="24"/>
          <w:szCs w:val="24"/>
        </w:rPr>
        <w:t>students</w:t>
      </w:r>
      <w:proofErr w:type="gramEnd"/>
      <w:r w:rsidR="504FB762" w:rsidRPr="007B5989">
        <w:rPr>
          <w:rFonts w:ascii="Arial" w:hAnsi="Arial" w:cs="Arial"/>
          <w:sz w:val="24"/>
          <w:szCs w:val="24"/>
        </w:rPr>
        <w:t xml:space="preserve"> </w:t>
      </w:r>
      <w:r w:rsidR="003D515D" w:rsidRPr="007B5989">
        <w:rPr>
          <w:rFonts w:ascii="Arial" w:hAnsi="Arial" w:cs="Arial"/>
          <w:sz w:val="24"/>
          <w:szCs w:val="24"/>
        </w:rPr>
        <w:t xml:space="preserve">feel </w:t>
      </w:r>
      <w:r w:rsidR="504FB762" w:rsidRPr="007B5989">
        <w:rPr>
          <w:rFonts w:ascii="Arial" w:hAnsi="Arial" w:cs="Arial"/>
          <w:sz w:val="24"/>
          <w:szCs w:val="24"/>
        </w:rPr>
        <w:t xml:space="preserve">powerless to stop </w:t>
      </w:r>
      <w:r w:rsidR="003D515D" w:rsidRPr="007B5989">
        <w:rPr>
          <w:rFonts w:ascii="Arial" w:hAnsi="Arial" w:cs="Arial"/>
          <w:sz w:val="24"/>
          <w:szCs w:val="24"/>
        </w:rPr>
        <w:t xml:space="preserve">sexual harassment </w:t>
      </w:r>
      <w:r w:rsidR="00B24924" w:rsidRPr="007B5989">
        <w:rPr>
          <w:rFonts w:ascii="Arial" w:hAnsi="Arial" w:cs="Arial"/>
          <w:sz w:val="24"/>
          <w:szCs w:val="24"/>
        </w:rPr>
        <w:t xml:space="preserve">at the moment of its </w:t>
      </w:r>
      <w:r w:rsidR="00AF0A70" w:rsidRPr="007B5989">
        <w:rPr>
          <w:rFonts w:ascii="Arial" w:hAnsi="Arial" w:cs="Arial"/>
          <w:sz w:val="24"/>
          <w:szCs w:val="24"/>
        </w:rPr>
        <w:t>occurrence</w:t>
      </w:r>
      <w:r w:rsidR="000575B2" w:rsidRPr="007B5989">
        <w:rPr>
          <w:rFonts w:ascii="Arial" w:hAnsi="Arial" w:cs="Arial"/>
          <w:sz w:val="24"/>
          <w:szCs w:val="24"/>
        </w:rPr>
        <w:t xml:space="preserve">, </w:t>
      </w:r>
      <w:r w:rsidR="00AF0A70" w:rsidRPr="007B5989">
        <w:rPr>
          <w:rFonts w:ascii="Arial" w:hAnsi="Arial" w:cs="Arial"/>
          <w:sz w:val="24"/>
          <w:szCs w:val="24"/>
        </w:rPr>
        <w:t>or</w:t>
      </w:r>
      <w:r w:rsidR="504FB762" w:rsidRPr="007B5989">
        <w:rPr>
          <w:rFonts w:ascii="Arial" w:hAnsi="Arial" w:cs="Arial"/>
          <w:sz w:val="24"/>
          <w:szCs w:val="24"/>
        </w:rPr>
        <w:t xml:space="preserve"> </w:t>
      </w:r>
      <w:r w:rsidR="000575B2" w:rsidRPr="007B5989">
        <w:rPr>
          <w:rFonts w:ascii="Arial" w:hAnsi="Arial" w:cs="Arial"/>
          <w:sz w:val="24"/>
          <w:szCs w:val="24"/>
        </w:rPr>
        <w:t xml:space="preserve">to </w:t>
      </w:r>
      <w:r w:rsidR="504FB762" w:rsidRPr="007B5989">
        <w:rPr>
          <w:rFonts w:ascii="Arial" w:hAnsi="Arial" w:cs="Arial"/>
          <w:sz w:val="24"/>
          <w:szCs w:val="24"/>
        </w:rPr>
        <w:t xml:space="preserve">prevent future </w:t>
      </w:r>
      <w:r w:rsidR="000575B2" w:rsidRPr="007B5989">
        <w:rPr>
          <w:rFonts w:ascii="Arial" w:hAnsi="Arial" w:cs="Arial"/>
          <w:sz w:val="24"/>
          <w:szCs w:val="24"/>
        </w:rPr>
        <w:t>episodes</w:t>
      </w:r>
      <w:r w:rsidR="003D515D" w:rsidRPr="007B5989">
        <w:rPr>
          <w:rFonts w:ascii="Arial" w:hAnsi="Arial" w:cs="Arial"/>
          <w:sz w:val="24"/>
          <w:szCs w:val="24"/>
        </w:rPr>
        <w:t xml:space="preserve"> once an incident has taken place</w:t>
      </w:r>
      <w:r w:rsidR="00B24924" w:rsidRPr="007B5989">
        <w:rPr>
          <w:rFonts w:ascii="Arial" w:hAnsi="Arial" w:cs="Arial"/>
          <w:sz w:val="24"/>
          <w:szCs w:val="24"/>
        </w:rPr>
        <w:t xml:space="preserve">. The main barriers to </w:t>
      </w:r>
      <w:r w:rsidR="00AF0A70" w:rsidRPr="007B5989">
        <w:rPr>
          <w:rFonts w:ascii="Arial" w:hAnsi="Arial" w:cs="Arial"/>
          <w:sz w:val="24"/>
          <w:szCs w:val="24"/>
        </w:rPr>
        <w:t>acting</w:t>
      </w:r>
      <w:r w:rsidR="00B24924" w:rsidRPr="007B5989">
        <w:rPr>
          <w:rFonts w:ascii="Arial" w:hAnsi="Arial" w:cs="Arial"/>
          <w:sz w:val="24"/>
          <w:szCs w:val="24"/>
        </w:rPr>
        <w:t xml:space="preserve"> were</w:t>
      </w:r>
      <w:r w:rsidR="504FB762" w:rsidRPr="007B5989">
        <w:rPr>
          <w:rFonts w:ascii="Arial" w:hAnsi="Arial" w:cs="Arial"/>
          <w:sz w:val="24"/>
          <w:szCs w:val="24"/>
        </w:rPr>
        <w:t xml:space="preserve"> </w:t>
      </w:r>
      <w:r w:rsidR="504FB762" w:rsidRPr="007B5989">
        <w:rPr>
          <w:rFonts w:ascii="Arial" w:hAnsi="Arial" w:cs="Arial"/>
          <w:color w:val="000000" w:themeColor="text1"/>
          <w:sz w:val="24"/>
          <w:szCs w:val="24"/>
        </w:rPr>
        <w:t>fear of alienating supervisors, the possibility of retaliatory behaviour</w:t>
      </w:r>
      <w:r w:rsidR="00AF0A70" w:rsidRPr="007B5989">
        <w:rPr>
          <w:rFonts w:ascii="Arial" w:hAnsi="Arial" w:cs="Arial"/>
          <w:color w:val="000000" w:themeColor="text1"/>
          <w:sz w:val="24"/>
          <w:szCs w:val="24"/>
        </w:rPr>
        <w:t>,</w:t>
      </w:r>
      <w:r w:rsidR="504FB762" w:rsidRPr="007B5989">
        <w:rPr>
          <w:rFonts w:ascii="Arial" w:hAnsi="Arial" w:cs="Arial"/>
          <w:color w:val="000000" w:themeColor="text1"/>
          <w:sz w:val="24"/>
          <w:szCs w:val="24"/>
        </w:rPr>
        <w:t xml:space="preserve"> and the potential negative impact that </w:t>
      </w:r>
      <w:r w:rsidR="003D515D" w:rsidRPr="007B5989">
        <w:rPr>
          <w:rFonts w:ascii="Arial" w:hAnsi="Arial" w:cs="Arial"/>
          <w:color w:val="000000" w:themeColor="text1"/>
          <w:sz w:val="24"/>
          <w:szCs w:val="24"/>
        </w:rPr>
        <w:t>it</w:t>
      </w:r>
      <w:r w:rsidR="504FB762" w:rsidRPr="007B5989">
        <w:rPr>
          <w:rFonts w:ascii="Arial" w:hAnsi="Arial" w:cs="Arial"/>
          <w:color w:val="000000" w:themeColor="text1"/>
          <w:sz w:val="24"/>
          <w:szCs w:val="24"/>
        </w:rPr>
        <w:t xml:space="preserve"> </w:t>
      </w:r>
      <w:r w:rsidR="003D515D" w:rsidRPr="007B5989">
        <w:rPr>
          <w:rFonts w:ascii="Arial" w:hAnsi="Arial" w:cs="Arial"/>
          <w:color w:val="000000" w:themeColor="text1"/>
          <w:sz w:val="24"/>
          <w:szCs w:val="24"/>
        </w:rPr>
        <w:t>might</w:t>
      </w:r>
      <w:r w:rsidR="504FB762" w:rsidRPr="007B5989">
        <w:rPr>
          <w:rFonts w:ascii="Arial" w:hAnsi="Arial" w:cs="Arial"/>
          <w:color w:val="000000" w:themeColor="text1"/>
          <w:sz w:val="24"/>
          <w:szCs w:val="24"/>
        </w:rPr>
        <w:t xml:space="preserve"> have on their immediate and future career</w:t>
      </w:r>
      <w:r w:rsidR="00B24924" w:rsidRPr="007B5989">
        <w:rPr>
          <w:rFonts w:ascii="Arial" w:hAnsi="Arial" w:cs="Arial"/>
          <w:color w:val="000000" w:themeColor="text1"/>
          <w:sz w:val="24"/>
          <w:szCs w:val="24"/>
        </w:rPr>
        <w:t xml:space="preserve"> plans</w:t>
      </w:r>
      <w:r w:rsidR="002E0469" w:rsidRPr="007B5989">
        <w:rPr>
          <w:rFonts w:ascii="Arial" w:hAnsi="Arial" w:cs="Arial"/>
          <w:color w:val="000000" w:themeColor="text1"/>
          <w:sz w:val="24"/>
          <w:szCs w:val="24"/>
        </w:rPr>
        <w:t xml:space="preserve">. </w:t>
      </w:r>
    </w:p>
    <w:p w14:paraId="3D3BE6EF" w14:textId="77777777" w:rsidR="00263226" w:rsidRPr="007B5989" w:rsidRDefault="00263226" w:rsidP="007B5989">
      <w:pPr>
        <w:spacing w:after="120" w:line="360" w:lineRule="auto"/>
        <w:rPr>
          <w:rFonts w:ascii="Arial" w:hAnsi="Arial" w:cs="Arial"/>
          <w:color w:val="000000" w:themeColor="text1"/>
          <w:sz w:val="24"/>
          <w:szCs w:val="24"/>
        </w:rPr>
      </w:pPr>
    </w:p>
    <w:p w14:paraId="3CB765D3" w14:textId="7973D813" w:rsidR="003E39CE" w:rsidRPr="007B5989" w:rsidRDefault="007702B2"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The role of alcohol was mentioned by all participants as playing a significant part in enabling sexual misconduct. Socialising in the presence of alcohol – </w:t>
      </w:r>
      <w:r w:rsidR="00D62391" w:rsidRPr="007B5989">
        <w:rPr>
          <w:rFonts w:ascii="Arial" w:hAnsi="Arial" w:cs="Arial"/>
          <w:color w:val="000000" w:themeColor="text1"/>
          <w:sz w:val="24"/>
          <w:szCs w:val="24"/>
        </w:rPr>
        <w:t xml:space="preserve">at </w:t>
      </w:r>
      <w:r w:rsidRPr="007B5989">
        <w:rPr>
          <w:rFonts w:ascii="Arial" w:hAnsi="Arial" w:cs="Arial"/>
          <w:color w:val="000000" w:themeColor="text1"/>
          <w:sz w:val="24"/>
          <w:szCs w:val="24"/>
        </w:rPr>
        <w:t xml:space="preserve">both official </w:t>
      </w:r>
      <w:r w:rsidRPr="007B5989">
        <w:rPr>
          <w:rFonts w:ascii="Arial" w:hAnsi="Arial" w:cs="Arial"/>
          <w:color w:val="000000" w:themeColor="text1"/>
          <w:sz w:val="24"/>
          <w:szCs w:val="24"/>
        </w:rPr>
        <w:lastRenderedPageBreak/>
        <w:t>and unofficial functions – was felt to increase the risk of sexual harassment</w:t>
      </w:r>
      <w:r w:rsidR="00C27CE7" w:rsidRPr="007B5989">
        <w:rPr>
          <w:rFonts w:ascii="Arial" w:hAnsi="Arial" w:cs="Arial"/>
          <w:color w:val="000000" w:themeColor="text1"/>
          <w:sz w:val="24"/>
          <w:szCs w:val="24"/>
        </w:rPr>
        <w:t>,</w:t>
      </w:r>
      <w:r w:rsidRPr="007B5989">
        <w:rPr>
          <w:rFonts w:ascii="Arial" w:hAnsi="Arial" w:cs="Arial"/>
          <w:color w:val="000000" w:themeColor="text1"/>
          <w:sz w:val="24"/>
          <w:szCs w:val="24"/>
        </w:rPr>
        <w:t xml:space="preserve"> but also to licence and excuse it. For example, students reported instances where supervisors exhibited unwanted sexualised behaviour in a social setting which was subsequently dismissed on the grounds of intoxication. </w:t>
      </w:r>
    </w:p>
    <w:p w14:paraId="1A5A652D" w14:textId="77777777" w:rsidR="00263226" w:rsidRPr="007B5989" w:rsidRDefault="00263226" w:rsidP="007B5989">
      <w:pPr>
        <w:spacing w:after="120" w:line="360" w:lineRule="auto"/>
        <w:rPr>
          <w:rFonts w:ascii="Arial" w:hAnsi="Arial" w:cs="Arial"/>
          <w:color w:val="000000" w:themeColor="text1"/>
          <w:sz w:val="24"/>
          <w:szCs w:val="24"/>
        </w:rPr>
      </w:pPr>
    </w:p>
    <w:p w14:paraId="2185932C" w14:textId="1F5CD2D9" w:rsidR="003E39CE" w:rsidRPr="007B5989" w:rsidRDefault="001B0799"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Although the </w:t>
      </w:r>
      <w:r w:rsidR="002C37AA" w:rsidRPr="007B5989">
        <w:rPr>
          <w:rFonts w:ascii="Arial" w:hAnsi="Arial" w:cs="Arial"/>
          <w:color w:val="000000" w:themeColor="text1"/>
          <w:sz w:val="24"/>
          <w:szCs w:val="24"/>
        </w:rPr>
        <w:t>student representatives</w:t>
      </w:r>
      <w:r w:rsidRPr="007B5989">
        <w:rPr>
          <w:rFonts w:ascii="Arial" w:hAnsi="Arial" w:cs="Arial"/>
          <w:color w:val="000000" w:themeColor="text1"/>
          <w:sz w:val="24"/>
          <w:szCs w:val="24"/>
        </w:rPr>
        <w:t xml:space="preserve"> in this sample were clear about the definition of sexual misconduct and the behaviours associated with it, they did not feel that </w:t>
      </w:r>
      <w:r w:rsidR="00AF0A70" w:rsidRPr="007B5989">
        <w:rPr>
          <w:rFonts w:ascii="Arial" w:hAnsi="Arial" w:cs="Arial"/>
          <w:color w:val="000000" w:themeColor="text1"/>
          <w:sz w:val="24"/>
          <w:szCs w:val="24"/>
        </w:rPr>
        <w:t>this to be</w:t>
      </w:r>
      <w:r w:rsidRPr="007B5989">
        <w:rPr>
          <w:rFonts w:ascii="Arial" w:hAnsi="Arial" w:cs="Arial"/>
          <w:color w:val="000000" w:themeColor="text1"/>
          <w:sz w:val="24"/>
          <w:szCs w:val="24"/>
        </w:rPr>
        <w:t xml:space="preserve"> the case across the </w:t>
      </w:r>
      <w:r w:rsidR="009F5B85" w:rsidRPr="007B5989">
        <w:rPr>
          <w:rFonts w:ascii="Arial" w:hAnsi="Arial" w:cs="Arial"/>
          <w:color w:val="000000" w:themeColor="text1"/>
          <w:sz w:val="24"/>
          <w:szCs w:val="24"/>
        </w:rPr>
        <w:t xml:space="preserve">wider </w:t>
      </w:r>
      <w:r w:rsidR="000578D3" w:rsidRPr="007B5989">
        <w:rPr>
          <w:rFonts w:ascii="Arial" w:hAnsi="Arial" w:cs="Arial"/>
          <w:color w:val="000000" w:themeColor="text1"/>
          <w:sz w:val="24"/>
          <w:szCs w:val="24"/>
        </w:rPr>
        <w:t xml:space="preserve">community of staff and </w:t>
      </w:r>
      <w:r w:rsidRPr="007B5989">
        <w:rPr>
          <w:rFonts w:ascii="Arial" w:hAnsi="Arial" w:cs="Arial"/>
          <w:color w:val="000000" w:themeColor="text1"/>
          <w:sz w:val="24"/>
          <w:szCs w:val="24"/>
        </w:rPr>
        <w:t>student</w:t>
      </w:r>
      <w:r w:rsidR="000578D3" w:rsidRPr="007B5989">
        <w:rPr>
          <w:rFonts w:ascii="Arial" w:hAnsi="Arial" w:cs="Arial"/>
          <w:color w:val="000000" w:themeColor="text1"/>
          <w:sz w:val="24"/>
          <w:szCs w:val="24"/>
        </w:rPr>
        <w:t>s.</w:t>
      </w:r>
      <w:r w:rsidRPr="007B5989">
        <w:rPr>
          <w:rFonts w:ascii="Arial" w:hAnsi="Arial" w:cs="Arial"/>
          <w:color w:val="000000" w:themeColor="text1"/>
          <w:sz w:val="24"/>
          <w:szCs w:val="24"/>
        </w:rPr>
        <w:t xml:space="preserve"> </w:t>
      </w:r>
      <w:r w:rsidR="00365DEF" w:rsidRPr="007B5989">
        <w:rPr>
          <w:rFonts w:ascii="Arial" w:hAnsi="Arial" w:cs="Arial"/>
          <w:color w:val="000000" w:themeColor="text1"/>
          <w:sz w:val="24"/>
          <w:szCs w:val="24"/>
        </w:rPr>
        <w:t xml:space="preserve">This </w:t>
      </w:r>
      <w:r w:rsidR="0074676A" w:rsidRPr="007B5989">
        <w:rPr>
          <w:rFonts w:ascii="Arial" w:hAnsi="Arial" w:cs="Arial"/>
          <w:color w:val="000000" w:themeColor="text1"/>
          <w:sz w:val="24"/>
          <w:szCs w:val="24"/>
        </w:rPr>
        <w:t>view</w:t>
      </w:r>
      <w:r w:rsidR="00365DEF" w:rsidRPr="007B5989">
        <w:rPr>
          <w:rFonts w:ascii="Arial" w:hAnsi="Arial" w:cs="Arial"/>
          <w:color w:val="000000" w:themeColor="text1"/>
          <w:sz w:val="24"/>
          <w:szCs w:val="24"/>
        </w:rPr>
        <w:t xml:space="preserve"> was also endorsed by participants from academic and professional services staff. Student representative</w:t>
      </w:r>
      <w:r w:rsidR="0074676A" w:rsidRPr="007B5989">
        <w:rPr>
          <w:rFonts w:ascii="Arial" w:hAnsi="Arial" w:cs="Arial"/>
          <w:color w:val="000000" w:themeColor="text1"/>
          <w:sz w:val="24"/>
          <w:szCs w:val="24"/>
        </w:rPr>
        <w:t>s</w:t>
      </w:r>
      <w:r w:rsidR="00365DEF" w:rsidRPr="007B5989">
        <w:rPr>
          <w:rFonts w:ascii="Arial" w:hAnsi="Arial" w:cs="Arial"/>
          <w:color w:val="000000" w:themeColor="text1"/>
          <w:sz w:val="24"/>
          <w:szCs w:val="24"/>
        </w:rPr>
        <w:t xml:space="preserve"> </w:t>
      </w:r>
      <w:r w:rsidR="0074676A" w:rsidRPr="007B5989">
        <w:rPr>
          <w:rFonts w:ascii="Arial" w:hAnsi="Arial" w:cs="Arial"/>
          <w:color w:val="000000" w:themeColor="text1"/>
          <w:sz w:val="24"/>
          <w:szCs w:val="24"/>
        </w:rPr>
        <w:t>perceived</w:t>
      </w:r>
      <w:r w:rsidR="00365DEF" w:rsidRPr="007B5989">
        <w:rPr>
          <w:rFonts w:ascii="Arial" w:hAnsi="Arial" w:cs="Arial"/>
          <w:color w:val="000000" w:themeColor="text1"/>
          <w:sz w:val="24"/>
          <w:szCs w:val="24"/>
        </w:rPr>
        <w:t xml:space="preserve"> </w:t>
      </w:r>
      <w:r w:rsidR="0074676A" w:rsidRPr="007B5989">
        <w:rPr>
          <w:rFonts w:ascii="Arial" w:hAnsi="Arial" w:cs="Arial"/>
          <w:color w:val="000000" w:themeColor="text1"/>
          <w:sz w:val="24"/>
          <w:szCs w:val="24"/>
        </w:rPr>
        <w:t>t</w:t>
      </w:r>
      <w:r w:rsidRPr="007B5989">
        <w:rPr>
          <w:rFonts w:ascii="Arial" w:hAnsi="Arial" w:cs="Arial"/>
          <w:color w:val="000000" w:themeColor="text1"/>
          <w:sz w:val="24"/>
          <w:szCs w:val="24"/>
        </w:rPr>
        <w:t>he preponderance of men in senior leadership positions within the university as contributing to the problem</w:t>
      </w:r>
      <w:r w:rsidR="00365DEF" w:rsidRPr="007B5989">
        <w:rPr>
          <w:rFonts w:ascii="Arial" w:hAnsi="Arial" w:cs="Arial"/>
          <w:color w:val="000000" w:themeColor="text1"/>
          <w:sz w:val="24"/>
          <w:szCs w:val="24"/>
        </w:rPr>
        <w:t xml:space="preserve">. </w:t>
      </w:r>
      <w:r w:rsidR="0074676A" w:rsidRPr="007B5989">
        <w:rPr>
          <w:rFonts w:ascii="Arial" w:hAnsi="Arial" w:cs="Arial"/>
          <w:color w:val="000000" w:themeColor="text1"/>
          <w:sz w:val="24"/>
          <w:szCs w:val="24"/>
        </w:rPr>
        <w:t>References were made</w:t>
      </w:r>
      <w:r w:rsidR="00365DEF" w:rsidRPr="007B5989">
        <w:rPr>
          <w:rFonts w:ascii="Arial" w:hAnsi="Arial" w:cs="Arial"/>
          <w:color w:val="000000" w:themeColor="text1"/>
          <w:sz w:val="24"/>
          <w:szCs w:val="24"/>
        </w:rPr>
        <w:t xml:space="preserve"> to </w:t>
      </w:r>
      <w:r w:rsidR="0074676A" w:rsidRPr="007B5989">
        <w:rPr>
          <w:rFonts w:ascii="Arial" w:hAnsi="Arial" w:cs="Arial"/>
          <w:color w:val="000000" w:themeColor="text1"/>
          <w:sz w:val="24"/>
          <w:szCs w:val="24"/>
        </w:rPr>
        <w:t>the</w:t>
      </w:r>
      <w:r w:rsidR="00365DEF" w:rsidRPr="007B5989">
        <w:rPr>
          <w:rFonts w:ascii="Arial" w:hAnsi="Arial" w:cs="Arial"/>
          <w:color w:val="000000" w:themeColor="text1"/>
          <w:sz w:val="24"/>
          <w:szCs w:val="24"/>
        </w:rPr>
        <w:t xml:space="preserve"> </w:t>
      </w:r>
      <w:r w:rsidRPr="007B5989">
        <w:rPr>
          <w:rFonts w:ascii="Arial" w:hAnsi="Arial" w:cs="Arial"/>
          <w:color w:val="000000" w:themeColor="text1"/>
          <w:sz w:val="24"/>
          <w:szCs w:val="24"/>
        </w:rPr>
        <w:t>‘old boys club</w:t>
      </w:r>
      <w:r w:rsidR="00365DEF" w:rsidRPr="007B5989">
        <w:rPr>
          <w:rFonts w:ascii="Arial" w:hAnsi="Arial" w:cs="Arial"/>
          <w:color w:val="000000" w:themeColor="text1"/>
          <w:sz w:val="24"/>
          <w:szCs w:val="24"/>
        </w:rPr>
        <w:t xml:space="preserve"> closing rank’ </w:t>
      </w:r>
      <w:r w:rsidRPr="007B5989">
        <w:rPr>
          <w:rFonts w:ascii="Arial" w:hAnsi="Arial" w:cs="Arial"/>
          <w:color w:val="000000" w:themeColor="text1"/>
          <w:sz w:val="24"/>
          <w:szCs w:val="24"/>
        </w:rPr>
        <w:t xml:space="preserve">as </w:t>
      </w:r>
      <w:r w:rsidR="0074676A" w:rsidRPr="007B5989">
        <w:rPr>
          <w:rFonts w:ascii="Arial" w:hAnsi="Arial" w:cs="Arial"/>
          <w:color w:val="000000" w:themeColor="text1"/>
          <w:sz w:val="24"/>
          <w:szCs w:val="24"/>
        </w:rPr>
        <w:t>mechanisms</w:t>
      </w:r>
      <w:r w:rsidRPr="007B5989">
        <w:rPr>
          <w:rFonts w:ascii="Arial" w:hAnsi="Arial" w:cs="Arial"/>
          <w:color w:val="000000" w:themeColor="text1"/>
          <w:sz w:val="24"/>
          <w:szCs w:val="24"/>
        </w:rPr>
        <w:t xml:space="preserve"> by which </w:t>
      </w:r>
      <w:r w:rsidR="00365DEF" w:rsidRPr="007B5989">
        <w:rPr>
          <w:rFonts w:ascii="Arial" w:hAnsi="Arial" w:cs="Arial"/>
          <w:color w:val="000000" w:themeColor="text1"/>
          <w:sz w:val="24"/>
          <w:szCs w:val="24"/>
        </w:rPr>
        <w:t>reports of sexual misconduct could be silenced</w:t>
      </w:r>
      <w:r w:rsidR="0074676A" w:rsidRPr="007B5989">
        <w:rPr>
          <w:rFonts w:ascii="Arial" w:hAnsi="Arial" w:cs="Arial"/>
          <w:color w:val="000000" w:themeColor="text1"/>
          <w:sz w:val="24"/>
          <w:szCs w:val="24"/>
        </w:rPr>
        <w:t xml:space="preserve"> </w:t>
      </w:r>
      <w:r w:rsidR="00365DEF" w:rsidRPr="007B5989">
        <w:rPr>
          <w:rFonts w:ascii="Arial" w:hAnsi="Arial" w:cs="Arial"/>
          <w:color w:val="000000" w:themeColor="text1"/>
          <w:sz w:val="24"/>
          <w:szCs w:val="24"/>
        </w:rPr>
        <w:t xml:space="preserve">to protect </w:t>
      </w:r>
      <w:r w:rsidR="0074676A" w:rsidRPr="007B5989">
        <w:rPr>
          <w:rFonts w:ascii="Arial" w:hAnsi="Arial" w:cs="Arial"/>
          <w:color w:val="000000" w:themeColor="text1"/>
          <w:sz w:val="24"/>
          <w:szCs w:val="24"/>
        </w:rPr>
        <w:t>individuals</w:t>
      </w:r>
      <w:r w:rsidR="00365DEF" w:rsidRPr="007B5989">
        <w:rPr>
          <w:rFonts w:ascii="Arial" w:hAnsi="Arial" w:cs="Arial"/>
          <w:color w:val="000000" w:themeColor="text1"/>
          <w:sz w:val="24"/>
          <w:szCs w:val="24"/>
        </w:rPr>
        <w:t xml:space="preserve"> and the </w:t>
      </w:r>
      <w:r w:rsidRPr="007B5989">
        <w:rPr>
          <w:rFonts w:ascii="Arial" w:hAnsi="Arial" w:cs="Arial"/>
          <w:color w:val="000000" w:themeColor="text1"/>
          <w:sz w:val="24"/>
          <w:szCs w:val="24"/>
        </w:rPr>
        <w:t>institution</w:t>
      </w:r>
      <w:r w:rsidR="00365DEF" w:rsidRPr="007B5989">
        <w:rPr>
          <w:rFonts w:ascii="Arial" w:hAnsi="Arial" w:cs="Arial"/>
          <w:color w:val="000000" w:themeColor="text1"/>
          <w:sz w:val="24"/>
          <w:szCs w:val="24"/>
        </w:rPr>
        <w:t xml:space="preserve">. </w:t>
      </w:r>
    </w:p>
    <w:p w14:paraId="0EE787C3" w14:textId="77777777" w:rsidR="002C0B8A" w:rsidRPr="007B5989" w:rsidRDefault="00C52703" w:rsidP="007B5989">
      <w:pPr>
        <w:spacing w:after="120" w:line="360" w:lineRule="auto"/>
        <w:rPr>
          <w:rFonts w:ascii="Arial" w:hAnsi="Arial" w:cs="Arial"/>
          <w:color w:val="000000" w:themeColor="text1"/>
          <w:sz w:val="24"/>
          <w:szCs w:val="24"/>
        </w:rPr>
      </w:pPr>
      <w:r w:rsidRPr="007B5989">
        <w:rPr>
          <w:rFonts w:ascii="Arial" w:hAnsi="Arial" w:cs="Arial"/>
          <w:b/>
          <w:color w:val="000000" w:themeColor="text1"/>
          <w:sz w:val="24"/>
          <w:szCs w:val="24"/>
        </w:rPr>
        <w:t>Links to existing research</w:t>
      </w:r>
      <w:r w:rsidR="005C3472" w:rsidRPr="007B5989">
        <w:rPr>
          <w:rFonts w:ascii="Arial" w:hAnsi="Arial" w:cs="Arial"/>
          <w:b/>
          <w:color w:val="000000" w:themeColor="text1"/>
          <w:sz w:val="24"/>
          <w:szCs w:val="24"/>
        </w:rPr>
        <w:t xml:space="preserve">. </w:t>
      </w:r>
      <w:r w:rsidR="001B0799" w:rsidRPr="007B5989">
        <w:rPr>
          <w:rFonts w:ascii="Arial" w:hAnsi="Arial" w:cs="Arial"/>
          <w:color w:val="000000" w:themeColor="text1"/>
          <w:sz w:val="24"/>
          <w:szCs w:val="24"/>
        </w:rPr>
        <w:t xml:space="preserve">In the university environment </w:t>
      </w:r>
      <w:r w:rsidR="00BB0401" w:rsidRPr="007B5989">
        <w:rPr>
          <w:rFonts w:ascii="Arial" w:hAnsi="Arial" w:cs="Arial"/>
          <w:color w:val="000000" w:themeColor="text1"/>
          <w:sz w:val="24"/>
          <w:szCs w:val="24"/>
        </w:rPr>
        <w:t>academic supervisors</w:t>
      </w:r>
      <w:r w:rsidR="001B0799" w:rsidRPr="007B5989">
        <w:rPr>
          <w:rFonts w:ascii="Arial" w:hAnsi="Arial" w:cs="Arial"/>
          <w:color w:val="000000" w:themeColor="text1"/>
          <w:sz w:val="24"/>
          <w:szCs w:val="24"/>
        </w:rPr>
        <w:t xml:space="preserve"> are gatekeepers to knowledge as well as sometimes providing pastoral support and care. They are uniquely placed to be trusted on both an intellectual and emotional level. Students are structurally positioned to trust those that teach them</w:t>
      </w:r>
      <w:r w:rsidRPr="007B5989">
        <w:rPr>
          <w:rFonts w:ascii="Arial" w:hAnsi="Arial" w:cs="Arial"/>
          <w:color w:val="000000" w:themeColor="text1"/>
          <w:sz w:val="24"/>
          <w:szCs w:val="24"/>
        </w:rPr>
        <w:t>,</w:t>
      </w:r>
      <w:r w:rsidR="001B0799" w:rsidRPr="007B5989">
        <w:rPr>
          <w:rFonts w:ascii="Arial" w:hAnsi="Arial" w:cs="Arial"/>
          <w:color w:val="000000" w:themeColor="text1"/>
          <w:sz w:val="24"/>
          <w:szCs w:val="24"/>
        </w:rPr>
        <w:t xml:space="preserve"> and their progression and development rely on accepting the feedback that their teachers and supervisors provide</w:t>
      </w:r>
      <w:r w:rsidR="00365DEF" w:rsidRPr="007B5989">
        <w:rPr>
          <w:rFonts w:ascii="Arial" w:hAnsi="Arial" w:cs="Arial"/>
          <w:color w:val="000000" w:themeColor="text1"/>
          <w:sz w:val="24"/>
          <w:szCs w:val="24"/>
        </w:rPr>
        <w:t xml:space="preserve"> (Whitely and Page, 2015)</w:t>
      </w:r>
      <w:r w:rsidR="001B0799" w:rsidRPr="007B5989">
        <w:rPr>
          <w:rFonts w:ascii="Arial" w:hAnsi="Arial" w:cs="Arial"/>
          <w:color w:val="000000" w:themeColor="text1"/>
          <w:sz w:val="24"/>
          <w:szCs w:val="24"/>
        </w:rPr>
        <w:t xml:space="preserve">. The NUS Power in the Academy report </w:t>
      </w:r>
      <w:r w:rsidR="00E969D0" w:rsidRPr="007B5989">
        <w:rPr>
          <w:rFonts w:ascii="Arial" w:hAnsi="Arial" w:cs="Arial"/>
          <w:color w:val="000000" w:themeColor="text1"/>
          <w:sz w:val="24"/>
          <w:szCs w:val="24"/>
        </w:rPr>
        <w:t>(2018)</w:t>
      </w:r>
      <w:r w:rsidR="001B0799" w:rsidRPr="007B5989">
        <w:rPr>
          <w:rFonts w:ascii="Arial" w:hAnsi="Arial" w:cs="Arial"/>
          <w:color w:val="000000" w:themeColor="text1"/>
          <w:sz w:val="24"/>
          <w:szCs w:val="24"/>
        </w:rPr>
        <w:t xml:space="preserve"> </w:t>
      </w:r>
      <w:r w:rsidR="00D52323" w:rsidRPr="007B5989">
        <w:rPr>
          <w:rFonts w:ascii="Arial" w:hAnsi="Arial" w:cs="Arial"/>
          <w:color w:val="000000" w:themeColor="text1"/>
          <w:sz w:val="24"/>
          <w:szCs w:val="24"/>
        </w:rPr>
        <w:t>found</w:t>
      </w:r>
      <w:r w:rsidR="001B0799" w:rsidRPr="007B5989">
        <w:rPr>
          <w:rFonts w:ascii="Arial" w:hAnsi="Arial" w:cs="Arial"/>
          <w:color w:val="000000" w:themeColor="text1"/>
          <w:sz w:val="24"/>
          <w:szCs w:val="24"/>
        </w:rPr>
        <w:t xml:space="preserve"> that women PhD students were the group of respondents most likely to report </w:t>
      </w:r>
      <w:r w:rsidRPr="007B5989">
        <w:rPr>
          <w:rFonts w:ascii="Arial" w:hAnsi="Arial" w:cs="Arial"/>
          <w:color w:val="000000" w:themeColor="text1"/>
          <w:sz w:val="24"/>
          <w:szCs w:val="24"/>
        </w:rPr>
        <w:t xml:space="preserve">all forms of </w:t>
      </w:r>
      <w:r w:rsidR="001B0799" w:rsidRPr="007B5989">
        <w:rPr>
          <w:rFonts w:ascii="Arial" w:hAnsi="Arial" w:cs="Arial"/>
          <w:color w:val="000000" w:themeColor="text1"/>
          <w:sz w:val="24"/>
          <w:szCs w:val="24"/>
        </w:rPr>
        <w:t>sexual mis</w:t>
      </w:r>
      <w:r w:rsidRPr="007B5989">
        <w:rPr>
          <w:rFonts w:ascii="Arial" w:hAnsi="Arial" w:cs="Arial"/>
          <w:color w:val="000000" w:themeColor="text1"/>
          <w:sz w:val="24"/>
          <w:szCs w:val="24"/>
        </w:rPr>
        <w:t>conduct (‘major’ and ‘minor’)</w:t>
      </w:r>
      <w:r w:rsidR="001B0799" w:rsidRPr="007B5989">
        <w:rPr>
          <w:rFonts w:ascii="Arial" w:hAnsi="Arial" w:cs="Arial"/>
          <w:color w:val="000000" w:themeColor="text1"/>
          <w:sz w:val="24"/>
          <w:szCs w:val="24"/>
        </w:rPr>
        <w:t xml:space="preserve">. The nature of postgraduate study means that students spend </w:t>
      </w:r>
      <w:r w:rsidRPr="007B5989">
        <w:rPr>
          <w:rFonts w:ascii="Arial" w:hAnsi="Arial" w:cs="Arial"/>
          <w:color w:val="000000" w:themeColor="text1"/>
          <w:sz w:val="24"/>
          <w:szCs w:val="24"/>
        </w:rPr>
        <w:t>a considerable amount of</w:t>
      </w:r>
      <w:r w:rsidR="001B0799" w:rsidRPr="007B5989">
        <w:rPr>
          <w:rFonts w:ascii="Arial" w:hAnsi="Arial" w:cs="Arial"/>
          <w:color w:val="000000" w:themeColor="text1"/>
          <w:sz w:val="24"/>
          <w:szCs w:val="24"/>
        </w:rPr>
        <w:t xml:space="preserve"> time with </w:t>
      </w:r>
      <w:r w:rsidR="00E947BF" w:rsidRPr="007B5989">
        <w:rPr>
          <w:rFonts w:ascii="Arial" w:hAnsi="Arial" w:cs="Arial"/>
          <w:color w:val="000000" w:themeColor="text1"/>
          <w:sz w:val="24"/>
          <w:szCs w:val="24"/>
        </w:rPr>
        <w:t>supervisors,</w:t>
      </w:r>
      <w:r w:rsidR="001B0799" w:rsidRPr="007B5989">
        <w:rPr>
          <w:rFonts w:ascii="Arial" w:hAnsi="Arial" w:cs="Arial"/>
          <w:color w:val="000000" w:themeColor="text1"/>
          <w:sz w:val="24"/>
          <w:szCs w:val="24"/>
        </w:rPr>
        <w:t xml:space="preserve"> work closely </w:t>
      </w:r>
      <w:r w:rsidR="00E947BF" w:rsidRPr="007B5989">
        <w:rPr>
          <w:rFonts w:ascii="Arial" w:hAnsi="Arial" w:cs="Arial"/>
          <w:color w:val="000000" w:themeColor="text1"/>
          <w:sz w:val="24"/>
          <w:szCs w:val="24"/>
        </w:rPr>
        <w:t>with</w:t>
      </w:r>
      <w:r w:rsidR="001B0799" w:rsidRPr="007B5989">
        <w:rPr>
          <w:rFonts w:ascii="Arial" w:hAnsi="Arial" w:cs="Arial"/>
          <w:color w:val="000000" w:themeColor="text1"/>
          <w:sz w:val="24"/>
          <w:szCs w:val="24"/>
        </w:rPr>
        <w:t xml:space="preserve"> a small cohort of peers, </w:t>
      </w:r>
      <w:r w:rsidRPr="007B5989">
        <w:rPr>
          <w:rFonts w:ascii="Arial" w:hAnsi="Arial" w:cs="Arial"/>
          <w:color w:val="000000" w:themeColor="text1"/>
          <w:sz w:val="24"/>
          <w:szCs w:val="24"/>
        </w:rPr>
        <w:t>and are often also isolated geographically from friends and family</w:t>
      </w:r>
      <w:r w:rsidR="00C0717B" w:rsidRPr="007B5989">
        <w:rPr>
          <w:rFonts w:ascii="Arial" w:hAnsi="Arial" w:cs="Arial"/>
          <w:color w:val="000000" w:themeColor="text1"/>
          <w:sz w:val="24"/>
          <w:szCs w:val="24"/>
        </w:rPr>
        <w:t xml:space="preserve">. Geographical </w:t>
      </w:r>
      <w:r w:rsidR="00B8447F" w:rsidRPr="007B5989">
        <w:rPr>
          <w:rFonts w:ascii="Arial" w:hAnsi="Arial" w:cs="Arial"/>
          <w:color w:val="000000" w:themeColor="text1"/>
          <w:sz w:val="24"/>
          <w:szCs w:val="24"/>
        </w:rPr>
        <w:t xml:space="preserve">and social </w:t>
      </w:r>
      <w:r w:rsidR="00C0717B" w:rsidRPr="007B5989">
        <w:rPr>
          <w:rFonts w:ascii="Arial" w:hAnsi="Arial" w:cs="Arial"/>
          <w:color w:val="000000" w:themeColor="text1"/>
          <w:sz w:val="24"/>
          <w:szCs w:val="24"/>
        </w:rPr>
        <w:t>isolation is</w:t>
      </w:r>
      <w:r w:rsidRPr="007B5989">
        <w:rPr>
          <w:rFonts w:ascii="Arial" w:hAnsi="Arial" w:cs="Arial"/>
          <w:color w:val="000000" w:themeColor="text1"/>
          <w:sz w:val="24"/>
          <w:szCs w:val="24"/>
        </w:rPr>
        <w:t xml:space="preserve"> </w:t>
      </w:r>
      <w:r w:rsidR="001B0799" w:rsidRPr="007B5989">
        <w:rPr>
          <w:rFonts w:ascii="Arial" w:hAnsi="Arial" w:cs="Arial"/>
          <w:color w:val="000000" w:themeColor="text1"/>
          <w:sz w:val="24"/>
          <w:szCs w:val="24"/>
        </w:rPr>
        <w:t xml:space="preserve">particularly </w:t>
      </w:r>
      <w:r w:rsidR="00B8447F" w:rsidRPr="007B5989">
        <w:rPr>
          <w:rFonts w:ascii="Arial" w:hAnsi="Arial" w:cs="Arial"/>
          <w:color w:val="000000" w:themeColor="text1"/>
          <w:sz w:val="24"/>
          <w:szCs w:val="24"/>
        </w:rPr>
        <w:t xml:space="preserve">enhanced </w:t>
      </w:r>
      <w:r w:rsidRPr="007B5989">
        <w:rPr>
          <w:rFonts w:ascii="Arial" w:hAnsi="Arial" w:cs="Arial"/>
          <w:color w:val="000000" w:themeColor="text1"/>
          <w:sz w:val="24"/>
          <w:szCs w:val="24"/>
        </w:rPr>
        <w:t>for</w:t>
      </w:r>
      <w:r w:rsidR="001B0799" w:rsidRPr="007B5989">
        <w:rPr>
          <w:rFonts w:ascii="Arial" w:hAnsi="Arial" w:cs="Arial"/>
          <w:color w:val="000000" w:themeColor="text1"/>
          <w:sz w:val="24"/>
          <w:szCs w:val="24"/>
        </w:rPr>
        <w:t xml:space="preserve"> internatio</w:t>
      </w:r>
      <w:r w:rsidRPr="007B5989">
        <w:rPr>
          <w:rFonts w:ascii="Arial" w:hAnsi="Arial" w:cs="Arial"/>
          <w:color w:val="000000" w:themeColor="text1"/>
          <w:sz w:val="24"/>
          <w:szCs w:val="24"/>
        </w:rPr>
        <w:t xml:space="preserve">nal </w:t>
      </w:r>
      <w:r w:rsidRPr="007B5989">
        <w:rPr>
          <w:rFonts w:ascii="Arial" w:hAnsi="Arial" w:cs="Arial"/>
          <w:sz w:val="24"/>
          <w:szCs w:val="24"/>
        </w:rPr>
        <w:t>students</w:t>
      </w:r>
      <w:r w:rsidR="3762ECF4" w:rsidRPr="007B5989">
        <w:rPr>
          <w:rFonts w:ascii="Arial" w:hAnsi="Arial" w:cs="Arial"/>
          <w:sz w:val="24"/>
          <w:szCs w:val="24"/>
        </w:rPr>
        <w:t>, who may be experiencing British culture for the first-time during their study</w:t>
      </w:r>
      <w:r w:rsidR="001B0799" w:rsidRPr="007B5989">
        <w:rPr>
          <w:rFonts w:ascii="Arial" w:hAnsi="Arial" w:cs="Arial"/>
          <w:sz w:val="24"/>
          <w:szCs w:val="24"/>
        </w:rPr>
        <w:t xml:space="preserve">. </w:t>
      </w:r>
      <w:r w:rsidRPr="007B5989">
        <w:rPr>
          <w:rFonts w:ascii="Arial" w:hAnsi="Arial" w:cs="Arial"/>
          <w:sz w:val="24"/>
          <w:szCs w:val="24"/>
        </w:rPr>
        <w:t xml:space="preserve">Instead </w:t>
      </w:r>
      <w:r w:rsidRPr="007B5989">
        <w:rPr>
          <w:rFonts w:ascii="Arial" w:hAnsi="Arial" w:cs="Arial"/>
          <w:color w:val="000000" w:themeColor="text1"/>
          <w:sz w:val="24"/>
          <w:szCs w:val="24"/>
        </w:rPr>
        <w:t xml:space="preserve">of being taught by a range of different people PhD students are </w:t>
      </w:r>
      <w:r w:rsidR="00B119A2" w:rsidRPr="007B5989">
        <w:rPr>
          <w:rFonts w:ascii="Arial" w:hAnsi="Arial" w:cs="Arial"/>
          <w:color w:val="000000" w:themeColor="text1"/>
          <w:sz w:val="24"/>
          <w:szCs w:val="24"/>
        </w:rPr>
        <w:t>often</w:t>
      </w:r>
      <w:r w:rsidRPr="007B5989">
        <w:rPr>
          <w:rFonts w:ascii="Arial" w:hAnsi="Arial" w:cs="Arial"/>
          <w:color w:val="000000" w:themeColor="text1"/>
          <w:sz w:val="24"/>
          <w:szCs w:val="24"/>
        </w:rPr>
        <w:t xml:space="preserve"> reliant on a single supervisor which increases the power of one individual over another. </w:t>
      </w:r>
    </w:p>
    <w:p w14:paraId="2063DE19" w14:textId="77777777" w:rsidR="00263226" w:rsidRPr="007B5989" w:rsidRDefault="00263226" w:rsidP="007B5989">
      <w:pPr>
        <w:spacing w:after="120" w:line="360" w:lineRule="auto"/>
        <w:rPr>
          <w:rFonts w:ascii="Arial" w:hAnsi="Arial" w:cs="Arial"/>
          <w:color w:val="000000" w:themeColor="text1"/>
          <w:sz w:val="24"/>
          <w:szCs w:val="24"/>
        </w:rPr>
      </w:pPr>
    </w:p>
    <w:p w14:paraId="3E9BDD0B" w14:textId="48D540E1" w:rsidR="00587C08" w:rsidRPr="007B5989" w:rsidRDefault="00246941"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These features of postgraduate study create a power imbalance at the heart of the </w:t>
      </w:r>
      <w:r w:rsidR="00EB5E20" w:rsidRPr="007B5989">
        <w:rPr>
          <w:rFonts w:ascii="Arial" w:hAnsi="Arial" w:cs="Arial"/>
          <w:color w:val="000000" w:themeColor="text1"/>
          <w:sz w:val="24"/>
          <w:szCs w:val="24"/>
        </w:rPr>
        <w:t xml:space="preserve">student-supervisor </w:t>
      </w:r>
      <w:r w:rsidR="003504D0" w:rsidRPr="007B5989">
        <w:rPr>
          <w:rFonts w:ascii="Arial" w:hAnsi="Arial" w:cs="Arial"/>
          <w:color w:val="000000" w:themeColor="text1"/>
          <w:sz w:val="24"/>
          <w:szCs w:val="24"/>
        </w:rPr>
        <w:t>relationship,</w:t>
      </w:r>
      <w:r w:rsidR="00EB5E20" w:rsidRPr="007B5989">
        <w:rPr>
          <w:rFonts w:ascii="Arial" w:hAnsi="Arial" w:cs="Arial"/>
          <w:color w:val="000000" w:themeColor="text1"/>
          <w:sz w:val="24"/>
          <w:szCs w:val="24"/>
        </w:rPr>
        <w:t xml:space="preserve"> </w:t>
      </w:r>
      <w:r w:rsidR="001D6AFC" w:rsidRPr="007B5989">
        <w:rPr>
          <w:rFonts w:ascii="Arial" w:hAnsi="Arial" w:cs="Arial"/>
          <w:color w:val="000000" w:themeColor="text1"/>
          <w:sz w:val="24"/>
          <w:szCs w:val="24"/>
        </w:rPr>
        <w:t>and this</w:t>
      </w:r>
      <w:r w:rsidR="00EB5E20" w:rsidRPr="007B5989">
        <w:rPr>
          <w:rFonts w:ascii="Arial" w:hAnsi="Arial" w:cs="Arial"/>
          <w:color w:val="000000" w:themeColor="text1"/>
          <w:sz w:val="24"/>
          <w:szCs w:val="24"/>
        </w:rPr>
        <w:t xml:space="preserve"> leaves students inherently vulnerable to the</w:t>
      </w:r>
      <w:r w:rsidR="002C0B8A" w:rsidRPr="007B5989">
        <w:rPr>
          <w:rFonts w:ascii="Arial" w:hAnsi="Arial" w:cs="Arial"/>
          <w:color w:val="000000" w:themeColor="text1"/>
          <w:sz w:val="24"/>
          <w:szCs w:val="24"/>
        </w:rPr>
        <w:t xml:space="preserve"> abuse of power</w:t>
      </w:r>
      <w:r w:rsidR="0094538A" w:rsidRPr="007B5989">
        <w:rPr>
          <w:rFonts w:ascii="Arial" w:hAnsi="Arial" w:cs="Arial"/>
          <w:color w:val="000000" w:themeColor="text1"/>
          <w:sz w:val="24"/>
          <w:szCs w:val="24"/>
        </w:rPr>
        <w:t xml:space="preserve">. </w:t>
      </w:r>
      <w:r w:rsidR="504FB762" w:rsidRPr="007B5989">
        <w:rPr>
          <w:rFonts w:ascii="Arial" w:hAnsi="Arial" w:cs="Arial"/>
          <w:color w:val="000000" w:themeColor="text1"/>
          <w:sz w:val="24"/>
          <w:szCs w:val="24"/>
        </w:rPr>
        <w:t xml:space="preserve">Previous work has emphasised </w:t>
      </w:r>
      <w:r w:rsidR="00D843B7" w:rsidRPr="007B5989">
        <w:rPr>
          <w:rFonts w:ascii="Arial" w:hAnsi="Arial" w:cs="Arial"/>
          <w:color w:val="000000" w:themeColor="text1"/>
          <w:sz w:val="24"/>
          <w:szCs w:val="24"/>
        </w:rPr>
        <w:t xml:space="preserve">role </w:t>
      </w:r>
      <w:r w:rsidR="00397D82" w:rsidRPr="007B5989">
        <w:rPr>
          <w:rFonts w:ascii="Arial" w:hAnsi="Arial" w:cs="Arial"/>
          <w:color w:val="000000" w:themeColor="text1"/>
          <w:sz w:val="24"/>
          <w:szCs w:val="24"/>
        </w:rPr>
        <w:t>of</w:t>
      </w:r>
      <w:r w:rsidR="003644C5" w:rsidRPr="007B5989">
        <w:rPr>
          <w:rFonts w:ascii="Arial" w:hAnsi="Arial" w:cs="Arial"/>
          <w:color w:val="000000" w:themeColor="text1"/>
          <w:sz w:val="24"/>
          <w:szCs w:val="24"/>
        </w:rPr>
        <w:t xml:space="preserve"> power imbalance</w:t>
      </w:r>
      <w:r w:rsidR="00397D82" w:rsidRPr="007B5989">
        <w:rPr>
          <w:rFonts w:ascii="Arial" w:hAnsi="Arial" w:cs="Arial"/>
          <w:color w:val="000000" w:themeColor="text1"/>
          <w:sz w:val="24"/>
          <w:szCs w:val="24"/>
        </w:rPr>
        <w:t xml:space="preserve">s in </w:t>
      </w:r>
      <w:r w:rsidR="00397D82" w:rsidRPr="007B5989">
        <w:rPr>
          <w:rFonts w:ascii="Arial" w:hAnsi="Arial" w:cs="Arial"/>
          <w:color w:val="000000" w:themeColor="text1"/>
          <w:sz w:val="24"/>
          <w:szCs w:val="24"/>
        </w:rPr>
        <w:lastRenderedPageBreak/>
        <w:t>enabling sexual misconduct in higher education settings</w:t>
      </w:r>
      <w:r w:rsidR="00365DEF" w:rsidRPr="007B5989">
        <w:rPr>
          <w:rFonts w:ascii="Arial" w:hAnsi="Arial" w:cs="Arial"/>
          <w:color w:val="000000" w:themeColor="text1"/>
          <w:sz w:val="24"/>
          <w:szCs w:val="24"/>
        </w:rPr>
        <w:t xml:space="preserve"> and the importance of considering multiple sources of inequality</w:t>
      </w:r>
      <w:r w:rsidR="00FB4570" w:rsidRPr="007B5989">
        <w:rPr>
          <w:rFonts w:ascii="Arial" w:hAnsi="Arial" w:cs="Arial"/>
          <w:color w:val="000000" w:themeColor="text1"/>
          <w:sz w:val="24"/>
          <w:szCs w:val="24"/>
        </w:rPr>
        <w:t xml:space="preserve"> (</w:t>
      </w:r>
      <w:r w:rsidR="00726BBB" w:rsidRPr="007B5989">
        <w:rPr>
          <w:rFonts w:ascii="Arial" w:hAnsi="Arial" w:cs="Arial"/>
          <w:color w:val="000000" w:themeColor="text1"/>
          <w:sz w:val="24"/>
          <w:szCs w:val="24"/>
        </w:rPr>
        <w:t>Bull and Page</w:t>
      </w:r>
      <w:r w:rsidR="00FB4570" w:rsidRPr="007B5989">
        <w:rPr>
          <w:rFonts w:ascii="Arial" w:hAnsi="Arial" w:cs="Arial"/>
          <w:color w:val="000000" w:themeColor="text1"/>
          <w:sz w:val="24"/>
          <w:szCs w:val="24"/>
        </w:rPr>
        <w:t xml:space="preserve">, </w:t>
      </w:r>
      <w:r w:rsidR="00726BBB" w:rsidRPr="007B5989">
        <w:rPr>
          <w:rFonts w:ascii="Arial" w:hAnsi="Arial" w:cs="Arial"/>
          <w:color w:val="000000" w:themeColor="text1"/>
          <w:sz w:val="24"/>
          <w:szCs w:val="24"/>
        </w:rPr>
        <w:t>202</w:t>
      </w:r>
      <w:r w:rsidR="4BC85E61" w:rsidRPr="007B5989">
        <w:rPr>
          <w:rFonts w:ascii="Arial" w:hAnsi="Arial" w:cs="Arial"/>
          <w:color w:val="000000" w:themeColor="text1"/>
          <w:sz w:val="24"/>
          <w:szCs w:val="24"/>
        </w:rPr>
        <w:t>1</w:t>
      </w:r>
      <w:r w:rsidR="00726BBB" w:rsidRPr="007B5989">
        <w:rPr>
          <w:rFonts w:ascii="Arial" w:hAnsi="Arial" w:cs="Arial"/>
          <w:color w:val="000000" w:themeColor="text1"/>
          <w:sz w:val="24"/>
          <w:szCs w:val="24"/>
        </w:rPr>
        <w:t>)</w:t>
      </w:r>
      <w:r w:rsidR="00FB4570" w:rsidRPr="007B5989">
        <w:rPr>
          <w:rFonts w:ascii="Arial" w:hAnsi="Arial" w:cs="Arial"/>
          <w:color w:val="000000" w:themeColor="text1"/>
          <w:sz w:val="24"/>
          <w:szCs w:val="24"/>
        </w:rPr>
        <w:t xml:space="preserve">. </w:t>
      </w:r>
      <w:r w:rsidR="0097780B" w:rsidRPr="007B5989">
        <w:rPr>
          <w:rFonts w:ascii="Arial" w:hAnsi="Arial" w:cs="Arial"/>
          <w:color w:val="000000" w:themeColor="text1"/>
          <w:sz w:val="24"/>
          <w:szCs w:val="24"/>
        </w:rPr>
        <w:t>The unequal power structures of higher education (institutional power, financial power)</w:t>
      </w:r>
      <w:r w:rsidR="009B39C6" w:rsidRPr="007B5989">
        <w:rPr>
          <w:rFonts w:ascii="Arial" w:hAnsi="Arial" w:cs="Arial"/>
          <w:color w:val="000000" w:themeColor="text1"/>
          <w:sz w:val="24"/>
          <w:szCs w:val="24"/>
        </w:rPr>
        <w:t xml:space="preserve"> </w:t>
      </w:r>
      <w:r w:rsidR="00FB4570" w:rsidRPr="007B5989">
        <w:rPr>
          <w:rFonts w:ascii="Arial" w:hAnsi="Arial" w:cs="Arial"/>
          <w:color w:val="000000" w:themeColor="text1"/>
          <w:sz w:val="24"/>
          <w:szCs w:val="24"/>
        </w:rPr>
        <w:t>interact with un</w:t>
      </w:r>
      <w:r w:rsidR="009E0E85" w:rsidRPr="007B5989">
        <w:rPr>
          <w:rFonts w:ascii="Arial" w:hAnsi="Arial" w:cs="Arial"/>
          <w:color w:val="000000" w:themeColor="text1"/>
          <w:sz w:val="24"/>
          <w:szCs w:val="24"/>
        </w:rPr>
        <w:t>equal power structures of gender</w:t>
      </w:r>
      <w:r w:rsidR="00FB4570" w:rsidRPr="007B5989">
        <w:rPr>
          <w:rFonts w:ascii="Arial" w:hAnsi="Arial" w:cs="Arial"/>
          <w:color w:val="000000" w:themeColor="text1"/>
          <w:sz w:val="24"/>
          <w:szCs w:val="24"/>
        </w:rPr>
        <w:t xml:space="preserve">, </w:t>
      </w:r>
      <w:r w:rsidR="00FB4570" w:rsidRPr="007B5989">
        <w:rPr>
          <w:rFonts w:ascii="Arial" w:hAnsi="Arial" w:cs="Arial"/>
          <w:sz w:val="24"/>
          <w:szCs w:val="24"/>
        </w:rPr>
        <w:t>gender</w:t>
      </w:r>
      <w:r w:rsidR="7596AFFE" w:rsidRPr="007B5989">
        <w:rPr>
          <w:rFonts w:ascii="Arial" w:hAnsi="Arial" w:cs="Arial"/>
          <w:sz w:val="24"/>
          <w:szCs w:val="24"/>
        </w:rPr>
        <w:t>-identity, ethnicity</w:t>
      </w:r>
      <w:r w:rsidR="002C0B8A" w:rsidRPr="007B5989">
        <w:rPr>
          <w:rFonts w:ascii="Arial" w:hAnsi="Arial" w:cs="Arial"/>
          <w:sz w:val="24"/>
          <w:szCs w:val="24"/>
        </w:rPr>
        <w:t>,</w:t>
      </w:r>
      <w:r w:rsidR="00FB4570" w:rsidRPr="007B5989">
        <w:rPr>
          <w:rFonts w:ascii="Arial" w:hAnsi="Arial" w:cs="Arial"/>
          <w:sz w:val="24"/>
          <w:szCs w:val="24"/>
        </w:rPr>
        <w:t xml:space="preserve"> and sexuality to </w:t>
      </w:r>
      <w:r w:rsidR="00B23C03" w:rsidRPr="007B5989">
        <w:rPr>
          <w:rFonts w:ascii="Arial" w:hAnsi="Arial" w:cs="Arial"/>
          <w:sz w:val="24"/>
          <w:szCs w:val="24"/>
        </w:rPr>
        <w:t xml:space="preserve">multiply vulnerability to the </w:t>
      </w:r>
      <w:r w:rsidR="00FB5D9E" w:rsidRPr="007B5989">
        <w:rPr>
          <w:rFonts w:ascii="Arial" w:hAnsi="Arial" w:cs="Arial"/>
          <w:sz w:val="24"/>
          <w:szCs w:val="24"/>
        </w:rPr>
        <w:t>abuse of power.</w:t>
      </w:r>
      <w:r w:rsidR="7596AFFE" w:rsidRPr="007B5989">
        <w:rPr>
          <w:rFonts w:ascii="Arial" w:hAnsi="Arial" w:cs="Arial"/>
          <w:sz w:val="24"/>
          <w:szCs w:val="24"/>
        </w:rPr>
        <w:t xml:space="preserve"> Risk </w:t>
      </w:r>
      <w:r w:rsidR="003B35F5" w:rsidRPr="007B5989">
        <w:rPr>
          <w:rFonts w:ascii="Arial" w:hAnsi="Arial" w:cs="Arial"/>
          <w:sz w:val="24"/>
          <w:szCs w:val="24"/>
        </w:rPr>
        <w:t>increases at</w:t>
      </w:r>
      <w:r w:rsidR="7596AFFE" w:rsidRPr="007B5989">
        <w:rPr>
          <w:rFonts w:ascii="Arial" w:hAnsi="Arial" w:cs="Arial"/>
          <w:sz w:val="24"/>
          <w:szCs w:val="24"/>
        </w:rPr>
        <w:t xml:space="preserve"> the intersection of these </w:t>
      </w:r>
      <w:r w:rsidR="00202EFE" w:rsidRPr="007B5989">
        <w:rPr>
          <w:rFonts w:ascii="Arial" w:hAnsi="Arial" w:cs="Arial"/>
          <w:sz w:val="24"/>
          <w:szCs w:val="24"/>
        </w:rPr>
        <w:t>positions</w:t>
      </w:r>
      <w:r w:rsidR="7596AFFE" w:rsidRPr="007B5989">
        <w:rPr>
          <w:rFonts w:ascii="Arial" w:hAnsi="Arial" w:cs="Arial"/>
          <w:sz w:val="24"/>
          <w:szCs w:val="24"/>
        </w:rPr>
        <w:t>.</w:t>
      </w:r>
      <w:r w:rsidR="00FB5D9E" w:rsidRPr="007B5989">
        <w:rPr>
          <w:rFonts w:ascii="Arial" w:hAnsi="Arial" w:cs="Arial"/>
          <w:sz w:val="24"/>
          <w:szCs w:val="24"/>
        </w:rPr>
        <w:t xml:space="preserve"> </w:t>
      </w:r>
      <w:r w:rsidR="00FB4570" w:rsidRPr="007B5989">
        <w:rPr>
          <w:rFonts w:ascii="Arial" w:hAnsi="Arial" w:cs="Arial"/>
          <w:sz w:val="24"/>
          <w:szCs w:val="24"/>
        </w:rPr>
        <w:t xml:space="preserve">The behaviour of supervisors and staff members can exacerbate existing power imbalances. </w:t>
      </w:r>
      <w:r w:rsidR="00FB5D9E" w:rsidRPr="007B5989">
        <w:rPr>
          <w:rFonts w:ascii="Arial" w:hAnsi="Arial" w:cs="Arial"/>
          <w:sz w:val="24"/>
          <w:szCs w:val="24"/>
        </w:rPr>
        <w:t xml:space="preserve">Even </w:t>
      </w:r>
      <w:r w:rsidR="00FB5D9E" w:rsidRPr="007B5989">
        <w:rPr>
          <w:rFonts w:ascii="Arial" w:hAnsi="Arial" w:cs="Arial"/>
          <w:color w:val="000000" w:themeColor="text1"/>
          <w:sz w:val="24"/>
          <w:szCs w:val="24"/>
        </w:rPr>
        <w:t xml:space="preserve">minor forms of sexual misconduct – for example, </w:t>
      </w:r>
      <w:r w:rsidR="00E81BC7" w:rsidRPr="007B5989">
        <w:rPr>
          <w:rFonts w:ascii="Arial" w:hAnsi="Arial" w:cs="Arial"/>
          <w:color w:val="000000" w:themeColor="text1"/>
          <w:sz w:val="24"/>
          <w:szCs w:val="24"/>
        </w:rPr>
        <w:t>noticeable</w:t>
      </w:r>
      <w:r w:rsidR="00E6029A" w:rsidRPr="007B5989">
        <w:rPr>
          <w:rFonts w:ascii="Arial" w:hAnsi="Arial" w:cs="Arial"/>
          <w:color w:val="000000" w:themeColor="text1"/>
          <w:sz w:val="24"/>
          <w:szCs w:val="24"/>
        </w:rPr>
        <w:t xml:space="preserve"> displays of personal or sexual interest from a staff member to a student</w:t>
      </w:r>
      <w:r w:rsidR="00E81BC7" w:rsidRPr="007B5989">
        <w:rPr>
          <w:rFonts w:ascii="Arial" w:hAnsi="Arial" w:cs="Arial"/>
          <w:color w:val="000000" w:themeColor="text1"/>
          <w:sz w:val="24"/>
          <w:szCs w:val="24"/>
        </w:rPr>
        <w:t xml:space="preserve"> </w:t>
      </w:r>
      <w:r w:rsidR="00FB4570" w:rsidRPr="007B5989">
        <w:rPr>
          <w:rFonts w:ascii="Arial" w:hAnsi="Arial" w:cs="Arial"/>
          <w:color w:val="000000" w:themeColor="text1"/>
          <w:sz w:val="24"/>
          <w:szCs w:val="24"/>
        </w:rPr>
        <w:t>–</w:t>
      </w:r>
      <w:r w:rsidR="00E81BC7" w:rsidRPr="007B5989">
        <w:rPr>
          <w:rFonts w:ascii="Arial" w:hAnsi="Arial" w:cs="Arial"/>
          <w:color w:val="000000" w:themeColor="text1"/>
          <w:sz w:val="24"/>
          <w:szCs w:val="24"/>
        </w:rPr>
        <w:t xml:space="preserve"> </w:t>
      </w:r>
      <w:r w:rsidR="00FB4570" w:rsidRPr="007B5989">
        <w:rPr>
          <w:rFonts w:ascii="Arial" w:hAnsi="Arial" w:cs="Arial"/>
          <w:color w:val="000000" w:themeColor="text1"/>
          <w:sz w:val="24"/>
          <w:szCs w:val="24"/>
        </w:rPr>
        <w:t xml:space="preserve">disempower students by reducing </w:t>
      </w:r>
      <w:r w:rsidR="002A0454" w:rsidRPr="007B5989">
        <w:rPr>
          <w:rFonts w:ascii="Arial" w:hAnsi="Arial" w:cs="Arial"/>
          <w:color w:val="000000" w:themeColor="text1"/>
          <w:sz w:val="24"/>
          <w:szCs w:val="24"/>
        </w:rPr>
        <w:t>support from peers</w:t>
      </w:r>
      <w:r w:rsidR="00FB4570" w:rsidRPr="007B5989">
        <w:rPr>
          <w:rFonts w:ascii="Arial" w:hAnsi="Arial" w:cs="Arial"/>
          <w:color w:val="000000" w:themeColor="text1"/>
          <w:sz w:val="24"/>
          <w:szCs w:val="24"/>
        </w:rPr>
        <w:t xml:space="preserve"> and increasing their dep</w:t>
      </w:r>
      <w:r w:rsidR="00841913" w:rsidRPr="007B5989">
        <w:rPr>
          <w:rFonts w:ascii="Arial" w:hAnsi="Arial" w:cs="Arial"/>
          <w:color w:val="000000" w:themeColor="text1"/>
          <w:sz w:val="24"/>
          <w:szCs w:val="24"/>
        </w:rPr>
        <w:t xml:space="preserve">endence </w:t>
      </w:r>
      <w:r w:rsidR="009A6909" w:rsidRPr="007B5989">
        <w:rPr>
          <w:rFonts w:ascii="Arial" w:hAnsi="Arial" w:cs="Arial"/>
          <w:color w:val="000000" w:themeColor="text1"/>
          <w:sz w:val="24"/>
          <w:szCs w:val="24"/>
        </w:rPr>
        <w:t>on the staff member who is sexualising the relationship.</w:t>
      </w:r>
      <w:r w:rsidR="007702B2" w:rsidRPr="007B5989">
        <w:rPr>
          <w:rFonts w:ascii="Arial" w:hAnsi="Arial" w:cs="Arial"/>
          <w:color w:val="000000" w:themeColor="text1"/>
          <w:sz w:val="24"/>
          <w:szCs w:val="24"/>
        </w:rPr>
        <w:t xml:space="preserve"> </w:t>
      </w:r>
      <w:r w:rsidR="006B0FE3" w:rsidRPr="007B5989">
        <w:rPr>
          <w:rFonts w:ascii="Arial" w:hAnsi="Arial" w:cs="Arial"/>
          <w:color w:val="000000" w:themeColor="text1"/>
          <w:sz w:val="24"/>
          <w:szCs w:val="24"/>
        </w:rPr>
        <w:t xml:space="preserve">Boundary blurring and grooming behaviours, </w:t>
      </w:r>
      <w:r w:rsidR="007702B2" w:rsidRPr="007B5989">
        <w:rPr>
          <w:rFonts w:ascii="Arial" w:hAnsi="Arial" w:cs="Arial"/>
          <w:color w:val="000000" w:themeColor="text1"/>
          <w:sz w:val="24"/>
          <w:szCs w:val="24"/>
        </w:rPr>
        <w:t xml:space="preserve">such as meeting outside of university premises in the presence of alcohol, </w:t>
      </w:r>
      <w:r w:rsidR="006B0FE3" w:rsidRPr="007B5989">
        <w:rPr>
          <w:rFonts w:ascii="Arial" w:hAnsi="Arial" w:cs="Arial"/>
          <w:color w:val="000000" w:themeColor="text1"/>
          <w:sz w:val="24"/>
          <w:szCs w:val="24"/>
        </w:rPr>
        <w:t>whilst not sexual misconduct in themselves, are part of a</w:t>
      </w:r>
      <w:r w:rsidR="00731375" w:rsidRPr="007B5989">
        <w:rPr>
          <w:rFonts w:ascii="Arial" w:hAnsi="Arial" w:cs="Arial"/>
          <w:color w:val="000000" w:themeColor="text1"/>
          <w:sz w:val="24"/>
          <w:szCs w:val="24"/>
        </w:rPr>
        <w:t xml:space="preserve"> </w:t>
      </w:r>
      <w:r w:rsidR="4DCD576F" w:rsidRPr="007B5989">
        <w:rPr>
          <w:rFonts w:ascii="Arial" w:hAnsi="Arial" w:cs="Arial"/>
          <w:color w:val="000000" w:themeColor="text1"/>
          <w:sz w:val="24"/>
          <w:szCs w:val="24"/>
        </w:rPr>
        <w:t>continuum</w:t>
      </w:r>
      <w:r w:rsidR="00731375" w:rsidRPr="007B5989">
        <w:rPr>
          <w:rFonts w:ascii="Arial" w:hAnsi="Arial" w:cs="Arial"/>
          <w:color w:val="000000" w:themeColor="text1"/>
          <w:sz w:val="24"/>
          <w:szCs w:val="24"/>
        </w:rPr>
        <w:t xml:space="preserve"> of behaviours that might eventually lead to sexual harassment</w:t>
      </w:r>
      <w:r w:rsidR="00537976" w:rsidRPr="007B5989">
        <w:rPr>
          <w:rFonts w:ascii="Arial" w:hAnsi="Arial" w:cs="Arial"/>
          <w:color w:val="000000" w:themeColor="text1"/>
          <w:sz w:val="24"/>
          <w:szCs w:val="24"/>
        </w:rPr>
        <w:t xml:space="preserve"> (</w:t>
      </w:r>
      <w:r w:rsidR="002817EC" w:rsidRPr="007B5989">
        <w:rPr>
          <w:rFonts w:ascii="Arial" w:hAnsi="Arial" w:cs="Arial"/>
          <w:color w:val="000000" w:themeColor="text1"/>
          <w:sz w:val="24"/>
          <w:szCs w:val="24"/>
        </w:rPr>
        <w:t xml:space="preserve">Bull and Page, </w:t>
      </w:r>
      <w:r w:rsidR="6A9A2066" w:rsidRPr="007B5989">
        <w:rPr>
          <w:rFonts w:ascii="Arial" w:hAnsi="Arial" w:cs="Arial"/>
          <w:color w:val="000000" w:themeColor="text1"/>
          <w:sz w:val="24"/>
          <w:szCs w:val="24"/>
        </w:rPr>
        <w:t>202</w:t>
      </w:r>
      <w:r w:rsidR="1CCE47BB" w:rsidRPr="007B5989">
        <w:rPr>
          <w:rFonts w:ascii="Arial" w:hAnsi="Arial" w:cs="Arial"/>
          <w:color w:val="000000" w:themeColor="text1"/>
          <w:sz w:val="24"/>
          <w:szCs w:val="24"/>
        </w:rPr>
        <w:t>1</w:t>
      </w:r>
      <w:r w:rsidR="002817EC" w:rsidRPr="007B5989">
        <w:rPr>
          <w:rFonts w:ascii="Arial" w:hAnsi="Arial" w:cs="Arial"/>
          <w:color w:val="000000" w:themeColor="text1"/>
          <w:sz w:val="24"/>
          <w:szCs w:val="24"/>
        </w:rPr>
        <w:t>)</w:t>
      </w:r>
      <w:r w:rsidR="00731375" w:rsidRPr="007B5989">
        <w:rPr>
          <w:rFonts w:ascii="Arial" w:hAnsi="Arial" w:cs="Arial"/>
          <w:color w:val="000000" w:themeColor="text1"/>
          <w:sz w:val="24"/>
          <w:szCs w:val="24"/>
        </w:rPr>
        <w:t xml:space="preserve">. </w:t>
      </w:r>
      <w:r w:rsidR="00E6333D" w:rsidRPr="007B5989">
        <w:rPr>
          <w:rFonts w:ascii="Arial" w:hAnsi="Arial" w:cs="Arial"/>
          <w:color w:val="000000" w:themeColor="text1"/>
          <w:sz w:val="24"/>
          <w:szCs w:val="24"/>
        </w:rPr>
        <w:t xml:space="preserve">These behaviours should be </w:t>
      </w:r>
      <w:r w:rsidR="005B3F73" w:rsidRPr="007B5989">
        <w:rPr>
          <w:rFonts w:ascii="Arial" w:hAnsi="Arial" w:cs="Arial"/>
          <w:color w:val="000000" w:themeColor="text1"/>
          <w:sz w:val="24"/>
          <w:szCs w:val="24"/>
        </w:rPr>
        <w:t xml:space="preserve">recognised </w:t>
      </w:r>
      <w:r w:rsidR="00FA3691" w:rsidRPr="007B5989">
        <w:rPr>
          <w:rFonts w:ascii="Arial" w:hAnsi="Arial" w:cs="Arial"/>
          <w:color w:val="000000" w:themeColor="text1"/>
          <w:sz w:val="24"/>
          <w:szCs w:val="24"/>
        </w:rPr>
        <w:t>as risk factors</w:t>
      </w:r>
      <w:r w:rsidR="005B3F73" w:rsidRPr="007B5989">
        <w:rPr>
          <w:rFonts w:ascii="Arial" w:hAnsi="Arial" w:cs="Arial"/>
          <w:color w:val="000000" w:themeColor="text1"/>
          <w:sz w:val="24"/>
          <w:szCs w:val="24"/>
        </w:rPr>
        <w:t xml:space="preserve"> by the institution so that students can recognise them and take action to minimise </w:t>
      </w:r>
      <w:r w:rsidR="00537976" w:rsidRPr="007B5989">
        <w:rPr>
          <w:rFonts w:ascii="Arial" w:hAnsi="Arial" w:cs="Arial"/>
          <w:color w:val="000000" w:themeColor="text1"/>
          <w:sz w:val="24"/>
          <w:szCs w:val="24"/>
        </w:rPr>
        <w:t>their impact</w:t>
      </w:r>
      <w:r w:rsidR="002817EC" w:rsidRPr="007B5989">
        <w:rPr>
          <w:rFonts w:ascii="Arial" w:hAnsi="Arial" w:cs="Arial"/>
          <w:color w:val="000000" w:themeColor="text1"/>
          <w:sz w:val="24"/>
          <w:szCs w:val="24"/>
        </w:rPr>
        <w:t>.</w:t>
      </w:r>
    </w:p>
    <w:p w14:paraId="2DC6E712" w14:textId="77777777" w:rsidR="00263226" w:rsidRPr="007B5989" w:rsidRDefault="00263226" w:rsidP="007B5989">
      <w:pPr>
        <w:spacing w:after="120" w:line="360" w:lineRule="auto"/>
        <w:rPr>
          <w:rFonts w:ascii="Arial" w:hAnsi="Arial" w:cs="Arial"/>
          <w:b/>
          <w:color w:val="000000"/>
          <w:sz w:val="24"/>
          <w:szCs w:val="24"/>
        </w:rPr>
      </w:pPr>
    </w:p>
    <w:p w14:paraId="78D2E399" w14:textId="51847CFE" w:rsidR="00933E8D" w:rsidRPr="007B5989" w:rsidRDefault="00C00898"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The gendered nature of </w:t>
      </w:r>
      <w:r w:rsidR="007702B2" w:rsidRPr="007B5989">
        <w:rPr>
          <w:rFonts w:ascii="Arial" w:hAnsi="Arial" w:cs="Arial"/>
          <w:color w:val="000000" w:themeColor="text1"/>
          <w:sz w:val="24"/>
          <w:szCs w:val="24"/>
        </w:rPr>
        <w:t>sexual miscond</w:t>
      </w:r>
      <w:r w:rsidR="00933E8D" w:rsidRPr="007B5989">
        <w:rPr>
          <w:rFonts w:ascii="Arial" w:hAnsi="Arial" w:cs="Arial"/>
          <w:color w:val="000000" w:themeColor="text1"/>
          <w:sz w:val="24"/>
          <w:szCs w:val="24"/>
        </w:rPr>
        <w:t>uct in higher education is important</w:t>
      </w:r>
      <w:r w:rsidR="00605680" w:rsidRPr="007B5989">
        <w:rPr>
          <w:rFonts w:ascii="Arial" w:hAnsi="Arial" w:cs="Arial"/>
          <w:color w:val="000000" w:themeColor="text1"/>
          <w:sz w:val="24"/>
          <w:szCs w:val="24"/>
        </w:rPr>
        <w:t xml:space="preserve">. </w:t>
      </w:r>
      <w:r w:rsidR="504FB762" w:rsidRPr="007B5989">
        <w:rPr>
          <w:rFonts w:ascii="Arial" w:hAnsi="Arial" w:cs="Arial"/>
          <w:color w:val="000000" w:themeColor="text1"/>
          <w:sz w:val="24"/>
          <w:szCs w:val="24"/>
        </w:rPr>
        <w:t xml:space="preserve">Men are far more likely to be perpetrators of sexual misconduct in a university setting and women are far more likely to be </w:t>
      </w:r>
      <w:r w:rsidR="00062C56" w:rsidRPr="007B5989">
        <w:rPr>
          <w:rFonts w:ascii="Arial" w:hAnsi="Arial" w:cs="Arial"/>
          <w:color w:val="000000" w:themeColor="text1"/>
          <w:sz w:val="24"/>
          <w:szCs w:val="24"/>
        </w:rPr>
        <w:t>targets</w:t>
      </w:r>
      <w:r w:rsidR="504FB762" w:rsidRPr="007B5989">
        <w:rPr>
          <w:rFonts w:ascii="Arial" w:hAnsi="Arial" w:cs="Arial"/>
          <w:color w:val="000000" w:themeColor="text1"/>
          <w:sz w:val="24"/>
          <w:szCs w:val="24"/>
        </w:rPr>
        <w:t>. The dominance of men in positions of power within an institution has been associated with higher levels of sexual misconduct</w:t>
      </w:r>
      <w:r w:rsidR="00C52703" w:rsidRPr="007B5989">
        <w:rPr>
          <w:rFonts w:ascii="Arial" w:hAnsi="Arial" w:cs="Arial"/>
          <w:color w:val="000000" w:themeColor="text1"/>
          <w:sz w:val="24"/>
          <w:szCs w:val="24"/>
        </w:rPr>
        <w:t xml:space="preserve"> (</w:t>
      </w:r>
      <w:r w:rsidR="000575B2" w:rsidRPr="007B5989">
        <w:rPr>
          <w:rFonts w:ascii="Arial" w:hAnsi="Arial" w:cs="Arial"/>
          <w:color w:val="000000" w:themeColor="text1"/>
          <w:sz w:val="24"/>
          <w:szCs w:val="24"/>
        </w:rPr>
        <w:t>Gutek, 1985</w:t>
      </w:r>
      <w:r w:rsidR="00C52703" w:rsidRPr="007B5989">
        <w:rPr>
          <w:rFonts w:ascii="Arial" w:hAnsi="Arial" w:cs="Arial"/>
          <w:color w:val="000000" w:themeColor="text1"/>
          <w:sz w:val="24"/>
          <w:szCs w:val="24"/>
        </w:rPr>
        <w:t>)</w:t>
      </w:r>
      <w:r w:rsidR="00933E8D" w:rsidRPr="007B5989">
        <w:rPr>
          <w:rFonts w:ascii="Arial" w:hAnsi="Arial" w:cs="Arial"/>
          <w:color w:val="000000" w:themeColor="text1"/>
          <w:sz w:val="24"/>
          <w:szCs w:val="24"/>
        </w:rPr>
        <w:t xml:space="preserve">. There are several </w:t>
      </w:r>
      <w:r w:rsidR="504FB762" w:rsidRPr="007B5989">
        <w:rPr>
          <w:rFonts w:ascii="Arial" w:hAnsi="Arial" w:cs="Arial"/>
          <w:color w:val="000000" w:themeColor="text1"/>
          <w:sz w:val="24"/>
          <w:szCs w:val="24"/>
        </w:rPr>
        <w:t xml:space="preserve">mechanisms by which </w:t>
      </w:r>
      <w:r w:rsidR="00C52703" w:rsidRPr="007B5989">
        <w:rPr>
          <w:rFonts w:ascii="Arial" w:hAnsi="Arial" w:cs="Arial"/>
          <w:color w:val="000000" w:themeColor="text1"/>
          <w:sz w:val="24"/>
          <w:szCs w:val="24"/>
        </w:rPr>
        <w:t>unequal distribution of men within leadership positions</w:t>
      </w:r>
      <w:r w:rsidR="00933E8D" w:rsidRPr="007B5989">
        <w:rPr>
          <w:rFonts w:ascii="Arial" w:hAnsi="Arial" w:cs="Arial"/>
          <w:color w:val="000000" w:themeColor="text1"/>
          <w:sz w:val="24"/>
          <w:szCs w:val="24"/>
        </w:rPr>
        <w:t xml:space="preserve"> may</w:t>
      </w:r>
      <w:r w:rsidR="00237C31" w:rsidRPr="007B5989">
        <w:rPr>
          <w:rFonts w:ascii="Arial" w:hAnsi="Arial" w:cs="Arial"/>
          <w:color w:val="000000" w:themeColor="text1"/>
          <w:sz w:val="24"/>
          <w:szCs w:val="24"/>
        </w:rPr>
        <w:t xml:space="preserve"> </w:t>
      </w:r>
      <w:r w:rsidR="00C52703" w:rsidRPr="007B5989">
        <w:rPr>
          <w:rFonts w:ascii="Arial" w:hAnsi="Arial" w:cs="Arial"/>
          <w:color w:val="000000" w:themeColor="text1"/>
          <w:sz w:val="24"/>
          <w:szCs w:val="24"/>
        </w:rPr>
        <w:t xml:space="preserve">increase the </w:t>
      </w:r>
      <w:r w:rsidR="00C16094" w:rsidRPr="007B5989">
        <w:rPr>
          <w:rFonts w:ascii="Arial" w:hAnsi="Arial" w:cs="Arial"/>
          <w:color w:val="000000" w:themeColor="text1"/>
          <w:sz w:val="24"/>
          <w:szCs w:val="24"/>
        </w:rPr>
        <w:t>prevalence</w:t>
      </w:r>
      <w:r w:rsidR="00C52703" w:rsidRPr="007B5989">
        <w:rPr>
          <w:rFonts w:ascii="Arial" w:hAnsi="Arial" w:cs="Arial"/>
          <w:color w:val="000000" w:themeColor="text1"/>
          <w:sz w:val="24"/>
          <w:szCs w:val="24"/>
        </w:rPr>
        <w:t xml:space="preserve"> of sexual misconduct</w:t>
      </w:r>
      <w:r w:rsidR="00237C31" w:rsidRPr="007B5989">
        <w:rPr>
          <w:rFonts w:ascii="Arial" w:hAnsi="Arial" w:cs="Arial"/>
          <w:color w:val="000000" w:themeColor="text1"/>
          <w:sz w:val="24"/>
          <w:szCs w:val="24"/>
        </w:rPr>
        <w:t xml:space="preserve"> within an institution</w:t>
      </w:r>
      <w:r w:rsidR="504FB762" w:rsidRPr="007B5989">
        <w:rPr>
          <w:rFonts w:ascii="Arial" w:hAnsi="Arial" w:cs="Arial"/>
          <w:color w:val="000000" w:themeColor="text1"/>
          <w:sz w:val="24"/>
          <w:szCs w:val="24"/>
        </w:rPr>
        <w:t xml:space="preserve">. </w:t>
      </w:r>
      <w:r w:rsidR="00933E8D" w:rsidRPr="007B5989">
        <w:rPr>
          <w:rFonts w:ascii="Arial" w:hAnsi="Arial" w:cs="Arial"/>
          <w:color w:val="000000" w:themeColor="text1"/>
          <w:sz w:val="24"/>
          <w:szCs w:val="24"/>
        </w:rPr>
        <w:t>Firstly, h</w:t>
      </w:r>
      <w:r w:rsidR="00352053" w:rsidRPr="007B5989">
        <w:rPr>
          <w:rFonts w:ascii="Arial" w:hAnsi="Arial" w:cs="Arial"/>
          <w:color w:val="000000" w:themeColor="text1"/>
          <w:sz w:val="24"/>
          <w:szCs w:val="24"/>
        </w:rPr>
        <w:t xml:space="preserve">olding a position of power has been linked with deficits in social perceptual processes that increase </w:t>
      </w:r>
      <w:r w:rsidR="00B11212" w:rsidRPr="007B5989">
        <w:rPr>
          <w:rFonts w:ascii="Arial" w:hAnsi="Arial" w:cs="Arial"/>
          <w:color w:val="000000" w:themeColor="text1"/>
          <w:sz w:val="24"/>
          <w:szCs w:val="24"/>
        </w:rPr>
        <w:t>the like</w:t>
      </w:r>
      <w:r w:rsidR="00387B0F" w:rsidRPr="007B5989">
        <w:rPr>
          <w:rFonts w:ascii="Arial" w:hAnsi="Arial" w:cs="Arial"/>
          <w:color w:val="000000" w:themeColor="text1"/>
          <w:sz w:val="24"/>
          <w:szCs w:val="24"/>
        </w:rPr>
        <w:t>lihood of</w:t>
      </w:r>
      <w:r w:rsidR="00352053" w:rsidRPr="007B5989">
        <w:rPr>
          <w:rFonts w:ascii="Arial" w:hAnsi="Arial" w:cs="Arial"/>
          <w:color w:val="000000" w:themeColor="text1"/>
          <w:sz w:val="24"/>
          <w:szCs w:val="24"/>
        </w:rPr>
        <w:t xml:space="preserve"> problematic behaviour. </w:t>
      </w:r>
      <w:r w:rsidR="00C16094" w:rsidRPr="007B5989">
        <w:rPr>
          <w:rFonts w:ascii="Arial" w:hAnsi="Arial" w:cs="Arial"/>
          <w:color w:val="000000" w:themeColor="text1"/>
          <w:sz w:val="24"/>
          <w:szCs w:val="24"/>
        </w:rPr>
        <w:t xml:space="preserve">Being in a </w:t>
      </w:r>
      <w:r w:rsidR="00352053" w:rsidRPr="007B5989">
        <w:rPr>
          <w:rFonts w:ascii="Arial" w:hAnsi="Arial" w:cs="Arial"/>
          <w:color w:val="000000" w:themeColor="text1"/>
          <w:sz w:val="24"/>
          <w:szCs w:val="24"/>
        </w:rPr>
        <w:t xml:space="preserve">position of power has been associated with an inability to take the perspective of others (Galinsky et al., 2006), diminished concern or empathy with others (van </w:t>
      </w:r>
      <w:proofErr w:type="spellStart"/>
      <w:r w:rsidR="00352053" w:rsidRPr="007B5989">
        <w:rPr>
          <w:rFonts w:ascii="Arial" w:hAnsi="Arial" w:cs="Arial"/>
          <w:color w:val="000000" w:themeColor="text1"/>
          <w:sz w:val="24"/>
          <w:szCs w:val="24"/>
        </w:rPr>
        <w:t>Kleef</w:t>
      </w:r>
      <w:proofErr w:type="spellEnd"/>
      <w:r w:rsidR="00352053" w:rsidRPr="007B5989">
        <w:rPr>
          <w:rFonts w:ascii="Arial" w:hAnsi="Arial" w:cs="Arial"/>
          <w:color w:val="000000" w:themeColor="text1"/>
          <w:sz w:val="24"/>
          <w:szCs w:val="24"/>
        </w:rPr>
        <w:t xml:space="preserve"> et al., 2008), and difficulty perceiving ethical problems (Kennedy and Anderson, 2017). Powerful individuals within an institution are </w:t>
      </w:r>
      <w:r w:rsidR="005555F5" w:rsidRPr="007B5989">
        <w:rPr>
          <w:rFonts w:ascii="Arial" w:hAnsi="Arial" w:cs="Arial"/>
          <w:color w:val="000000" w:themeColor="text1"/>
          <w:sz w:val="24"/>
          <w:szCs w:val="24"/>
        </w:rPr>
        <w:t xml:space="preserve">also </w:t>
      </w:r>
      <w:r w:rsidR="00352053" w:rsidRPr="007B5989">
        <w:rPr>
          <w:rFonts w:ascii="Arial" w:hAnsi="Arial" w:cs="Arial"/>
          <w:color w:val="000000" w:themeColor="text1"/>
          <w:sz w:val="24"/>
          <w:szCs w:val="24"/>
        </w:rPr>
        <w:t xml:space="preserve">often at a greater social distance from others making it less likely that they will recognise the harms resulting from their behaviour (Magee and Smith, 2013). </w:t>
      </w:r>
      <w:r w:rsidR="00933E8D" w:rsidRPr="007B5989">
        <w:rPr>
          <w:rFonts w:ascii="Arial" w:hAnsi="Arial" w:cs="Arial"/>
          <w:color w:val="000000" w:themeColor="text1"/>
          <w:sz w:val="24"/>
          <w:szCs w:val="24"/>
        </w:rPr>
        <w:t xml:space="preserve">Secondly, </w:t>
      </w:r>
      <w:r w:rsidR="00352053" w:rsidRPr="007B5989">
        <w:rPr>
          <w:rFonts w:ascii="Arial" w:hAnsi="Arial" w:cs="Arial"/>
          <w:color w:val="000000" w:themeColor="text1"/>
          <w:sz w:val="24"/>
          <w:szCs w:val="24"/>
        </w:rPr>
        <w:t xml:space="preserve">men identify fewer socio-sexual behaviours as sexual harassment than </w:t>
      </w:r>
      <w:r w:rsidR="005555F5" w:rsidRPr="007B5989">
        <w:rPr>
          <w:rFonts w:ascii="Arial" w:hAnsi="Arial" w:cs="Arial"/>
          <w:color w:val="000000" w:themeColor="text1"/>
          <w:sz w:val="24"/>
          <w:szCs w:val="24"/>
        </w:rPr>
        <w:t>women and</w:t>
      </w:r>
      <w:r w:rsidR="00352053" w:rsidRPr="007B5989">
        <w:rPr>
          <w:rFonts w:ascii="Arial" w:hAnsi="Arial" w:cs="Arial"/>
          <w:color w:val="000000" w:themeColor="text1"/>
          <w:sz w:val="24"/>
          <w:szCs w:val="24"/>
        </w:rPr>
        <w:t xml:space="preserve"> tend to perceive such behaviours as lower intensity problems (Rotundo et al., 2001). </w:t>
      </w:r>
      <w:r w:rsidR="004D3281" w:rsidRPr="007B5989">
        <w:rPr>
          <w:rFonts w:ascii="Arial" w:hAnsi="Arial" w:cs="Arial"/>
          <w:color w:val="000000" w:themeColor="text1"/>
          <w:sz w:val="24"/>
          <w:szCs w:val="24"/>
        </w:rPr>
        <w:lastRenderedPageBreak/>
        <w:t xml:space="preserve">Individuals are more likely to sexually harass another when they have had a previous positive power discrepancy experience, suggesting that failure to tackle minor forms of sexual misconduct may be a risk factor for the occurrence similar behaviour in the future (Walker, 2014). </w:t>
      </w:r>
    </w:p>
    <w:p w14:paraId="5CDE8859" w14:textId="77777777" w:rsidR="00263226" w:rsidRPr="007B5989" w:rsidRDefault="00263226" w:rsidP="007B5989">
      <w:pPr>
        <w:spacing w:after="120" w:line="360" w:lineRule="auto"/>
        <w:rPr>
          <w:rFonts w:ascii="Arial" w:hAnsi="Arial" w:cs="Arial"/>
          <w:color w:val="000000" w:themeColor="text1"/>
          <w:sz w:val="24"/>
          <w:szCs w:val="24"/>
        </w:rPr>
      </w:pPr>
    </w:p>
    <w:p w14:paraId="40EF7ECE" w14:textId="3CBB631B" w:rsidR="004D3281" w:rsidRPr="007B5989" w:rsidRDefault="00352053"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Individuals who hold power within institutions have the prerogative to ‘name the world’ and </w:t>
      </w:r>
      <w:r w:rsidR="00D017AD" w:rsidRPr="007B5989">
        <w:rPr>
          <w:rFonts w:ascii="Arial" w:hAnsi="Arial" w:cs="Arial"/>
          <w:color w:val="000000" w:themeColor="text1"/>
          <w:sz w:val="24"/>
          <w:szCs w:val="24"/>
        </w:rPr>
        <w:t xml:space="preserve">it has been noted that discussions of sexual harassment are often characterised </w:t>
      </w:r>
      <w:proofErr w:type="gramStart"/>
      <w:r w:rsidR="00D017AD" w:rsidRPr="007B5989">
        <w:rPr>
          <w:rFonts w:ascii="Arial" w:hAnsi="Arial" w:cs="Arial"/>
          <w:color w:val="000000" w:themeColor="text1"/>
          <w:sz w:val="24"/>
          <w:szCs w:val="24"/>
        </w:rPr>
        <w:t>by the use of</w:t>
      </w:r>
      <w:proofErr w:type="gramEnd"/>
      <w:r w:rsidR="00D017AD" w:rsidRPr="007B5989">
        <w:rPr>
          <w:rFonts w:ascii="Arial" w:hAnsi="Arial" w:cs="Arial"/>
          <w:color w:val="000000" w:themeColor="text1"/>
          <w:sz w:val="24"/>
          <w:szCs w:val="24"/>
        </w:rPr>
        <w:t xml:space="preserve"> euphemisms and inability to name harassment (Wood, 1992). </w:t>
      </w:r>
      <w:r w:rsidR="004D3281" w:rsidRPr="007B5989">
        <w:rPr>
          <w:rFonts w:ascii="Arial" w:hAnsi="Arial" w:cs="Arial"/>
          <w:color w:val="000000" w:themeColor="text1"/>
          <w:sz w:val="24"/>
          <w:szCs w:val="24"/>
        </w:rPr>
        <w:t xml:space="preserve">If the leadership team of an organisation is comprised of individuals who do not recognise the full range of behaviours that constitute sexual misconduct and recognise their impact, then it follows that they may struggle to create </w:t>
      </w:r>
      <w:r w:rsidR="00593B91" w:rsidRPr="007B5989">
        <w:rPr>
          <w:rFonts w:ascii="Arial" w:hAnsi="Arial" w:cs="Arial"/>
          <w:color w:val="000000" w:themeColor="text1"/>
          <w:sz w:val="24"/>
          <w:szCs w:val="24"/>
        </w:rPr>
        <w:t xml:space="preserve">and implement </w:t>
      </w:r>
      <w:r w:rsidR="004D3281" w:rsidRPr="007B5989">
        <w:rPr>
          <w:rFonts w:ascii="Arial" w:hAnsi="Arial" w:cs="Arial"/>
          <w:color w:val="000000" w:themeColor="text1"/>
          <w:sz w:val="24"/>
          <w:szCs w:val="24"/>
        </w:rPr>
        <w:t>effective policies and procedures to deal with the issue</w:t>
      </w:r>
      <w:r w:rsidR="003504D0" w:rsidRPr="007B5989">
        <w:rPr>
          <w:rFonts w:ascii="Arial" w:hAnsi="Arial" w:cs="Arial"/>
          <w:color w:val="000000" w:themeColor="text1"/>
          <w:sz w:val="24"/>
          <w:szCs w:val="24"/>
        </w:rPr>
        <w:t xml:space="preserve"> (</w:t>
      </w:r>
      <w:proofErr w:type="spellStart"/>
      <w:r w:rsidR="003504D0" w:rsidRPr="007B5989">
        <w:rPr>
          <w:rFonts w:ascii="Arial" w:hAnsi="Arial" w:cs="Arial"/>
          <w:color w:val="000000" w:themeColor="text1"/>
          <w:sz w:val="24"/>
          <w:szCs w:val="24"/>
        </w:rPr>
        <w:t>Westmarland</w:t>
      </w:r>
      <w:proofErr w:type="spellEnd"/>
      <w:r w:rsidR="003504D0" w:rsidRPr="007B5989">
        <w:rPr>
          <w:rFonts w:ascii="Arial" w:hAnsi="Arial" w:cs="Arial"/>
          <w:color w:val="000000" w:themeColor="text1"/>
          <w:sz w:val="24"/>
          <w:szCs w:val="24"/>
        </w:rPr>
        <w:t>, 2019).</w:t>
      </w:r>
    </w:p>
    <w:p w14:paraId="7BD5C5A4" w14:textId="77777777" w:rsidR="005758E5" w:rsidRPr="007B5989" w:rsidRDefault="005758E5" w:rsidP="007B5989">
      <w:pPr>
        <w:spacing w:after="120" w:line="360" w:lineRule="auto"/>
        <w:rPr>
          <w:rFonts w:ascii="Arial" w:hAnsi="Arial" w:cs="Arial"/>
          <w:color w:val="000000" w:themeColor="text1"/>
          <w:sz w:val="24"/>
          <w:szCs w:val="24"/>
          <w:u w:val="single"/>
        </w:rPr>
      </w:pPr>
    </w:p>
    <w:p w14:paraId="73F21000" w14:textId="4041EE28" w:rsidR="004C12F7" w:rsidRPr="007B5989" w:rsidRDefault="002E162B"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Departments and groups where men dominate the senior leadership team may be at particular risk of </w:t>
      </w:r>
      <w:r w:rsidR="00031C06" w:rsidRPr="007B5989">
        <w:rPr>
          <w:rFonts w:ascii="Arial" w:hAnsi="Arial" w:cs="Arial"/>
          <w:color w:val="000000" w:themeColor="text1"/>
          <w:sz w:val="24"/>
          <w:szCs w:val="24"/>
        </w:rPr>
        <w:t xml:space="preserve">inadvertently </w:t>
      </w:r>
      <w:r w:rsidR="000F2F09" w:rsidRPr="007B5989">
        <w:rPr>
          <w:rFonts w:ascii="Arial" w:hAnsi="Arial" w:cs="Arial"/>
          <w:color w:val="000000" w:themeColor="text1"/>
          <w:sz w:val="24"/>
          <w:szCs w:val="24"/>
        </w:rPr>
        <w:t xml:space="preserve">creating or reinforcing an invisible network of power that makes </w:t>
      </w:r>
      <w:r w:rsidR="005732CF" w:rsidRPr="007B5989">
        <w:rPr>
          <w:rFonts w:ascii="Arial" w:hAnsi="Arial" w:cs="Arial"/>
          <w:color w:val="000000" w:themeColor="text1"/>
          <w:sz w:val="24"/>
          <w:szCs w:val="24"/>
        </w:rPr>
        <w:t xml:space="preserve">sexual misconduct towards female students more likely. </w:t>
      </w:r>
      <w:r w:rsidR="0065431C" w:rsidRPr="007B5989">
        <w:rPr>
          <w:rFonts w:ascii="Arial" w:hAnsi="Arial" w:cs="Arial"/>
          <w:color w:val="000000" w:themeColor="text1"/>
          <w:sz w:val="24"/>
          <w:szCs w:val="24"/>
        </w:rPr>
        <w:t xml:space="preserve">Conditions for the perpetuation of harassment </w:t>
      </w:r>
      <w:r w:rsidR="003C05D6" w:rsidRPr="007B5989">
        <w:rPr>
          <w:rFonts w:ascii="Arial" w:hAnsi="Arial" w:cs="Arial"/>
          <w:color w:val="000000" w:themeColor="text1"/>
          <w:sz w:val="24"/>
          <w:szCs w:val="24"/>
        </w:rPr>
        <w:t xml:space="preserve">may </w:t>
      </w:r>
      <w:r w:rsidR="00A168C6" w:rsidRPr="007B5989">
        <w:rPr>
          <w:rFonts w:ascii="Arial" w:hAnsi="Arial" w:cs="Arial"/>
          <w:color w:val="000000" w:themeColor="text1"/>
          <w:sz w:val="24"/>
          <w:szCs w:val="24"/>
        </w:rPr>
        <w:t xml:space="preserve">thrive in departments and </w:t>
      </w:r>
      <w:r w:rsidR="00AE26D7" w:rsidRPr="007B5989">
        <w:rPr>
          <w:rFonts w:ascii="Arial" w:hAnsi="Arial" w:cs="Arial"/>
          <w:color w:val="000000" w:themeColor="text1"/>
          <w:sz w:val="24"/>
          <w:szCs w:val="24"/>
        </w:rPr>
        <w:t xml:space="preserve">leadership teams where there </w:t>
      </w:r>
      <w:r w:rsidR="00A168C6" w:rsidRPr="007B5989">
        <w:rPr>
          <w:rFonts w:ascii="Arial" w:hAnsi="Arial" w:cs="Arial"/>
          <w:color w:val="000000" w:themeColor="text1"/>
          <w:sz w:val="24"/>
          <w:szCs w:val="24"/>
        </w:rPr>
        <w:t>are multiple sources of power</w:t>
      </w:r>
      <w:r w:rsidR="00B72C80" w:rsidRPr="007B5989">
        <w:rPr>
          <w:rFonts w:ascii="Arial" w:hAnsi="Arial" w:cs="Arial"/>
          <w:color w:val="000000" w:themeColor="text1"/>
          <w:sz w:val="24"/>
          <w:szCs w:val="24"/>
        </w:rPr>
        <w:t xml:space="preserve"> differential between staff and students</w:t>
      </w:r>
      <w:r w:rsidR="00C857BA" w:rsidRPr="007B5989">
        <w:rPr>
          <w:rFonts w:ascii="Arial" w:hAnsi="Arial" w:cs="Arial"/>
          <w:color w:val="000000" w:themeColor="text1"/>
          <w:sz w:val="24"/>
          <w:szCs w:val="24"/>
        </w:rPr>
        <w:t>, a</w:t>
      </w:r>
      <w:r w:rsidR="007B0217" w:rsidRPr="007B5989">
        <w:rPr>
          <w:rFonts w:ascii="Arial" w:hAnsi="Arial" w:cs="Arial"/>
          <w:color w:val="000000" w:themeColor="text1"/>
          <w:sz w:val="24"/>
          <w:szCs w:val="24"/>
        </w:rPr>
        <w:t xml:space="preserve"> lack of understanding of what constitutes sexual harassment, </w:t>
      </w:r>
      <w:r w:rsidR="00C857BA" w:rsidRPr="007B5989">
        <w:rPr>
          <w:rFonts w:ascii="Arial" w:hAnsi="Arial" w:cs="Arial"/>
          <w:color w:val="000000" w:themeColor="text1"/>
          <w:sz w:val="24"/>
          <w:szCs w:val="24"/>
        </w:rPr>
        <w:t xml:space="preserve">and poor </w:t>
      </w:r>
      <w:r w:rsidR="00307DC3" w:rsidRPr="007B5989">
        <w:rPr>
          <w:rFonts w:ascii="Arial" w:hAnsi="Arial" w:cs="Arial"/>
          <w:color w:val="000000" w:themeColor="text1"/>
          <w:sz w:val="24"/>
          <w:szCs w:val="24"/>
        </w:rPr>
        <w:t>understanding of the</w:t>
      </w:r>
      <w:r w:rsidR="007B0217" w:rsidRPr="007B5989">
        <w:rPr>
          <w:rFonts w:ascii="Arial" w:hAnsi="Arial" w:cs="Arial"/>
          <w:color w:val="000000" w:themeColor="text1"/>
          <w:sz w:val="24"/>
          <w:szCs w:val="24"/>
        </w:rPr>
        <w:t xml:space="preserve"> </w:t>
      </w:r>
      <w:r w:rsidR="004C654C" w:rsidRPr="007B5989">
        <w:rPr>
          <w:rFonts w:ascii="Arial" w:hAnsi="Arial" w:cs="Arial"/>
          <w:color w:val="000000" w:themeColor="text1"/>
          <w:sz w:val="24"/>
          <w:szCs w:val="24"/>
        </w:rPr>
        <w:t xml:space="preserve">social-psychological processes that blind supervisors to the impact of sexualised behaviour </w:t>
      </w:r>
      <w:r w:rsidR="0087430E" w:rsidRPr="007B5989">
        <w:rPr>
          <w:rFonts w:ascii="Arial" w:hAnsi="Arial" w:cs="Arial"/>
          <w:color w:val="000000" w:themeColor="text1"/>
          <w:sz w:val="24"/>
          <w:szCs w:val="24"/>
        </w:rPr>
        <w:t>on students.</w:t>
      </w:r>
      <w:r w:rsidR="00567275" w:rsidRPr="007B5989">
        <w:rPr>
          <w:rFonts w:ascii="Arial" w:hAnsi="Arial" w:cs="Arial"/>
          <w:color w:val="000000" w:themeColor="text1"/>
          <w:sz w:val="24"/>
          <w:szCs w:val="24"/>
        </w:rPr>
        <w:t xml:space="preserve"> </w:t>
      </w:r>
      <w:r w:rsidR="00D017AD" w:rsidRPr="007B5989">
        <w:rPr>
          <w:rFonts w:ascii="Arial" w:hAnsi="Arial" w:cs="Arial"/>
          <w:color w:val="000000" w:themeColor="text1"/>
          <w:sz w:val="24"/>
          <w:szCs w:val="24"/>
        </w:rPr>
        <w:t xml:space="preserve">The role of language in this process is critical. If </w:t>
      </w:r>
      <w:r w:rsidR="00831B4D" w:rsidRPr="007B5989">
        <w:rPr>
          <w:rFonts w:ascii="Arial" w:hAnsi="Arial" w:cs="Arial"/>
          <w:color w:val="000000" w:themeColor="text1"/>
          <w:sz w:val="24"/>
          <w:szCs w:val="24"/>
        </w:rPr>
        <w:t>most</w:t>
      </w:r>
      <w:r w:rsidR="00D017AD" w:rsidRPr="007B5989">
        <w:rPr>
          <w:rFonts w:ascii="Arial" w:hAnsi="Arial" w:cs="Arial"/>
          <w:color w:val="000000" w:themeColor="text1"/>
          <w:sz w:val="24"/>
          <w:szCs w:val="24"/>
        </w:rPr>
        <w:t xml:space="preserve"> staff and students within the institution are not clear about what behaviours constitute sexual harassment, then the socio-psychological process involved in its </w:t>
      </w:r>
      <w:r w:rsidR="000575B2" w:rsidRPr="007B5989">
        <w:rPr>
          <w:rFonts w:ascii="Arial" w:hAnsi="Arial" w:cs="Arial"/>
          <w:color w:val="000000" w:themeColor="text1"/>
          <w:sz w:val="24"/>
          <w:szCs w:val="24"/>
        </w:rPr>
        <w:t>expression</w:t>
      </w:r>
      <w:r w:rsidR="00D017AD" w:rsidRPr="007B5989">
        <w:rPr>
          <w:rFonts w:ascii="Arial" w:hAnsi="Arial" w:cs="Arial"/>
          <w:color w:val="000000" w:themeColor="text1"/>
          <w:sz w:val="24"/>
          <w:szCs w:val="24"/>
        </w:rPr>
        <w:t xml:space="preserve"> cannot be disrupted. </w:t>
      </w:r>
    </w:p>
    <w:p w14:paraId="5486391B" w14:textId="77777777" w:rsidR="007C501A" w:rsidRPr="007B5989" w:rsidRDefault="007C501A" w:rsidP="007B5989">
      <w:pPr>
        <w:spacing w:after="120" w:line="360" w:lineRule="auto"/>
        <w:rPr>
          <w:rFonts w:ascii="Arial" w:hAnsi="Arial" w:cs="Arial"/>
          <w:color w:val="4B384C"/>
          <w:sz w:val="24"/>
          <w:szCs w:val="24"/>
        </w:rPr>
      </w:pPr>
    </w:p>
    <w:p w14:paraId="00000085" w14:textId="7E9B6192" w:rsidR="006C476F" w:rsidRPr="007B5989" w:rsidRDefault="00532210" w:rsidP="007B5989">
      <w:pPr>
        <w:numPr>
          <w:ilvl w:val="0"/>
          <w:numId w:val="12"/>
        </w:numPr>
        <w:pBdr>
          <w:top w:val="nil"/>
          <w:left w:val="nil"/>
          <w:bottom w:val="nil"/>
          <w:right w:val="nil"/>
          <w:between w:val="nil"/>
        </w:pBdr>
        <w:spacing w:after="120" w:line="360" w:lineRule="auto"/>
        <w:rPr>
          <w:rFonts w:ascii="Arial" w:hAnsi="Arial" w:cs="Arial"/>
          <w:i/>
          <w:iCs/>
          <w:color w:val="000000"/>
          <w:sz w:val="24"/>
          <w:szCs w:val="24"/>
        </w:rPr>
      </w:pPr>
      <w:r w:rsidRPr="007B5989">
        <w:rPr>
          <w:rFonts w:ascii="Arial" w:hAnsi="Arial" w:cs="Arial"/>
          <w:i/>
          <w:iCs/>
          <w:color w:val="000000"/>
          <w:sz w:val="24"/>
          <w:szCs w:val="24"/>
        </w:rPr>
        <w:t>‘</w:t>
      </w:r>
      <w:r w:rsidR="504FB762" w:rsidRPr="007B5989">
        <w:rPr>
          <w:rFonts w:ascii="Arial" w:hAnsi="Arial" w:cs="Arial"/>
          <w:i/>
          <w:iCs/>
          <w:color w:val="000000"/>
          <w:sz w:val="24"/>
          <w:szCs w:val="24"/>
        </w:rPr>
        <w:t>High performance</w:t>
      </w:r>
      <w:r w:rsidRPr="007B5989">
        <w:rPr>
          <w:rFonts w:ascii="Arial" w:hAnsi="Arial" w:cs="Arial"/>
          <w:i/>
          <w:iCs/>
          <w:color w:val="000000"/>
          <w:sz w:val="24"/>
          <w:szCs w:val="24"/>
        </w:rPr>
        <w:t>’</w:t>
      </w:r>
      <w:r w:rsidR="504FB762" w:rsidRPr="007B5989">
        <w:rPr>
          <w:rFonts w:ascii="Arial" w:hAnsi="Arial" w:cs="Arial"/>
          <w:i/>
          <w:iCs/>
          <w:color w:val="000000"/>
          <w:sz w:val="24"/>
          <w:szCs w:val="24"/>
        </w:rPr>
        <w:t xml:space="preserve"> culture in academia prioritises academic and financial success, over student and staff wellbeing </w:t>
      </w:r>
    </w:p>
    <w:p w14:paraId="172F6F17" w14:textId="4A3EEE58" w:rsidR="00532210" w:rsidRPr="007B5989" w:rsidRDefault="504FB762" w:rsidP="007B5989">
      <w:pPr>
        <w:spacing w:after="120" w:line="360" w:lineRule="auto"/>
        <w:rPr>
          <w:rFonts w:ascii="Arial" w:hAnsi="Arial" w:cs="Arial"/>
          <w:sz w:val="24"/>
          <w:szCs w:val="24"/>
        </w:rPr>
      </w:pPr>
      <w:r w:rsidRPr="007B5989">
        <w:rPr>
          <w:rFonts w:ascii="Arial" w:hAnsi="Arial" w:cs="Arial"/>
          <w:sz w:val="24"/>
          <w:szCs w:val="24"/>
        </w:rPr>
        <w:t>Academic and professional services staff located the problem of sexual misconduct within the context of the performance culture of the institution</w:t>
      </w:r>
      <w:r w:rsidR="00532210" w:rsidRPr="007B5989">
        <w:rPr>
          <w:rFonts w:ascii="Arial" w:hAnsi="Arial" w:cs="Arial"/>
          <w:sz w:val="24"/>
          <w:szCs w:val="24"/>
        </w:rPr>
        <w:t>,</w:t>
      </w:r>
      <w:r w:rsidRPr="007B5989">
        <w:rPr>
          <w:rFonts w:ascii="Arial" w:hAnsi="Arial" w:cs="Arial"/>
          <w:sz w:val="24"/>
          <w:szCs w:val="24"/>
        </w:rPr>
        <w:t xml:space="preserve"> and the wider higher education sector. </w:t>
      </w:r>
      <w:r w:rsidR="00D77A97" w:rsidRPr="007B5989">
        <w:rPr>
          <w:rFonts w:ascii="Arial" w:hAnsi="Arial" w:cs="Arial"/>
          <w:sz w:val="24"/>
          <w:szCs w:val="24"/>
        </w:rPr>
        <w:t>T</w:t>
      </w:r>
      <w:r w:rsidRPr="007B5989">
        <w:rPr>
          <w:rFonts w:ascii="Arial" w:hAnsi="Arial" w:cs="Arial"/>
          <w:sz w:val="24"/>
          <w:szCs w:val="24"/>
        </w:rPr>
        <w:t xml:space="preserve">he institutional culture was experienced by staff as a </w:t>
      </w:r>
      <w:r w:rsidR="1CFF9165" w:rsidRPr="007B5989">
        <w:rPr>
          <w:rFonts w:ascii="Arial" w:hAnsi="Arial" w:cs="Arial"/>
          <w:sz w:val="24"/>
          <w:szCs w:val="24"/>
        </w:rPr>
        <w:t>high-performance</w:t>
      </w:r>
      <w:r w:rsidRPr="007B5989">
        <w:rPr>
          <w:rFonts w:ascii="Arial" w:hAnsi="Arial" w:cs="Arial"/>
          <w:sz w:val="24"/>
          <w:szCs w:val="24"/>
        </w:rPr>
        <w:t xml:space="preserve"> organisation </w:t>
      </w:r>
      <w:r w:rsidR="00532210" w:rsidRPr="007B5989">
        <w:rPr>
          <w:rFonts w:ascii="Arial" w:hAnsi="Arial" w:cs="Arial"/>
          <w:sz w:val="24"/>
          <w:szCs w:val="24"/>
        </w:rPr>
        <w:t>which</w:t>
      </w:r>
      <w:r w:rsidRPr="007B5989">
        <w:rPr>
          <w:rFonts w:ascii="Arial" w:hAnsi="Arial" w:cs="Arial"/>
          <w:sz w:val="24"/>
          <w:szCs w:val="24"/>
        </w:rPr>
        <w:t xml:space="preserve"> prioritised research outputs and financial success over staff and student wellbeing. The institutional culture was not thought to </w:t>
      </w:r>
      <w:r w:rsidRPr="007B5989">
        <w:rPr>
          <w:rFonts w:ascii="Arial" w:hAnsi="Arial" w:cs="Arial"/>
          <w:sz w:val="24"/>
          <w:szCs w:val="24"/>
        </w:rPr>
        <w:lastRenderedPageBreak/>
        <w:t xml:space="preserve">contribute directly to sexual misconduct. </w:t>
      </w:r>
      <w:r w:rsidR="576E1112" w:rsidRPr="007B5989">
        <w:rPr>
          <w:rFonts w:ascii="Arial" w:hAnsi="Arial" w:cs="Arial"/>
          <w:sz w:val="24"/>
          <w:szCs w:val="24"/>
        </w:rPr>
        <w:t>Instead,</w:t>
      </w:r>
      <w:r w:rsidRPr="007B5989">
        <w:rPr>
          <w:rFonts w:ascii="Arial" w:hAnsi="Arial" w:cs="Arial"/>
          <w:sz w:val="24"/>
          <w:szCs w:val="24"/>
        </w:rPr>
        <w:t xml:space="preserve"> it was thought to contribute indirectly by creating the setting conditions in which the potential for the abuse of power in the form of sexual misconduct could remain unchecked. </w:t>
      </w:r>
    </w:p>
    <w:p w14:paraId="032B296B" w14:textId="77777777" w:rsidR="00263226" w:rsidRPr="007B5989" w:rsidRDefault="00263226" w:rsidP="007B5989">
      <w:pPr>
        <w:spacing w:after="120" w:line="360" w:lineRule="auto"/>
        <w:rPr>
          <w:rFonts w:ascii="Arial" w:hAnsi="Arial" w:cs="Arial"/>
          <w:sz w:val="24"/>
          <w:szCs w:val="24"/>
        </w:rPr>
      </w:pPr>
    </w:p>
    <w:p w14:paraId="5794E43C" w14:textId="0D40C838" w:rsidR="00C0232D" w:rsidRPr="007B5989" w:rsidRDefault="504FB762" w:rsidP="007B5989">
      <w:pPr>
        <w:spacing w:after="120" w:line="360" w:lineRule="auto"/>
        <w:rPr>
          <w:rFonts w:ascii="Arial" w:hAnsi="Arial" w:cs="Arial"/>
          <w:sz w:val="24"/>
          <w:szCs w:val="24"/>
        </w:rPr>
      </w:pPr>
      <w:r w:rsidRPr="007B5989">
        <w:rPr>
          <w:rFonts w:ascii="Arial" w:hAnsi="Arial" w:cs="Arial"/>
          <w:sz w:val="24"/>
          <w:szCs w:val="24"/>
        </w:rPr>
        <w:t>The systems b</w:t>
      </w:r>
      <w:r w:rsidR="00532210" w:rsidRPr="007B5989">
        <w:rPr>
          <w:rFonts w:ascii="Arial" w:hAnsi="Arial" w:cs="Arial"/>
          <w:sz w:val="24"/>
          <w:szCs w:val="24"/>
        </w:rPr>
        <w:t>y which academic</w:t>
      </w:r>
      <w:r w:rsidRPr="007B5989">
        <w:rPr>
          <w:rFonts w:ascii="Arial" w:hAnsi="Arial" w:cs="Arial"/>
          <w:sz w:val="24"/>
          <w:szCs w:val="24"/>
        </w:rPr>
        <w:t xml:space="preserve"> performance is measured relate primarily to performance indicators such as the amount of funding secured and number of papers published, which reflect the ways that universities themselves are measured and benchmarked against each other.</w:t>
      </w:r>
      <w:r w:rsidR="00DB504E" w:rsidRPr="007B5989">
        <w:rPr>
          <w:rFonts w:ascii="Arial" w:hAnsi="Arial" w:cs="Arial"/>
          <w:sz w:val="24"/>
          <w:szCs w:val="24"/>
        </w:rPr>
        <w:t xml:space="preserve"> </w:t>
      </w:r>
      <w:r w:rsidR="00C0232D" w:rsidRPr="007B5989">
        <w:rPr>
          <w:rFonts w:ascii="Arial" w:hAnsi="Arial" w:cs="Arial"/>
          <w:sz w:val="24"/>
          <w:szCs w:val="24"/>
        </w:rPr>
        <w:t xml:space="preserve">Academic and professional services participants identified high workloads, considerable pressure to perform, and the wider research culture as having a detrimental effect on academic staff wellbeing. </w:t>
      </w:r>
      <w:r w:rsidR="00D77A97" w:rsidRPr="007B5989">
        <w:rPr>
          <w:rFonts w:ascii="Arial" w:hAnsi="Arial" w:cs="Arial"/>
          <w:sz w:val="24"/>
          <w:szCs w:val="24"/>
        </w:rPr>
        <w:t>T</w:t>
      </w:r>
      <w:r w:rsidR="00DB504E" w:rsidRPr="007B5989">
        <w:rPr>
          <w:rFonts w:ascii="Arial" w:hAnsi="Arial" w:cs="Arial"/>
          <w:sz w:val="24"/>
          <w:szCs w:val="24"/>
        </w:rPr>
        <w:t>his problem was</w:t>
      </w:r>
      <w:r w:rsidR="00C0232D" w:rsidRPr="007B5989">
        <w:rPr>
          <w:rFonts w:ascii="Arial" w:hAnsi="Arial" w:cs="Arial"/>
          <w:sz w:val="24"/>
          <w:szCs w:val="24"/>
        </w:rPr>
        <w:t xml:space="preserve"> not felt to be</w:t>
      </w:r>
      <w:r w:rsidR="00DB504E" w:rsidRPr="007B5989">
        <w:rPr>
          <w:rFonts w:ascii="Arial" w:hAnsi="Arial" w:cs="Arial"/>
          <w:sz w:val="24"/>
          <w:szCs w:val="24"/>
        </w:rPr>
        <w:t xml:space="preserve"> unique to </w:t>
      </w:r>
      <w:r w:rsidR="00D77A97" w:rsidRPr="007B5989">
        <w:rPr>
          <w:rFonts w:ascii="Arial" w:hAnsi="Arial" w:cs="Arial"/>
          <w:sz w:val="24"/>
          <w:szCs w:val="24"/>
        </w:rPr>
        <w:t xml:space="preserve">UCL and </w:t>
      </w:r>
      <w:r w:rsidR="00E8747B" w:rsidRPr="007B5989">
        <w:rPr>
          <w:rFonts w:ascii="Arial" w:hAnsi="Arial" w:cs="Arial"/>
          <w:sz w:val="24"/>
          <w:szCs w:val="24"/>
        </w:rPr>
        <w:t>participants felt that it</w:t>
      </w:r>
      <w:r w:rsidR="006157F1" w:rsidRPr="007B5989">
        <w:rPr>
          <w:rFonts w:ascii="Arial" w:hAnsi="Arial" w:cs="Arial"/>
          <w:sz w:val="24"/>
          <w:szCs w:val="24"/>
        </w:rPr>
        <w:t xml:space="preserve"> was unlikely to change without reform in the wider sector</w:t>
      </w:r>
      <w:r w:rsidR="00DB504E" w:rsidRPr="007B5989">
        <w:rPr>
          <w:rFonts w:ascii="Arial" w:hAnsi="Arial" w:cs="Arial"/>
          <w:sz w:val="24"/>
          <w:szCs w:val="24"/>
        </w:rPr>
        <w:t xml:space="preserve">. </w:t>
      </w:r>
    </w:p>
    <w:p w14:paraId="2C18C84C" w14:textId="77777777" w:rsidR="00263226" w:rsidRPr="007B5989" w:rsidRDefault="00263226" w:rsidP="007B5989">
      <w:pPr>
        <w:spacing w:after="120" w:line="360" w:lineRule="auto"/>
        <w:rPr>
          <w:rFonts w:ascii="Arial" w:hAnsi="Arial" w:cs="Arial"/>
          <w:sz w:val="24"/>
          <w:szCs w:val="24"/>
        </w:rPr>
      </w:pPr>
    </w:p>
    <w:p w14:paraId="00000086" w14:textId="55CA1F4B" w:rsidR="006C476F" w:rsidRPr="007B5989" w:rsidRDefault="00C0232D" w:rsidP="007B5989">
      <w:pPr>
        <w:spacing w:after="120" w:line="360" w:lineRule="auto"/>
        <w:rPr>
          <w:rFonts w:ascii="Arial" w:hAnsi="Arial" w:cs="Arial"/>
          <w:sz w:val="24"/>
          <w:szCs w:val="24"/>
        </w:rPr>
      </w:pPr>
      <w:r w:rsidRPr="007B5989">
        <w:rPr>
          <w:rFonts w:ascii="Arial" w:hAnsi="Arial" w:cs="Arial"/>
          <w:sz w:val="24"/>
          <w:szCs w:val="24"/>
        </w:rPr>
        <w:t>The current performance culture was felt to drive a ‘task-based’ rather than ‘</w:t>
      </w:r>
      <w:r w:rsidR="003150AF" w:rsidRPr="007B5989">
        <w:rPr>
          <w:rFonts w:ascii="Arial" w:hAnsi="Arial" w:cs="Arial"/>
          <w:sz w:val="24"/>
          <w:szCs w:val="24"/>
        </w:rPr>
        <w:t>person</w:t>
      </w:r>
      <w:r w:rsidRPr="007B5989">
        <w:rPr>
          <w:rFonts w:ascii="Arial" w:hAnsi="Arial" w:cs="Arial"/>
          <w:sz w:val="24"/>
          <w:szCs w:val="24"/>
        </w:rPr>
        <w:t>-</w:t>
      </w:r>
      <w:r w:rsidR="003150AF" w:rsidRPr="007B5989">
        <w:rPr>
          <w:rFonts w:ascii="Arial" w:hAnsi="Arial" w:cs="Arial"/>
          <w:sz w:val="24"/>
          <w:szCs w:val="24"/>
        </w:rPr>
        <w:t>centred</w:t>
      </w:r>
      <w:r w:rsidR="7097CA5E" w:rsidRPr="007B5989">
        <w:rPr>
          <w:rFonts w:ascii="Arial" w:hAnsi="Arial" w:cs="Arial"/>
          <w:sz w:val="24"/>
          <w:szCs w:val="24"/>
        </w:rPr>
        <w:t>’</w:t>
      </w:r>
      <w:r w:rsidRPr="007B5989">
        <w:rPr>
          <w:rFonts w:ascii="Arial" w:hAnsi="Arial" w:cs="Arial"/>
          <w:sz w:val="24"/>
          <w:szCs w:val="24"/>
        </w:rPr>
        <w:t xml:space="preserve"> approach to management. Task-based management referred to conversations and activities that were primarily related to the outputs upon which a group or department were measured. </w:t>
      </w:r>
      <w:r w:rsidR="003150AF" w:rsidRPr="007B5989">
        <w:rPr>
          <w:rFonts w:ascii="Arial" w:hAnsi="Arial" w:cs="Arial"/>
          <w:sz w:val="24"/>
          <w:szCs w:val="24"/>
        </w:rPr>
        <w:t>Person</w:t>
      </w:r>
      <w:r w:rsidRPr="007B5989">
        <w:rPr>
          <w:rFonts w:ascii="Arial" w:hAnsi="Arial" w:cs="Arial"/>
          <w:sz w:val="24"/>
          <w:szCs w:val="24"/>
        </w:rPr>
        <w:t>-</w:t>
      </w:r>
      <w:r w:rsidR="003150AF" w:rsidRPr="007B5989">
        <w:rPr>
          <w:rFonts w:ascii="Arial" w:hAnsi="Arial" w:cs="Arial"/>
          <w:sz w:val="24"/>
          <w:szCs w:val="24"/>
        </w:rPr>
        <w:t>centred</w:t>
      </w:r>
      <w:r w:rsidRPr="007B5989">
        <w:rPr>
          <w:rFonts w:ascii="Arial" w:hAnsi="Arial" w:cs="Arial"/>
          <w:sz w:val="24"/>
          <w:szCs w:val="24"/>
        </w:rPr>
        <w:t xml:space="preserve"> management referred to conversations or activities directed towards developing the broader skills of an individual through coaching techniques and improving the </w:t>
      </w:r>
      <w:r w:rsidR="00E8747B" w:rsidRPr="007B5989">
        <w:rPr>
          <w:rFonts w:ascii="Arial" w:hAnsi="Arial" w:cs="Arial"/>
          <w:sz w:val="24"/>
          <w:szCs w:val="24"/>
        </w:rPr>
        <w:t>wellbeing</w:t>
      </w:r>
      <w:r w:rsidR="23BEA9B3" w:rsidRPr="007B5989">
        <w:rPr>
          <w:rFonts w:ascii="Arial" w:hAnsi="Arial" w:cs="Arial"/>
          <w:sz w:val="24"/>
          <w:szCs w:val="24"/>
        </w:rPr>
        <w:t xml:space="preserve"> </w:t>
      </w:r>
      <w:r w:rsidR="007D322F" w:rsidRPr="007B5989">
        <w:rPr>
          <w:rFonts w:ascii="Arial" w:hAnsi="Arial" w:cs="Arial"/>
          <w:sz w:val="24"/>
          <w:szCs w:val="24"/>
        </w:rPr>
        <w:t xml:space="preserve">of individuals, </w:t>
      </w:r>
      <w:r w:rsidR="23BEA9B3" w:rsidRPr="007B5989">
        <w:rPr>
          <w:rFonts w:ascii="Arial" w:hAnsi="Arial" w:cs="Arial"/>
          <w:sz w:val="24"/>
          <w:szCs w:val="24"/>
        </w:rPr>
        <w:t xml:space="preserve">and </w:t>
      </w:r>
      <w:r w:rsidRPr="007B5989">
        <w:rPr>
          <w:rFonts w:ascii="Arial" w:hAnsi="Arial" w:cs="Arial"/>
          <w:sz w:val="24"/>
          <w:szCs w:val="24"/>
        </w:rPr>
        <w:t>wider culture of a group or department.</w:t>
      </w:r>
      <w:r w:rsidR="23BEA9B3" w:rsidRPr="007B5989">
        <w:rPr>
          <w:rFonts w:ascii="Arial" w:hAnsi="Arial" w:cs="Arial"/>
          <w:sz w:val="24"/>
          <w:szCs w:val="24"/>
        </w:rPr>
        <w:t xml:space="preserve"> </w:t>
      </w:r>
      <w:r w:rsidRPr="007B5989">
        <w:rPr>
          <w:rFonts w:ascii="Arial" w:hAnsi="Arial" w:cs="Arial"/>
          <w:sz w:val="24"/>
          <w:szCs w:val="24"/>
        </w:rPr>
        <w:t xml:space="preserve">Whilst a balance of task and </w:t>
      </w:r>
      <w:r w:rsidR="003150AF" w:rsidRPr="007B5989">
        <w:rPr>
          <w:rFonts w:ascii="Arial" w:hAnsi="Arial" w:cs="Arial"/>
          <w:sz w:val="24"/>
          <w:szCs w:val="24"/>
        </w:rPr>
        <w:t>person</w:t>
      </w:r>
      <w:r w:rsidRPr="007B5989">
        <w:rPr>
          <w:rFonts w:ascii="Arial" w:hAnsi="Arial" w:cs="Arial"/>
          <w:sz w:val="24"/>
          <w:szCs w:val="24"/>
        </w:rPr>
        <w:t>-</w:t>
      </w:r>
      <w:r w:rsidR="003150AF" w:rsidRPr="007B5989">
        <w:rPr>
          <w:rFonts w:ascii="Arial" w:hAnsi="Arial" w:cs="Arial"/>
          <w:sz w:val="24"/>
          <w:szCs w:val="24"/>
        </w:rPr>
        <w:t>centred</w:t>
      </w:r>
      <w:r w:rsidRPr="007B5989">
        <w:rPr>
          <w:rFonts w:ascii="Arial" w:hAnsi="Arial" w:cs="Arial"/>
          <w:sz w:val="24"/>
          <w:szCs w:val="24"/>
        </w:rPr>
        <w:t xml:space="preserve"> management wa</w:t>
      </w:r>
      <w:r w:rsidR="005350DE" w:rsidRPr="007B5989">
        <w:rPr>
          <w:rFonts w:ascii="Arial" w:hAnsi="Arial" w:cs="Arial"/>
          <w:sz w:val="24"/>
          <w:szCs w:val="24"/>
        </w:rPr>
        <w:t>s felt to be required to work effectively as an academic</w:t>
      </w:r>
      <w:r w:rsidR="00D04403" w:rsidRPr="007B5989">
        <w:rPr>
          <w:rFonts w:ascii="Arial" w:hAnsi="Arial" w:cs="Arial"/>
          <w:sz w:val="24"/>
          <w:szCs w:val="24"/>
        </w:rPr>
        <w:t>,</w:t>
      </w:r>
      <w:r w:rsidR="005350DE" w:rsidRPr="007B5989">
        <w:rPr>
          <w:rFonts w:ascii="Arial" w:hAnsi="Arial" w:cs="Arial"/>
          <w:sz w:val="24"/>
          <w:szCs w:val="24"/>
        </w:rPr>
        <w:t xml:space="preserve"> participants indicated that the institution devoted considerably less resource and placed less value on the development of skills for </w:t>
      </w:r>
      <w:r w:rsidR="003150AF" w:rsidRPr="007B5989">
        <w:rPr>
          <w:rFonts w:ascii="Arial" w:hAnsi="Arial" w:cs="Arial"/>
          <w:sz w:val="24"/>
          <w:szCs w:val="24"/>
        </w:rPr>
        <w:t>person</w:t>
      </w:r>
      <w:r w:rsidR="005350DE" w:rsidRPr="007B5989">
        <w:rPr>
          <w:rFonts w:ascii="Arial" w:hAnsi="Arial" w:cs="Arial"/>
          <w:sz w:val="24"/>
          <w:szCs w:val="24"/>
        </w:rPr>
        <w:t>-</w:t>
      </w:r>
      <w:r w:rsidR="003150AF" w:rsidRPr="007B5989">
        <w:rPr>
          <w:rFonts w:ascii="Arial" w:hAnsi="Arial" w:cs="Arial"/>
          <w:sz w:val="24"/>
          <w:szCs w:val="24"/>
        </w:rPr>
        <w:t>centred</w:t>
      </w:r>
      <w:r w:rsidR="005350DE" w:rsidRPr="007B5989">
        <w:rPr>
          <w:rFonts w:ascii="Arial" w:hAnsi="Arial" w:cs="Arial"/>
          <w:sz w:val="24"/>
          <w:szCs w:val="24"/>
        </w:rPr>
        <w:t xml:space="preserve"> management. This was felt to create a strong disincentive for academic managers to engage in the development </w:t>
      </w:r>
      <w:r w:rsidR="003C3505" w:rsidRPr="007B5989">
        <w:rPr>
          <w:rFonts w:ascii="Arial" w:hAnsi="Arial" w:cs="Arial"/>
          <w:sz w:val="24"/>
          <w:szCs w:val="24"/>
        </w:rPr>
        <w:t>and use of skills to support</w:t>
      </w:r>
      <w:r w:rsidR="005350DE" w:rsidRPr="007B5989">
        <w:rPr>
          <w:rFonts w:ascii="Arial" w:hAnsi="Arial" w:cs="Arial"/>
          <w:sz w:val="24"/>
          <w:szCs w:val="24"/>
        </w:rPr>
        <w:t xml:space="preserve"> </w:t>
      </w:r>
      <w:r w:rsidR="003150AF" w:rsidRPr="007B5989">
        <w:rPr>
          <w:rFonts w:ascii="Arial" w:hAnsi="Arial" w:cs="Arial"/>
          <w:sz w:val="24"/>
          <w:szCs w:val="24"/>
        </w:rPr>
        <w:t>person</w:t>
      </w:r>
      <w:r w:rsidR="005350DE" w:rsidRPr="007B5989">
        <w:rPr>
          <w:rFonts w:ascii="Arial" w:hAnsi="Arial" w:cs="Arial"/>
          <w:sz w:val="24"/>
          <w:szCs w:val="24"/>
        </w:rPr>
        <w:t xml:space="preserve">-centred </w:t>
      </w:r>
      <w:r w:rsidR="003C3505" w:rsidRPr="007B5989">
        <w:rPr>
          <w:rFonts w:ascii="Arial" w:hAnsi="Arial" w:cs="Arial"/>
          <w:sz w:val="24"/>
          <w:szCs w:val="24"/>
        </w:rPr>
        <w:t>management, even when such skills were highly valued</w:t>
      </w:r>
      <w:r w:rsidR="005350DE" w:rsidRPr="007B5989">
        <w:rPr>
          <w:rFonts w:ascii="Arial" w:hAnsi="Arial" w:cs="Arial"/>
          <w:sz w:val="24"/>
          <w:szCs w:val="24"/>
        </w:rPr>
        <w:t xml:space="preserve">. </w:t>
      </w:r>
    </w:p>
    <w:p w14:paraId="2D98EFA7" w14:textId="77777777" w:rsidR="00263226" w:rsidRPr="007B5989" w:rsidRDefault="00263226" w:rsidP="007B5989">
      <w:pPr>
        <w:spacing w:after="120" w:line="360" w:lineRule="auto"/>
        <w:rPr>
          <w:rFonts w:ascii="Arial" w:hAnsi="Arial" w:cs="Arial"/>
          <w:sz w:val="24"/>
          <w:szCs w:val="24"/>
        </w:rPr>
      </w:pPr>
    </w:p>
    <w:p w14:paraId="323EA354" w14:textId="62540B6C" w:rsidR="003C3505" w:rsidRPr="007B5989" w:rsidRDefault="003C3505" w:rsidP="007B5989">
      <w:pPr>
        <w:spacing w:after="120" w:line="360" w:lineRule="auto"/>
        <w:rPr>
          <w:rFonts w:ascii="Arial" w:hAnsi="Arial" w:cs="Arial"/>
          <w:sz w:val="24"/>
          <w:szCs w:val="24"/>
        </w:rPr>
      </w:pPr>
      <w:r w:rsidRPr="007B5989">
        <w:rPr>
          <w:rFonts w:ascii="Arial" w:hAnsi="Arial" w:cs="Arial"/>
          <w:sz w:val="24"/>
          <w:szCs w:val="24"/>
        </w:rPr>
        <w:t xml:space="preserve">A more holistic and person-centred approach to management was seen as an important component of preventing sexual misconduct and its harms. Academic staff felt that many instances of sexual misconduct could be prevented if managers had the time and skills to engage with team members in less transactional ways, </w:t>
      </w:r>
      <w:r w:rsidR="003150AF" w:rsidRPr="007B5989">
        <w:rPr>
          <w:rFonts w:ascii="Arial" w:hAnsi="Arial" w:cs="Arial"/>
          <w:sz w:val="24"/>
          <w:szCs w:val="24"/>
        </w:rPr>
        <w:t>and to give</w:t>
      </w:r>
      <w:r w:rsidRPr="007B5989">
        <w:rPr>
          <w:rFonts w:ascii="Arial" w:hAnsi="Arial" w:cs="Arial"/>
          <w:sz w:val="24"/>
          <w:szCs w:val="24"/>
        </w:rPr>
        <w:t xml:space="preserve"> feedback a</w:t>
      </w:r>
      <w:r w:rsidR="003150AF" w:rsidRPr="007B5989">
        <w:rPr>
          <w:rFonts w:ascii="Arial" w:hAnsi="Arial" w:cs="Arial"/>
          <w:sz w:val="24"/>
          <w:szCs w:val="24"/>
        </w:rPr>
        <w:t>nd take</w:t>
      </w:r>
      <w:r w:rsidRPr="007B5989">
        <w:rPr>
          <w:rFonts w:ascii="Arial" w:hAnsi="Arial" w:cs="Arial"/>
          <w:sz w:val="24"/>
          <w:szCs w:val="24"/>
        </w:rPr>
        <w:t xml:space="preserve"> action to address behaviours at lower ends of the </w:t>
      </w:r>
      <w:r w:rsidRPr="007B5989">
        <w:rPr>
          <w:rFonts w:ascii="Arial" w:hAnsi="Arial" w:cs="Arial"/>
          <w:sz w:val="24"/>
          <w:szCs w:val="24"/>
        </w:rPr>
        <w:lastRenderedPageBreak/>
        <w:t xml:space="preserve">misconduct continuum to prevent subsequent escalation. </w:t>
      </w:r>
      <w:r w:rsidR="00EF03AB" w:rsidRPr="007B5989">
        <w:rPr>
          <w:rFonts w:ascii="Arial" w:hAnsi="Arial" w:cs="Arial"/>
          <w:sz w:val="24"/>
          <w:szCs w:val="24"/>
        </w:rPr>
        <w:t xml:space="preserve">All stakeholder groups felt that the performance culture of the organisation facilitated the expression of high levels of </w:t>
      </w:r>
      <w:r w:rsidR="003150AF" w:rsidRPr="007B5989">
        <w:rPr>
          <w:rFonts w:ascii="Arial" w:hAnsi="Arial" w:cs="Arial"/>
          <w:sz w:val="24"/>
          <w:szCs w:val="24"/>
        </w:rPr>
        <w:t xml:space="preserve">other </w:t>
      </w:r>
      <w:r w:rsidR="001B0799" w:rsidRPr="007B5989">
        <w:rPr>
          <w:rFonts w:ascii="Arial" w:hAnsi="Arial" w:cs="Arial"/>
          <w:sz w:val="24"/>
          <w:szCs w:val="24"/>
        </w:rPr>
        <w:t>behaviours</w:t>
      </w:r>
      <w:r w:rsidR="00EF03AB" w:rsidRPr="007B5989">
        <w:rPr>
          <w:rFonts w:ascii="Arial" w:hAnsi="Arial" w:cs="Arial"/>
          <w:sz w:val="24"/>
          <w:szCs w:val="24"/>
        </w:rPr>
        <w:t xml:space="preserve"> </w:t>
      </w:r>
      <w:r w:rsidR="001B0799" w:rsidRPr="007B5989">
        <w:rPr>
          <w:rFonts w:ascii="Arial" w:hAnsi="Arial" w:cs="Arial"/>
          <w:sz w:val="24"/>
          <w:szCs w:val="24"/>
        </w:rPr>
        <w:t>that could be characterised by the misuse of power</w:t>
      </w:r>
      <w:r w:rsidR="00EF03AB" w:rsidRPr="007B5989">
        <w:rPr>
          <w:rFonts w:ascii="Arial" w:hAnsi="Arial" w:cs="Arial"/>
          <w:sz w:val="24"/>
          <w:szCs w:val="24"/>
        </w:rPr>
        <w:t>,</w:t>
      </w:r>
      <w:r w:rsidR="001B0799" w:rsidRPr="007B5989">
        <w:rPr>
          <w:rFonts w:ascii="Arial" w:hAnsi="Arial" w:cs="Arial"/>
          <w:sz w:val="24"/>
          <w:szCs w:val="24"/>
        </w:rPr>
        <w:t xml:space="preserve"> such as bullying and </w:t>
      </w:r>
      <w:r w:rsidR="00EF03AB" w:rsidRPr="007B5989">
        <w:rPr>
          <w:rFonts w:ascii="Arial" w:hAnsi="Arial" w:cs="Arial"/>
          <w:sz w:val="24"/>
          <w:szCs w:val="24"/>
        </w:rPr>
        <w:t xml:space="preserve">non-sexual </w:t>
      </w:r>
      <w:r w:rsidR="001B0799" w:rsidRPr="007B5989">
        <w:rPr>
          <w:rFonts w:ascii="Arial" w:hAnsi="Arial" w:cs="Arial"/>
          <w:sz w:val="24"/>
          <w:szCs w:val="24"/>
        </w:rPr>
        <w:t xml:space="preserve">harassment. </w:t>
      </w:r>
    </w:p>
    <w:p w14:paraId="197EE3E2" w14:textId="77777777" w:rsidR="00263226" w:rsidRPr="007B5989" w:rsidRDefault="00263226" w:rsidP="007B5989">
      <w:pPr>
        <w:spacing w:after="120" w:line="360" w:lineRule="auto"/>
        <w:rPr>
          <w:rFonts w:ascii="Arial" w:hAnsi="Arial" w:cs="Arial"/>
          <w:sz w:val="24"/>
          <w:szCs w:val="24"/>
        </w:rPr>
      </w:pPr>
    </w:p>
    <w:p w14:paraId="1A20F058" w14:textId="5E58EE9B" w:rsidR="00EF03AB" w:rsidRPr="007B5989" w:rsidRDefault="00EF03AB" w:rsidP="007B5989">
      <w:pPr>
        <w:spacing w:after="120" w:line="360" w:lineRule="auto"/>
        <w:rPr>
          <w:rFonts w:ascii="Arial" w:hAnsi="Arial" w:cs="Arial"/>
          <w:sz w:val="24"/>
          <w:szCs w:val="24"/>
        </w:rPr>
      </w:pPr>
      <w:r w:rsidRPr="007B5989">
        <w:rPr>
          <w:rFonts w:ascii="Arial" w:hAnsi="Arial" w:cs="Arial"/>
          <w:sz w:val="24"/>
          <w:szCs w:val="24"/>
        </w:rPr>
        <w:t xml:space="preserve">Academic </w:t>
      </w:r>
      <w:r w:rsidR="00420673" w:rsidRPr="007B5989">
        <w:rPr>
          <w:rFonts w:ascii="Arial" w:hAnsi="Arial" w:cs="Arial"/>
          <w:sz w:val="24"/>
          <w:szCs w:val="24"/>
        </w:rPr>
        <w:t>participants</w:t>
      </w:r>
      <w:r w:rsidRPr="007B5989">
        <w:rPr>
          <w:rFonts w:ascii="Arial" w:hAnsi="Arial" w:cs="Arial"/>
          <w:sz w:val="24"/>
          <w:szCs w:val="24"/>
        </w:rPr>
        <w:t xml:space="preserve"> recognised that an effective institutional response to preventing sexual misconduct required more than simply policing the behaviour of problematic individuals.</w:t>
      </w:r>
      <w:r w:rsidR="62E7CA06" w:rsidRPr="007B5989">
        <w:rPr>
          <w:rFonts w:ascii="Arial" w:hAnsi="Arial" w:cs="Arial"/>
          <w:sz w:val="24"/>
          <w:szCs w:val="24"/>
        </w:rPr>
        <w:t xml:space="preserve"> Rather, effective prevention and proven leadership requires </w:t>
      </w:r>
      <w:r w:rsidR="003C3505" w:rsidRPr="007B5989">
        <w:rPr>
          <w:rFonts w:ascii="Arial" w:hAnsi="Arial" w:cs="Arial"/>
          <w:sz w:val="24"/>
          <w:szCs w:val="24"/>
        </w:rPr>
        <w:t xml:space="preserve">greater </w:t>
      </w:r>
      <w:r w:rsidR="62E7CA06" w:rsidRPr="007B5989">
        <w:rPr>
          <w:rFonts w:ascii="Arial" w:hAnsi="Arial" w:cs="Arial"/>
          <w:sz w:val="24"/>
          <w:szCs w:val="24"/>
        </w:rPr>
        <w:t>clarity of what is acceptable and unacceptable</w:t>
      </w:r>
      <w:r w:rsidR="003C3505" w:rsidRPr="007B5989">
        <w:rPr>
          <w:rFonts w:ascii="Arial" w:hAnsi="Arial" w:cs="Arial"/>
          <w:sz w:val="24"/>
          <w:szCs w:val="24"/>
        </w:rPr>
        <w:t xml:space="preserve"> behaviour</w:t>
      </w:r>
      <w:r w:rsidR="00AF32BB" w:rsidRPr="007B5989">
        <w:rPr>
          <w:rFonts w:ascii="Arial" w:hAnsi="Arial" w:cs="Arial"/>
          <w:sz w:val="24"/>
          <w:szCs w:val="24"/>
        </w:rPr>
        <w:t xml:space="preserve"> and</w:t>
      </w:r>
      <w:r w:rsidR="271B69C7" w:rsidRPr="007B5989">
        <w:rPr>
          <w:rFonts w:ascii="Arial" w:hAnsi="Arial" w:cs="Arial"/>
          <w:sz w:val="24"/>
          <w:szCs w:val="24"/>
        </w:rPr>
        <w:t xml:space="preserve"> time to develop and use a more person-centred management style that could tackle problematic behaviours.</w:t>
      </w:r>
      <w:r w:rsidR="003C3505" w:rsidRPr="007B5989">
        <w:rPr>
          <w:rFonts w:ascii="Arial" w:hAnsi="Arial" w:cs="Arial"/>
          <w:sz w:val="24"/>
          <w:szCs w:val="24"/>
        </w:rPr>
        <w:t xml:space="preserve"> </w:t>
      </w:r>
      <w:r w:rsidR="00CF2E52" w:rsidRPr="007B5989">
        <w:rPr>
          <w:rFonts w:ascii="Arial" w:hAnsi="Arial" w:cs="Arial"/>
          <w:sz w:val="24"/>
          <w:szCs w:val="24"/>
        </w:rPr>
        <w:t>All participants felt that l</w:t>
      </w:r>
      <w:r w:rsidR="271B69C7" w:rsidRPr="007B5989">
        <w:rPr>
          <w:rFonts w:ascii="Arial" w:hAnsi="Arial" w:cs="Arial"/>
          <w:sz w:val="24"/>
          <w:szCs w:val="24"/>
        </w:rPr>
        <w:t xml:space="preserve">eadership and role-modelling of people-centred </w:t>
      </w:r>
      <w:r w:rsidR="13FD1013" w:rsidRPr="007B5989">
        <w:rPr>
          <w:rFonts w:ascii="Arial" w:hAnsi="Arial" w:cs="Arial"/>
          <w:sz w:val="24"/>
          <w:szCs w:val="24"/>
        </w:rPr>
        <w:t>management</w:t>
      </w:r>
      <w:r w:rsidR="271B69C7" w:rsidRPr="007B5989">
        <w:rPr>
          <w:rFonts w:ascii="Arial" w:hAnsi="Arial" w:cs="Arial"/>
          <w:sz w:val="24"/>
          <w:szCs w:val="24"/>
        </w:rPr>
        <w:t xml:space="preserve"> </w:t>
      </w:r>
      <w:r w:rsidR="3A267753" w:rsidRPr="007B5989">
        <w:rPr>
          <w:rFonts w:ascii="Arial" w:hAnsi="Arial" w:cs="Arial"/>
          <w:sz w:val="24"/>
          <w:szCs w:val="24"/>
        </w:rPr>
        <w:t>should</w:t>
      </w:r>
      <w:r w:rsidR="271B69C7" w:rsidRPr="007B5989">
        <w:rPr>
          <w:rFonts w:ascii="Arial" w:hAnsi="Arial" w:cs="Arial"/>
          <w:sz w:val="24"/>
          <w:szCs w:val="24"/>
        </w:rPr>
        <w:t xml:space="preserve"> be </w:t>
      </w:r>
      <w:r w:rsidR="28383CEF" w:rsidRPr="007B5989">
        <w:rPr>
          <w:rFonts w:ascii="Arial" w:hAnsi="Arial" w:cs="Arial"/>
          <w:sz w:val="24"/>
          <w:szCs w:val="24"/>
        </w:rPr>
        <w:t>embedded</w:t>
      </w:r>
      <w:r w:rsidR="271B69C7" w:rsidRPr="007B5989">
        <w:rPr>
          <w:rFonts w:ascii="Arial" w:hAnsi="Arial" w:cs="Arial"/>
          <w:sz w:val="24"/>
          <w:szCs w:val="24"/>
        </w:rPr>
        <w:t xml:space="preserve"> within reward and recognition frameworks such as the Academic Careers Framework. </w:t>
      </w:r>
    </w:p>
    <w:p w14:paraId="00000087" w14:textId="58E99B83" w:rsidR="006C476F" w:rsidRPr="007B5989" w:rsidRDefault="006C476F" w:rsidP="007B5989">
      <w:pPr>
        <w:spacing w:after="120" w:line="360" w:lineRule="auto"/>
        <w:rPr>
          <w:rFonts w:ascii="Arial" w:hAnsi="Arial" w:cs="Arial"/>
          <w:sz w:val="24"/>
          <w:szCs w:val="24"/>
        </w:rPr>
      </w:pPr>
    </w:p>
    <w:p w14:paraId="2BBC1212" w14:textId="530C25AE" w:rsidR="007C501A" w:rsidRPr="007B5989" w:rsidRDefault="00EF03AB" w:rsidP="007B5989">
      <w:pPr>
        <w:spacing w:after="120" w:line="360" w:lineRule="auto"/>
        <w:rPr>
          <w:rFonts w:ascii="Arial" w:hAnsi="Arial" w:cs="Arial"/>
          <w:color w:val="000000" w:themeColor="text1"/>
          <w:sz w:val="24"/>
          <w:szCs w:val="24"/>
        </w:rPr>
      </w:pPr>
      <w:r w:rsidRPr="007B5989">
        <w:rPr>
          <w:rFonts w:ascii="Arial" w:hAnsi="Arial" w:cs="Arial"/>
          <w:b/>
          <w:bCs/>
          <w:sz w:val="24"/>
          <w:szCs w:val="24"/>
        </w:rPr>
        <w:t>Links to previous research</w:t>
      </w:r>
      <w:r w:rsidR="00460668" w:rsidRPr="007B5989">
        <w:rPr>
          <w:rFonts w:ascii="Arial" w:hAnsi="Arial" w:cs="Arial"/>
          <w:b/>
          <w:bCs/>
          <w:sz w:val="24"/>
          <w:szCs w:val="24"/>
        </w:rPr>
        <w:t xml:space="preserve">. </w:t>
      </w:r>
      <w:r w:rsidR="00E0695F" w:rsidRPr="007B5989">
        <w:rPr>
          <w:rFonts w:ascii="Arial" w:hAnsi="Arial" w:cs="Arial"/>
          <w:sz w:val="24"/>
          <w:szCs w:val="24"/>
        </w:rPr>
        <w:t xml:space="preserve">The experiences of academic and professional services staff in this study are consistent with other reports </w:t>
      </w:r>
      <w:r w:rsidR="003E46E8" w:rsidRPr="007B5989">
        <w:rPr>
          <w:rFonts w:ascii="Arial" w:hAnsi="Arial" w:cs="Arial"/>
          <w:sz w:val="24"/>
          <w:szCs w:val="24"/>
        </w:rPr>
        <w:t>on</w:t>
      </w:r>
      <w:r w:rsidR="00E0695F" w:rsidRPr="007B5989">
        <w:rPr>
          <w:rFonts w:ascii="Arial" w:hAnsi="Arial" w:cs="Arial"/>
          <w:sz w:val="24"/>
          <w:szCs w:val="24"/>
        </w:rPr>
        <w:t xml:space="preserve"> the nature and impact of institutional culture in the higher education sector. </w:t>
      </w:r>
      <w:r w:rsidR="001B0799" w:rsidRPr="007B5989">
        <w:rPr>
          <w:rFonts w:ascii="Arial" w:hAnsi="Arial" w:cs="Arial"/>
          <w:sz w:val="24"/>
          <w:szCs w:val="24"/>
        </w:rPr>
        <w:t xml:space="preserve">The culture of individual institutions and the wider research environment have been identified as enabling a range of problems associated with the misuse of power within universities, including sexual misconduct. </w:t>
      </w:r>
      <w:r w:rsidR="003150AF" w:rsidRPr="007B5989">
        <w:rPr>
          <w:rFonts w:ascii="Arial" w:hAnsi="Arial" w:cs="Arial"/>
          <w:color w:val="000000" w:themeColor="text1"/>
          <w:sz w:val="24"/>
          <w:szCs w:val="24"/>
        </w:rPr>
        <w:t xml:space="preserve">Across the sector, approximately 33% of researchers think that institutions deliberately turn a blind eye to issues of bullying and harassment, and only 45% of researchers feel that they </w:t>
      </w:r>
      <w:proofErr w:type="gramStart"/>
      <w:r w:rsidR="003150AF" w:rsidRPr="007B5989">
        <w:rPr>
          <w:rFonts w:ascii="Arial" w:hAnsi="Arial" w:cs="Arial"/>
          <w:color w:val="000000" w:themeColor="text1"/>
          <w:sz w:val="24"/>
          <w:szCs w:val="24"/>
        </w:rPr>
        <w:t>are able to</w:t>
      </w:r>
      <w:proofErr w:type="gramEnd"/>
      <w:r w:rsidR="003150AF" w:rsidRPr="007B5989">
        <w:rPr>
          <w:rFonts w:ascii="Arial" w:hAnsi="Arial" w:cs="Arial"/>
          <w:color w:val="000000" w:themeColor="text1"/>
          <w:sz w:val="24"/>
          <w:szCs w:val="24"/>
        </w:rPr>
        <w:t xml:space="preserve"> effectively balance the demands of the competing roles required of their employment </w:t>
      </w:r>
      <w:r w:rsidR="003150AF" w:rsidRPr="007B5989">
        <w:rPr>
          <w:rFonts w:ascii="Arial" w:hAnsi="Arial" w:cs="Arial"/>
          <w:sz w:val="24"/>
          <w:szCs w:val="24"/>
        </w:rPr>
        <w:t>(</w:t>
      </w:r>
      <w:proofErr w:type="spellStart"/>
      <w:r w:rsidR="003150AF" w:rsidRPr="007B5989">
        <w:rPr>
          <w:rFonts w:ascii="Arial" w:hAnsi="Arial" w:cs="Arial"/>
          <w:sz w:val="24"/>
          <w:szCs w:val="24"/>
        </w:rPr>
        <w:t>Wellcome</w:t>
      </w:r>
      <w:proofErr w:type="spellEnd"/>
      <w:r w:rsidR="003150AF" w:rsidRPr="007B5989">
        <w:rPr>
          <w:rFonts w:ascii="Arial" w:hAnsi="Arial" w:cs="Arial"/>
          <w:sz w:val="24"/>
          <w:szCs w:val="24"/>
        </w:rPr>
        <w:t>, 20</w:t>
      </w:r>
      <w:r w:rsidR="582188F5" w:rsidRPr="007B5989">
        <w:rPr>
          <w:rFonts w:ascii="Arial" w:hAnsi="Arial" w:cs="Arial"/>
          <w:sz w:val="24"/>
          <w:szCs w:val="24"/>
        </w:rPr>
        <w:t>20</w:t>
      </w:r>
      <w:r w:rsidR="003150AF" w:rsidRPr="007B5989">
        <w:rPr>
          <w:rFonts w:ascii="Arial" w:hAnsi="Arial" w:cs="Arial"/>
          <w:sz w:val="24"/>
          <w:szCs w:val="24"/>
        </w:rPr>
        <w:t>)</w:t>
      </w:r>
      <w:r w:rsidR="003150AF" w:rsidRPr="007B5989">
        <w:rPr>
          <w:rFonts w:ascii="Arial" w:hAnsi="Arial" w:cs="Arial"/>
          <w:color w:val="000000" w:themeColor="text1"/>
          <w:sz w:val="24"/>
          <w:szCs w:val="24"/>
        </w:rPr>
        <w:t xml:space="preserve">. </w:t>
      </w:r>
      <w:r w:rsidR="00E0695F" w:rsidRPr="007B5989">
        <w:rPr>
          <w:rFonts w:ascii="Arial" w:hAnsi="Arial" w:cs="Arial"/>
          <w:sz w:val="24"/>
          <w:szCs w:val="24"/>
        </w:rPr>
        <w:t xml:space="preserve">The </w:t>
      </w:r>
      <w:proofErr w:type="spellStart"/>
      <w:r w:rsidR="00E0695F" w:rsidRPr="007B5989">
        <w:rPr>
          <w:rFonts w:ascii="Arial" w:hAnsi="Arial" w:cs="Arial"/>
          <w:sz w:val="24"/>
          <w:szCs w:val="24"/>
        </w:rPr>
        <w:t>Wellcome</w:t>
      </w:r>
      <w:proofErr w:type="spellEnd"/>
      <w:r w:rsidR="00E0695F" w:rsidRPr="007B5989">
        <w:rPr>
          <w:rFonts w:ascii="Arial" w:hAnsi="Arial" w:cs="Arial"/>
          <w:sz w:val="24"/>
          <w:szCs w:val="24"/>
        </w:rPr>
        <w:t xml:space="preserve"> report into research culture acknowledged that i</w:t>
      </w:r>
      <w:r w:rsidR="001B0799" w:rsidRPr="007B5989">
        <w:rPr>
          <w:rFonts w:ascii="Arial" w:hAnsi="Arial" w:cs="Arial"/>
          <w:color w:val="000000" w:themeColor="text1"/>
          <w:sz w:val="24"/>
          <w:szCs w:val="24"/>
        </w:rPr>
        <w:t>ncreasing competition for grants, funds</w:t>
      </w:r>
      <w:r w:rsidR="00DD4F8C" w:rsidRPr="007B5989">
        <w:rPr>
          <w:rFonts w:ascii="Arial" w:hAnsi="Arial" w:cs="Arial"/>
          <w:color w:val="000000" w:themeColor="text1"/>
          <w:sz w:val="24"/>
          <w:szCs w:val="24"/>
        </w:rPr>
        <w:t>,</w:t>
      </w:r>
      <w:r w:rsidR="001B0799" w:rsidRPr="007B5989">
        <w:rPr>
          <w:rFonts w:ascii="Arial" w:hAnsi="Arial" w:cs="Arial"/>
          <w:color w:val="000000" w:themeColor="text1"/>
          <w:sz w:val="24"/>
          <w:szCs w:val="24"/>
        </w:rPr>
        <w:t xml:space="preserve"> and jobs creates conditions ripe for aggressive, unkind behaviour, crowding out collegiality and collaboration, generating hig</w:t>
      </w:r>
      <w:r w:rsidRPr="007B5989">
        <w:rPr>
          <w:rFonts w:ascii="Arial" w:hAnsi="Arial" w:cs="Arial"/>
          <w:color w:val="000000" w:themeColor="text1"/>
          <w:sz w:val="24"/>
          <w:szCs w:val="24"/>
        </w:rPr>
        <w:t xml:space="preserve">h pressure as researchers try </w:t>
      </w:r>
      <w:r w:rsidR="001B0799" w:rsidRPr="007B5989">
        <w:rPr>
          <w:rFonts w:ascii="Arial" w:hAnsi="Arial" w:cs="Arial"/>
          <w:color w:val="000000" w:themeColor="text1"/>
          <w:sz w:val="24"/>
          <w:szCs w:val="24"/>
        </w:rPr>
        <w:t xml:space="preserve">to succeed and survive. </w:t>
      </w:r>
      <w:r w:rsidR="003150AF" w:rsidRPr="007B5989">
        <w:rPr>
          <w:rFonts w:ascii="Arial" w:hAnsi="Arial" w:cs="Arial"/>
          <w:color w:val="000000" w:themeColor="text1"/>
          <w:sz w:val="24"/>
          <w:szCs w:val="24"/>
        </w:rPr>
        <w:t xml:space="preserve"> Academics feel that their employing institutions place little importance and emphasis within success frameworks on activities such as training</w:t>
      </w:r>
      <w:r w:rsidR="00826D66" w:rsidRPr="007B5989">
        <w:rPr>
          <w:rFonts w:ascii="Arial" w:hAnsi="Arial" w:cs="Arial"/>
          <w:color w:val="000000" w:themeColor="text1"/>
          <w:sz w:val="24"/>
          <w:szCs w:val="24"/>
        </w:rPr>
        <w:t>,</w:t>
      </w:r>
      <w:r w:rsidR="003150AF" w:rsidRPr="007B5989">
        <w:rPr>
          <w:rFonts w:ascii="Arial" w:hAnsi="Arial" w:cs="Arial"/>
          <w:color w:val="000000" w:themeColor="text1"/>
          <w:sz w:val="24"/>
          <w:szCs w:val="24"/>
        </w:rPr>
        <w:t xml:space="preserve"> supervision, mentoring and coaching, </w:t>
      </w:r>
      <w:r w:rsidR="00955380" w:rsidRPr="007B5989">
        <w:rPr>
          <w:rFonts w:ascii="Arial" w:hAnsi="Arial" w:cs="Arial"/>
          <w:color w:val="000000" w:themeColor="text1"/>
          <w:sz w:val="24"/>
          <w:szCs w:val="24"/>
        </w:rPr>
        <w:t xml:space="preserve">all of </w:t>
      </w:r>
      <w:r w:rsidR="003150AF" w:rsidRPr="007B5989">
        <w:rPr>
          <w:rFonts w:ascii="Arial" w:hAnsi="Arial" w:cs="Arial"/>
          <w:color w:val="000000" w:themeColor="text1"/>
          <w:sz w:val="24"/>
          <w:szCs w:val="24"/>
        </w:rPr>
        <w:t xml:space="preserve">which were identified in this study as potentially helping to prevent sexual misconduct. </w:t>
      </w:r>
    </w:p>
    <w:p w14:paraId="140E5CDB" w14:textId="5DFBB3A8" w:rsidR="005758E5" w:rsidRDefault="005758E5" w:rsidP="007B5989">
      <w:pPr>
        <w:spacing w:after="120" w:line="360" w:lineRule="auto"/>
        <w:rPr>
          <w:rFonts w:ascii="Arial" w:hAnsi="Arial" w:cs="Arial"/>
          <w:b/>
          <w:bCs/>
          <w:sz w:val="24"/>
          <w:szCs w:val="24"/>
        </w:rPr>
      </w:pPr>
    </w:p>
    <w:p w14:paraId="1C28167D" w14:textId="77777777" w:rsidR="007B5989" w:rsidRPr="007B5989" w:rsidRDefault="007B5989" w:rsidP="007B5989">
      <w:pPr>
        <w:spacing w:after="120" w:line="360" w:lineRule="auto"/>
        <w:rPr>
          <w:rFonts w:ascii="Arial" w:hAnsi="Arial" w:cs="Arial"/>
          <w:b/>
          <w:bCs/>
          <w:sz w:val="24"/>
          <w:szCs w:val="24"/>
        </w:rPr>
      </w:pPr>
    </w:p>
    <w:p w14:paraId="0000008E" w14:textId="77777777" w:rsidR="006C476F" w:rsidRPr="007B5989" w:rsidRDefault="001B0799" w:rsidP="007B5989">
      <w:pPr>
        <w:numPr>
          <w:ilvl w:val="0"/>
          <w:numId w:val="12"/>
        </w:numPr>
        <w:pBdr>
          <w:top w:val="nil"/>
          <w:left w:val="nil"/>
          <w:bottom w:val="nil"/>
          <w:right w:val="nil"/>
          <w:between w:val="nil"/>
        </w:pBdr>
        <w:spacing w:after="120" w:line="360" w:lineRule="auto"/>
        <w:rPr>
          <w:rFonts w:ascii="Arial" w:hAnsi="Arial" w:cs="Arial"/>
          <w:i/>
          <w:color w:val="000000"/>
          <w:sz w:val="24"/>
          <w:szCs w:val="24"/>
        </w:rPr>
      </w:pPr>
      <w:r w:rsidRPr="007B5989">
        <w:rPr>
          <w:rFonts w:ascii="Arial" w:hAnsi="Arial" w:cs="Arial"/>
          <w:i/>
          <w:color w:val="000000"/>
          <w:sz w:val="24"/>
          <w:szCs w:val="24"/>
        </w:rPr>
        <w:lastRenderedPageBreak/>
        <w:t>Hierarchical nature of academic system limits opportunity for upward feedback about behaviour</w:t>
      </w:r>
    </w:p>
    <w:p w14:paraId="4723700D" w14:textId="4736B971" w:rsidR="00F21CB0" w:rsidRPr="007B5989" w:rsidRDefault="504FB762" w:rsidP="007B5989">
      <w:pPr>
        <w:spacing w:after="120" w:line="360" w:lineRule="auto"/>
        <w:rPr>
          <w:rFonts w:ascii="Arial" w:hAnsi="Arial" w:cs="Arial"/>
          <w:sz w:val="24"/>
          <w:szCs w:val="24"/>
        </w:rPr>
      </w:pPr>
      <w:r w:rsidRPr="007B5989">
        <w:rPr>
          <w:rFonts w:ascii="Arial" w:hAnsi="Arial" w:cs="Arial"/>
          <w:sz w:val="24"/>
          <w:szCs w:val="24"/>
        </w:rPr>
        <w:t xml:space="preserve">The need for people to </w:t>
      </w:r>
      <w:r w:rsidR="003150AF" w:rsidRPr="007B5989">
        <w:rPr>
          <w:rFonts w:ascii="Arial" w:hAnsi="Arial" w:cs="Arial"/>
          <w:sz w:val="24"/>
          <w:szCs w:val="24"/>
        </w:rPr>
        <w:t>recognise</w:t>
      </w:r>
      <w:r w:rsidRPr="007B5989">
        <w:rPr>
          <w:rFonts w:ascii="Arial" w:hAnsi="Arial" w:cs="Arial"/>
          <w:sz w:val="24"/>
          <w:szCs w:val="24"/>
        </w:rPr>
        <w:t xml:space="preserve"> the impact of their behaviours upon others, and the specific role of feedback in enabling this, featured heavily in participants’ accounts of the conditions enabling or discouraging sexual misconduct. </w:t>
      </w:r>
      <w:r w:rsidR="00F21CB0" w:rsidRPr="007B5989">
        <w:rPr>
          <w:rFonts w:ascii="Arial" w:hAnsi="Arial" w:cs="Arial"/>
          <w:sz w:val="24"/>
          <w:szCs w:val="24"/>
        </w:rPr>
        <w:t xml:space="preserve">Participants felt that there was variable understanding across the academic community about the negative </w:t>
      </w:r>
      <w:r w:rsidRPr="007B5989">
        <w:rPr>
          <w:rFonts w:ascii="Arial" w:hAnsi="Arial" w:cs="Arial"/>
          <w:sz w:val="24"/>
          <w:szCs w:val="24"/>
        </w:rPr>
        <w:t>impact of sexual misconduct</w:t>
      </w:r>
      <w:r w:rsidR="003150AF" w:rsidRPr="007B5989">
        <w:rPr>
          <w:rFonts w:ascii="Arial" w:hAnsi="Arial" w:cs="Arial"/>
          <w:sz w:val="24"/>
          <w:szCs w:val="24"/>
        </w:rPr>
        <w:t>. The</w:t>
      </w:r>
      <w:r w:rsidR="00F21CB0" w:rsidRPr="007B5989">
        <w:rPr>
          <w:rFonts w:ascii="Arial" w:hAnsi="Arial" w:cs="Arial"/>
          <w:sz w:val="24"/>
          <w:szCs w:val="24"/>
        </w:rPr>
        <w:t xml:space="preserve"> negative impact of behaviours</w:t>
      </w:r>
      <w:r w:rsidRPr="007B5989">
        <w:rPr>
          <w:rFonts w:ascii="Arial" w:hAnsi="Arial" w:cs="Arial"/>
          <w:sz w:val="24"/>
          <w:szCs w:val="24"/>
        </w:rPr>
        <w:t xml:space="preserve"> falling at the </w:t>
      </w:r>
      <w:r w:rsidR="00F21CB0" w:rsidRPr="007B5989">
        <w:rPr>
          <w:rFonts w:ascii="Arial" w:hAnsi="Arial" w:cs="Arial"/>
          <w:sz w:val="24"/>
          <w:szCs w:val="24"/>
        </w:rPr>
        <w:t>‘</w:t>
      </w:r>
      <w:r w:rsidRPr="007B5989">
        <w:rPr>
          <w:rFonts w:ascii="Arial" w:hAnsi="Arial" w:cs="Arial"/>
          <w:sz w:val="24"/>
          <w:szCs w:val="24"/>
        </w:rPr>
        <w:t>minor</w:t>
      </w:r>
      <w:r w:rsidR="00F21CB0" w:rsidRPr="007B5989">
        <w:rPr>
          <w:rFonts w:ascii="Arial" w:hAnsi="Arial" w:cs="Arial"/>
          <w:sz w:val="24"/>
          <w:szCs w:val="24"/>
        </w:rPr>
        <w:t>’</w:t>
      </w:r>
      <w:r w:rsidRPr="007B5989">
        <w:rPr>
          <w:rFonts w:ascii="Arial" w:hAnsi="Arial" w:cs="Arial"/>
          <w:sz w:val="24"/>
          <w:szCs w:val="24"/>
        </w:rPr>
        <w:t xml:space="preserve"> end of the continuum</w:t>
      </w:r>
      <w:r w:rsidR="00F21CB0" w:rsidRPr="007B5989">
        <w:rPr>
          <w:rFonts w:ascii="Arial" w:hAnsi="Arial" w:cs="Arial"/>
          <w:sz w:val="24"/>
          <w:szCs w:val="24"/>
        </w:rPr>
        <w:t xml:space="preserve"> </w:t>
      </w:r>
      <w:r w:rsidR="00D95D19" w:rsidRPr="007B5989">
        <w:rPr>
          <w:rFonts w:ascii="Arial" w:hAnsi="Arial" w:cs="Arial"/>
          <w:sz w:val="24"/>
          <w:szCs w:val="24"/>
        </w:rPr>
        <w:t>(e.g.</w:t>
      </w:r>
      <w:r w:rsidR="004E0C8E" w:rsidRPr="007B5989">
        <w:rPr>
          <w:rFonts w:ascii="Arial" w:hAnsi="Arial" w:cs="Arial"/>
          <w:sz w:val="24"/>
          <w:szCs w:val="24"/>
        </w:rPr>
        <w:t>,</w:t>
      </w:r>
      <w:r w:rsidR="00D95D19" w:rsidRPr="007B5989">
        <w:rPr>
          <w:rFonts w:ascii="Arial" w:hAnsi="Arial" w:cs="Arial"/>
          <w:sz w:val="24"/>
          <w:szCs w:val="24"/>
        </w:rPr>
        <w:t xml:space="preserve"> sexualised language</w:t>
      </w:r>
      <w:r w:rsidR="00F3564A" w:rsidRPr="007B5989">
        <w:rPr>
          <w:rFonts w:ascii="Arial" w:hAnsi="Arial" w:cs="Arial"/>
          <w:sz w:val="24"/>
          <w:szCs w:val="24"/>
        </w:rPr>
        <w:t xml:space="preserve">, </w:t>
      </w:r>
      <w:r w:rsidR="00D07899" w:rsidRPr="007B5989">
        <w:rPr>
          <w:rFonts w:ascii="Arial" w:hAnsi="Arial" w:cs="Arial"/>
          <w:sz w:val="24"/>
          <w:szCs w:val="24"/>
        </w:rPr>
        <w:t>unsolicited physical contact</w:t>
      </w:r>
      <w:r w:rsidR="00D95D19" w:rsidRPr="007B5989">
        <w:rPr>
          <w:rFonts w:ascii="Arial" w:hAnsi="Arial" w:cs="Arial"/>
          <w:sz w:val="24"/>
          <w:szCs w:val="24"/>
        </w:rPr>
        <w:t xml:space="preserve">) </w:t>
      </w:r>
      <w:r w:rsidR="00F21CB0" w:rsidRPr="007B5989">
        <w:rPr>
          <w:rFonts w:ascii="Arial" w:hAnsi="Arial" w:cs="Arial"/>
          <w:sz w:val="24"/>
          <w:szCs w:val="24"/>
        </w:rPr>
        <w:t>was felt to be least well understood.  Ambiguit</w:t>
      </w:r>
      <w:r w:rsidR="00464784" w:rsidRPr="007B5989">
        <w:rPr>
          <w:rFonts w:ascii="Arial" w:hAnsi="Arial" w:cs="Arial"/>
          <w:sz w:val="24"/>
          <w:szCs w:val="24"/>
        </w:rPr>
        <w:t>y</w:t>
      </w:r>
      <w:r w:rsidR="00F21CB0" w:rsidRPr="007B5989">
        <w:rPr>
          <w:rFonts w:ascii="Arial" w:hAnsi="Arial" w:cs="Arial"/>
          <w:sz w:val="24"/>
          <w:szCs w:val="24"/>
        </w:rPr>
        <w:t xml:space="preserve"> over what constitutes sexual misconduct</w:t>
      </w:r>
      <w:r w:rsidR="003150AF" w:rsidRPr="007B5989">
        <w:rPr>
          <w:rFonts w:ascii="Arial" w:hAnsi="Arial" w:cs="Arial"/>
          <w:sz w:val="24"/>
          <w:szCs w:val="24"/>
        </w:rPr>
        <w:t>, particularly at the ‘minor’ end of the continuum</w:t>
      </w:r>
      <w:r w:rsidR="00F21CB0" w:rsidRPr="007B5989">
        <w:rPr>
          <w:rFonts w:ascii="Arial" w:hAnsi="Arial" w:cs="Arial"/>
          <w:sz w:val="24"/>
          <w:szCs w:val="24"/>
        </w:rPr>
        <w:t xml:space="preserve"> was thought to facilitate expression of </w:t>
      </w:r>
      <w:r w:rsidR="00EA7932" w:rsidRPr="007B5989">
        <w:rPr>
          <w:rFonts w:ascii="Arial" w:hAnsi="Arial" w:cs="Arial"/>
          <w:sz w:val="24"/>
          <w:szCs w:val="24"/>
        </w:rPr>
        <w:t>problematic</w:t>
      </w:r>
      <w:r w:rsidR="00F21CB0" w:rsidRPr="007B5989">
        <w:rPr>
          <w:rFonts w:ascii="Arial" w:hAnsi="Arial" w:cs="Arial"/>
          <w:sz w:val="24"/>
          <w:szCs w:val="24"/>
        </w:rPr>
        <w:t xml:space="preserve"> behaviours. </w:t>
      </w:r>
      <w:r w:rsidR="003150AF" w:rsidRPr="007B5989">
        <w:rPr>
          <w:rFonts w:ascii="Arial" w:hAnsi="Arial" w:cs="Arial"/>
          <w:sz w:val="24"/>
          <w:szCs w:val="24"/>
        </w:rPr>
        <w:t xml:space="preserve">High levels of </w:t>
      </w:r>
      <w:r w:rsidRPr="007B5989">
        <w:rPr>
          <w:rFonts w:ascii="Arial" w:hAnsi="Arial" w:cs="Arial"/>
          <w:sz w:val="24"/>
          <w:szCs w:val="24"/>
        </w:rPr>
        <w:t xml:space="preserve">sexualised behaviour in </w:t>
      </w:r>
      <w:r w:rsidR="578971D9" w:rsidRPr="007B5989">
        <w:rPr>
          <w:rFonts w:ascii="Arial" w:hAnsi="Arial" w:cs="Arial"/>
          <w:sz w:val="24"/>
          <w:szCs w:val="24"/>
        </w:rPr>
        <w:t>day-to-day</w:t>
      </w:r>
      <w:r w:rsidRPr="007B5989">
        <w:rPr>
          <w:rFonts w:ascii="Arial" w:hAnsi="Arial" w:cs="Arial"/>
          <w:sz w:val="24"/>
          <w:szCs w:val="24"/>
        </w:rPr>
        <w:t xml:space="preserve"> academic life </w:t>
      </w:r>
      <w:r w:rsidR="00EA7932" w:rsidRPr="007B5989">
        <w:rPr>
          <w:rFonts w:ascii="Arial" w:hAnsi="Arial" w:cs="Arial"/>
          <w:sz w:val="24"/>
          <w:szCs w:val="24"/>
        </w:rPr>
        <w:t>were</w:t>
      </w:r>
      <w:r w:rsidRPr="007B5989">
        <w:rPr>
          <w:rFonts w:ascii="Arial" w:hAnsi="Arial" w:cs="Arial"/>
          <w:sz w:val="24"/>
          <w:szCs w:val="24"/>
        </w:rPr>
        <w:t xml:space="preserve"> highlighted as a particular </w:t>
      </w:r>
      <w:r w:rsidR="003150AF" w:rsidRPr="007B5989">
        <w:rPr>
          <w:rFonts w:ascii="Arial" w:hAnsi="Arial" w:cs="Arial"/>
          <w:sz w:val="24"/>
          <w:szCs w:val="24"/>
        </w:rPr>
        <w:t>issue</w:t>
      </w:r>
      <w:r w:rsidRPr="007B5989">
        <w:rPr>
          <w:rFonts w:ascii="Arial" w:hAnsi="Arial" w:cs="Arial"/>
          <w:sz w:val="24"/>
          <w:szCs w:val="24"/>
        </w:rPr>
        <w:t>, making it difficult for participants who had expe</w:t>
      </w:r>
      <w:r w:rsidR="00F21CB0" w:rsidRPr="007B5989">
        <w:rPr>
          <w:rFonts w:ascii="Arial" w:hAnsi="Arial" w:cs="Arial"/>
          <w:sz w:val="24"/>
          <w:szCs w:val="24"/>
        </w:rPr>
        <w:t>rienced sexual misconduct to</w:t>
      </w:r>
      <w:r w:rsidRPr="007B5989">
        <w:rPr>
          <w:rFonts w:ascii="Arial" w:hAnsi="Arial" w:cs="Arial"/>
          <w:sz w:val="24"/>
          <w:szCs w:val="24"/>
        </w:rPr>
        <w:t xml:space="preserve"> id</w:t>
      </w:r>
      <w:r w:rsidR="00F21CB0" w:rsidRPr="007B5989">
        <w:rPr>
          <w:rFonts w:ascii="Arial" w:hAnsi="Arial" w:cs="Arial"/>
          <w:sz w:val="24"/>
          <w:szCs w:val="24"/>
        </w:rPr>
        <w:t>entify it as being problematic</w:t>
      </w:r>
      <w:r w:rsidR="003150AF" w:rsidRPr="007B5989">
        <w:rPr>
          <w:rFonts w:ascii="Arial" w:hAnsi="Arial" w:cs="Arial"/>
          <w:sz w:val="24"/>
          <w:szCs w:val="24"/>
        </w:rPr>
        <w:t xml:space="preserve">. </w:t>
      </w:r>
      <w:r w:rsidR="00F14631" w:rsidRPr="007B5989">
        <w:rPr>
          <w:rFonts w:ascii="Arial" w:hAnsi="Arial" w:cs="Arial"/>
          <w:sz w:val="24"/>
          <w:szCs w:val="24"/>
        </w:rPr>
        <w:t>Th</w:t>
      </w:r>
      <w:r w:rsidR="00756EF9" w:rsidRPr="007B5989">
        <w:rPr>
          <w:rFonts w:ascii="Arial" w:hAnsi="Arial" w:cs="Arial"/>
          <w:sz w:val="24"/>
          <w:szCs w:val="24"/>
        </w:rPr>
        <w:t>is</w:t>
      </w:r>
      <w:r w:rsidR="00F14631" w:rsidRPr="007B5989">
        <w:rPr>
          <w:rFonts w:ascii="Arial" w:hAnsi="Arial" w:cs="Arial"/>
          <w:sz w:val="24"/>
          <w:szCs w:val="24"/>
        </w:rPr>
        <w:t xml:space="preserve"> normalisation of </w:t>
      </w:r>
      <w:r w:rsidR="007517AA" w:rsidRPr="007B5989">
        <w:rPr>
          <w:rFonts w:ascii="Arial" w:hAnsi="Arial" w:cs="Arial"/>
          <w:sz w:val="24"/>
          <w:szCs w:val="24"/>
        </w:rPr>
        <w:t>sexualised and grooming behaviours</w:t>
      </w:r>
      <w:r w:rsidR="003150AF" w:rsidRPr="007B5989">
        <w:rPr>
          <w:rFonts w:ascii="Arial" w:hAnsi="Arial" w:cs="Arial"/>
          <w:sz w:val="24"/>
          <w:szCs w:val="24"/>
        </w:rPr>
        <w:t xml:space="preserve"> created doubt in the minds of those experiencing sexual misconduct about </w:t>
      </w:r>
      <w:r w:rsidR="00F21CB0" w:rsidRPr="007B5989">
        <w:rPr>
          <w:rFonts w:ascii="Arial" w:hAnsi="Arial" w:cs="Arial"/>
          <w:sz w:val="24"/>
          <w:szCs w:val="24"/>
        </w:rPr>
        <w:t xml:space="preserve">whether raising the issue would be taken seriously. </w:t>
      </w:r>
    </w:p>
    <w:p w14:paraId="72E211E9" w14:textId="77777777" w:rsidR="00263226" w:rsidRPr="007B5989" w:rsidRDefault="00263226" w:rsidP="007B5989">
      <w:pPr>
        <w:spacing w:after="120" w:line="360" w:lineRule="auto"/>
        <w:rPr>
          <w:rFonts w:ascii="Arial" w:hAnsi="Arial" w:cs="Arial"/>
          <w:sz w:val="24"/>
          <w:szCs w:val="24"/>
        </w:rPr>
      </w:pPr>
    </w:p>
    <w:p w14:paraId="3CB11A77" w14:textId="1EE40AFC" w:rsidR="00A20391" w:rsidRPr="007B5989" w:rsidRDefault="7AC799ED" w:rsidP="007B5989">
      <w:pPr>
        <w:spacing w:after="120" w:line="360" w:lineRule="auto"/>
        <w:rPr>
          <w:rFonts w:ascii="Arial" w:hAnsi="Arial" w:cs="Arial"/>
          <w:sz w:val="24"/>
          <w:szCs w:val="24"/>
        </w:rPr>
      </w:pPr>
      <w:r w:rsidRPr="007B5989">
        <w:rPr>
          <w:rFonts w:ascii="Arial" w:hAnsi="Arial" w:cs="Arial"/>
          <w:sz w:val="24"/>
          <w:szCs w:val="24"/>
        </w:rPr>
        <w:t xml:space="preserve">Feedback about the appropriateness or impact of behaviour </w:t>
      </w:r>
      <w:r w:rsidR="12870038" w:rsidRPr="007B5989">
        <w:rPr>
          <w:rFonts w:ascii="Arial" w:hAnsi="Arial" w:cs="Arial"/>
          <w:sz w:val="24"/>
          <w:szCs w:val="24"/>
        </w:rPr>
        <w:t xml:space="preserve">that could be considered sexualised </w:t>
      </w:r>
      <w:r w:rsidRPr="007B5989">
        <w:rPr>
          <w:rFonts w:ascii="Arial" w:hAnsi="Arial" w:cs="Arial"/>
          <w:sz w:val="24"/>
          <w:szCs w:val="24"/>
        </w:rPr>
        <w:t xml:space="preserve">was thought to be an important mechanism by which ambiguities could be clarified, and ‘minor’ </w:t>
      </w:r>
      <w:r w:rsidR="12870038" w:rsidRPr="007B5989">
        <w:rPr>
          <w:rFonts w:ascii="Arial" w:hAnsi="Arial" w:cs="Arial"/>
          <w:sz w:val="24"/>
          <w:szCs w:val="24"/>
        </w:rPr>
        <w:t>misconduct</w:t>
      </w:r>
      <w:r w:rsidRPr="007B5989">
        <w:rPr>
          <w:rFonts w:ascii="Arial" w:hAnsi="Arial" w:cs="Arial"/>
          <w:sz w:val="24"/>
          <w:szCs w:val="24"/>
        </w:rPr>
        <w:t xml:space="preserve"> preve</w:t>
      </w:r>
      <w:r w:rsidR="12870038" w:rsidRPr="007B5989">
        <w:rPr>
          <w:rFonts w:ascii="Arial" w:hAnsi="Arial" w:cs="Arial"/>
          <w:sz w:val="24"/>
          <w:szCs w:val="24"/>
        </w:rPr>
        <w:t>nted from escalating into even more damaging forms</w:t>
      </w:r>
      <w:r w:rsidRPr="007B5989">
        <w:rPr>
          <w:rFonts w:ascii="Arial" w:hAnsi="Arial" w:cs="Arial"/>
          <w:sz w:val="24"/>
          <w:szCs w:val="24"/>
        </w:rPr>
        <w:t xml:space="preserve">. </w:t>
      </w:r>
      <w:r w:rsidR="12870038" w:rsidRPr="007B5989">
        <w:rPr>
          <w:rFonts w:ascii="Arial" w:hAnsi="Arial" w:cs="Arial"/>
          <w:sz w:val="24"/>
          <w:szCs w:val="24"/>
        </w:rPr>
        <w:t xml:space="preserve"> However, the costs</w:t>
      </w:r>
      <w:r w:rsidR="6D67E85C" w:rsidRPr="007B5989">
        <w:rPr>
          <w:rFonts w:ascii="Arial" w:hAnsi="Arial" w:cs="Arial"/>
          <w:sz w:val="24"/>
          <w:szCs w:val="24"/>
        </w:rPr>
        <w:t xml:space="preserve"> of giving such feedback were experienced as extremely high for students.</w:t>
      </w:r>
      <w:r w:rsidR="621099F4" w:rsidRPr="007B5989">
        <w:rPr>
          <w:rFonts w:ascii="Arial" w:hAnsi="Arial" w:cs="Arial"/>
          <w:sz w:val="24"/>
          <w:szCs w:val="24"/>
        </w:rPr>
        <w:t xml:space="preserve"> </w:t>
      </w:r>
      <w:r w:rsidR="6D67E85C" w:rsidRPr="007B5989">
        <w:rPr>
          <w:rFonts w:ascii="Arial" w:hAnsi="Arial" w:cs="Arial"/>
          <w:sz w:val="24"/>
          <w:szCs w:val="24"/>
        </w:rPr>
        <w:t xml:space="preserve"> Staff-student power imb</w:t>
      </w:r>
      <w:r w:rsidR="30C3AB44" w:rsidRPr="007B5989">
        <w:rPr>
          <w:rFonts w:ascii="Arial" w:hAnsi="Arial" w:cs="Arial"/>
          <w:sz w:val="24"/>
          <w:szCs w:val="24"/>
        </w:rPr>
        <w:t xml:space="preserve">alances meant that students found it difficult to give </w:t>
      </w:r>
      <w:r w:rsidR="6D67E85C" w:rsidRPr="007B5989">
        <w:rPr>
          <w:rFonts w:ascii="Arial" w:hAnsi="Arial" w:cs="Arial"/>
          <w:sz w:val="24"/>
          <w:szCs w:val="24"/>
        </w:rPr>
        <w:t xml:space="preserve">informal </w:t>
      </w:r>
      <w:r w:rsidR="30C3AB44" w:rsidRPr="007B5989">
        <w:rPr>
          <w:rFonts w:ascii="Arial" w:hAnsi="Arial" w:cs="Arial"/>
          <w:sz w:val="24"/>
          <w:szCs w:val="24"/>
        </w:rPr>
        <w:t>feedback directly to members of staff who had behaved in sexually inappropriate ways</w:t>
      </w:r>
      <w:r w:rsidR="6D67E85C" w:rsidRPr="007B5989">
        <w:rPr>
          <w:rFonts w:ascii="Arial" w:hAnsi="Arial" w:cs="Arial"/>
          <w:sz w:val="24"/>
          <w:szCs w:val="24"/>
        </w:rPr>
        <w:t xml:space="preserve">. </w:t>
      </w:r>
      <w:r w:rsidR="30C3AB44" w:rsidRPr="007B5989">
        <w:rPr>
          <w:rFonts w:ascii="Arial" w:hAnsi="Arial" w:cs="Arial"/>
          <w:sz w:val="24"/>
          <w:szCs w:val="24"/>
        </w:rPr>
        <w:t xml:space="preserve"> </w:t>
      </w:r>
      <w:r w:rsidR="6D67E85C" w:rsidRPr="007B5989">
        <w:rPr>
          <w:rFonts w:ascii="Arial" w:hAnsi="Arial" w:cs="Arial"/>
          <w:sz w:val="24"/>
          <w:szCs w:val="24"/>
        </w:rPr>
        <w:t xml:space="preserve">Although </w:t>
      </w:r>
      <w:r w:rsidR="00A82F00" w:rsidRPr="007B5989">
        <w:rPr>
          <w:rFonts w:ascii="Arial" w:hAnsi="Arial" w:cs="Arial"/>
          <w:sz w:val="24"/>
          <w:szCs w:val="24"/>
        </w:rPr>
        <w:t>it is possible to give</w:t>
      </w:r>
      <w:r w:rsidR="6D67E85C" w:rsidRPr="007B5989">
        <w:rPr>
          <w:rFonts w:ascii="Arial" w:hAnsi="Arial" w:cs="Arial"/>
          <w:sz w:val="24"/>
          <w:szCs w:val="24"/>
        </w:rPr>
        <w:t xml:space="preserve"> formal feedback about </w:t>
      </w:r>
      <w:r w:rsidR="4BBCDC44" w:rsidRPr="007B5989">
        <w:rPr>
          <w:rFonts w:ascii="Arial" w:hAnsi="Arial" w:cs="Arial"/>
          <w:sz w:val="24"/>
          <w:szCs w:val="24"/>
        </w:rPr>
        <w:t>supervisors'</w:t>
      </w:r>
      <w:r w:rsidR="00A82F00" w:rsidRPr="007B5989">
        <w:rPr>
          <w:rFonts w:ascii="Arial" w:hAnsi="Arial" w:cs="Arial"/>
          <w:sz w:val="24"/>
          <w:szCs w:val="24"/>
        </w:rPr>
        <w:t xml:space="preserve"> </w:t>
      </w:r>
      <w:r w:rsidR="6D67E85C" w:rsidRPr="007B5989">
        <w:rPr>
          <w:rFonts w:ascii="Arial" w:hAnsi="Arial" w:cs="Arial"/>
          <w:sz w:val="24"/>
          <w:szCs w:val="24"/>
        </w:rPr>
        <w:t xml:space="preserve">behaviour </w:t>
      </w:r>
      <w:r w:rsidR="00030CD0" w:rsidRPr="007B5989">
        <w:rPr>
          <w:rFonts w:ascii="Arial" w:hAnsi="Arial" w:cs="Arial"/>
          <w:sz w:val="24"/>
          <w:szCs w:val="24"/>
        </w:rPr>
        <w:t>using</w:t>
      </w:r>
      <w:r w:rsidR="6D67E85C" w:rsidRPr="007B5989">
        <w:rPr>
          <w:rFonts w:ascii="Arial" w:hAnsi="Arial" w:cs="Arial"/>
          <w:sz w:val="24"/>
          <w:szCs w:val="24"/>
        </w:rPr>
        <w:t xml:space="preserve"> Report and Support, this was </w:t>
      </w:r>
      <w:r w:rsidR="008E409D" w:rsidRPr="007B5989">
        <w:rPr>
          <w:rFonts w:ascii="Arial" w:hAnsi="Arial" w:cs="Arial"/>
          <w:sz w:val="24"/>
          <w:szCs w:val="24"/>
        </w:rPr>
        <w:t xml:space="preserve">also </w:t>
      </w:r>
      <w:r w:rsidR="6D67E85C" w:rsidRPr="007B5989">
        <w:rPr>
          <w:rFonts w:ascii="Arial" w:hAnsi="Arial" w:cs="Arial"/>
          <w:sz w:val="24"/>
          <w:szCs w:val="24"/>
        </w:rPr>
        <w:t xml:space="preserve">perceived as a </w:t>
      </w:r>
      <w:r w:rsidR="12870038" w:rsidRPr="007B5989">
        <w:rPr>
          <w:rFonts w:ascii="Arial" w:hAnsi="Arial" w:cs="Arial"/>
          <w:sz w:val="24"/>
          <w:szCs w:val="24"/>
        </w:rPr>
        <w:t>high-risk strategy</w:t>
      </w:r>
      <w:r w:rsidR="6D67E85C" w:rsidRPr="007B5989">
        <w:rPr>
          <w:rFonts w:ascii="Arial" w:hAnsi="Arial" w:cs="Arial"/>
          <w:sz w:val="24"/>
          <w:szCs w:val="24"/>
        </w:rPr>
        <w:t xml:space="preserve">, particularly for behaviours towards the minor end of the sexual misconduct continuum. </w:t>
      </w:r>
      <w:r w:rsidR="12870038" w:rsidRPr="007B5989">
        <w:rPr>
          <w:rFonts w:ascii="Arial" w:hAnsi="Arial" w:cs="Arial"/>
          <w:sz w:val="24"/>
          <w:szCs w:val="24"/>
        </w:rPr>
        <w:t xml:space="preserve">All forms of feedback about a </w:t>
      </w:r>
      <w:r w:rsidR="03FE2FB0" w:rsidRPr="007B5989">
        <w:rPr>
          <w:rFonts w:ascii="Arial" w:hAnsi="Arial" w:cs="Arial"/>
          <w:sz w:val="24"/>
          <w:szCs w:val="24"/>
        </w:rPr>
        <w:t>supervisor's</w:t>
      </w:r>
      <w:r w:rsidR="12870038" w:rsidRPr="007B5989">
        <w:rPr>
          <w:rFonts w:ascii="Arial" w:hAnsi="Arial" w:cs="Arial"/>
          <w:sz w:val="24"/>
          <w:szCs w:val="24"/>
        </w:rPr>
        <w:t xml:space="preserve"> behaviour – whether this was formal, informal </w:t>
      </w:r>
      <w:r w:rsidR="001F6AFD" w:rsidRPr="007B5989">
        <w:rPr>
          <w:rFonts w:ascii="Arial" w:hAnsi="Arial" w:cs="Arial"/>
          <w:sz w:val="24"/>
          <w:szCs w:val="24"/>
        </w:rPr>
        <w:t>and</w:t>
      </w:r>
      <w:r w:rsidR="12870038" w:rsidRPr="007B5989">
        <w:rPr>
          <w:rFonts w:ascii="Arial" w:hAnsi="Arial" w:cs="Arial"/>
          <w:sz w:val="24"/>
          <w:szCs w:val="24"/>
        </w:rPr>
        <w:t xml:space="preserve"> with or without anonymity – were </w:t>
      </w:r>
      <w:r w:rsidR="6D67E85C" w:rsidRPr="007B5989">
        <w:rPr>
          <w:rFonts w:ascii="Arial" w:hAnsi="Arial" w:cs="Arial"/>
          <w:sz w:val="24"/>
          <w:szCs w:val="24"/>
        </w:rPr>
        <w:t xml:space="preserve">experienced </w:t>
      </w:r>
      <w:r w:rsidR="00D87311" w:rsidRPr="007B5989">
        <w:rPr>
          <w:rFonts w:ascii="Arial" w:hAnsi="Arial" w:cs="Arial"/>
          <w:sz w:val="24"/>
          <w:szCs w:val="24"/>
        </w:rPr>
        <w:t xml:space="preserve">by students </w:t>
      </w:r>
      <w:r w:rsidR="6D67E85C" w:rsidRPr="007B5989">
        <w:rPr>
          <w:rFonts w:ascii="Arial" w:hAnsi="Arial" w:cs="Arial"/>
          <w:sz w:val="24"/>
          <w:szCs w:val="24"/>
        </w:rPr>
        <w:t xml:space="preserve">as having </w:t>
      </w:r>
      <w:r w:rsidR="12870038" w:rsidRPr="007B5989">
        <w:rPr>
          <w:rFonts w:ascii="Arial" w:hAnsi="Arial" w:cs="Arial"/>
          <w:sz w:val="24"/>
          <w:szCs w:val="24"/>
        </w:rPr>
        <w:t xml:space="preserve">potentially </w:t>
      </w:r>
      <w:r w:rsidR="6D67E85C" w:rsidRPr="007B5989">
        <w:rPr>
          <w:rFonts w:ascii="Arial" w:hAnsi="Arial" w:cs="Arial"/>
          <w:sz w:val="24"/>
          <w:szCs w:val="24"/>
        </w:rPr>
        <w:t xml:space="preserve">significant negative consequences for </w:t>
      </w:r>
      <w:r w:rsidR="00D87311" w:rsidRPr="007B5989">
        <w:rPr>
          <w:rFonts w:ascii="Arial" w:hAnsi="Arial" w:cs="Arial"/>
          <w:sz w:val="24"/>
          <w:szCs w:val="24"/>
        </w:rPr>
        <w:t>their</w:t>
      </w:r>
      <w:r w:rsidR="6D67E85C" w:rsidRPr="007B5989">
        <w:rPr>
          <w:rFonts w:ascii="Arial" w:hAnsi="Arial" w:cs="Arial"/>
          <w:sz w:val="24"/>
          <w:szCs w:val="24"/>
        </w:rPr>
        <w:t xml:space="preserve"> education and careers</w:t>
      </w:r>
      <w:r w:rsidR="29CD2CF4" w:rsidRPr="007B5989">
        <w:rPr>
          <w:rFonts w:ascii="Arial" w:hAnsi="Arial" w:cs="Arial"/>
          <w:sz w:val="24"/>
          <w:szCs w:val="24"/>
        </w:rPr>
        <w:t>.</w:t>
      </w:r>
      <w:r w:rsidR="002F300C" w:rsidRPr="007B5989">
        <w:rPr>
          <w:rFonts w:ascii="Arial" w:hAnsi="Arial" w:cs="Arial"/>
          <w:sz w:val="24"/>
          <w:szCs w:val="24"/>
        </w:rPr>
        <w:t xml:space="preserve"> Report + Support data</w:t>
      </w:r>
      <w:r w:rsidR="29CD2CF4" w:rsidRPr="007B5989">
        <w:rPr>
          <w:rFonts w:ascii="Arial" w:hAnsi="Arial" w:cs="Arial"/>
          <w:sz w:val="24"/>
          <w:szCs w:val="24"/>
        </w:rPr>
        <w:t xml:space="preserve"> </w:t>
      </w:r>
      <w:r w:rsidR="002F300C" w:rsidRPr="007B5989">
        <w:rPr>
          <w:rFonts w:ascii="Arial" w:hAnsi="Arial" w:cs="Arial"/>
          <w:color w:val="000000" w:themeColor="text1"/>
          <w:sz w:val="24"/>
          <w:szCs w:val="24"/>
        </w:rPr>
        <w:t xml:space="preserve">(UCL, 2019) </w:t>
      </w:r>
      <w:r w:rsidR="29CD2CF4" w:rsidRPr="007B5989">
        <w:rPr>
          <w:rFonts w:ascii="Arial" w:hAnsi="Arial" w:cs="Arial"/>
          <w:sz w:val="24"/>
          <w:szCs w:val="24"/>
        </w:rPr>
        <w:t>demonstrates t</w:t>
      </w:r>
      <w:r w:rsidR="00030CD0" w:rsidRPr="007B5989">
        <w:rPr>
          <w:rFonts w:ascii="Arial" w:hAnsi="Arial" w:cs="Arial"/>
          <w:sz w:val="24"/>
          <w:szCs w:val="24"/>
        </w:rPr>
        <w:t>hat</w:t>
      </w:r>
      <w:r w:rsidR="29CD2CF4" w:rsidRPr="007B5989">
        <w:rPr>
          <w:rFonts w:ascii="Arial" w:hAnsi="Arial" w:cs="Arial"/>
          <w:sz w:val="24"/>
          <w:szCs w:val="24"/>
        </w:rPr>
        <w:t xml:space="preserve"> one of the key reasons students and staff chose to report unacceptable behaviours anonymously </w:t>
      </w:r>
      <w:r w:rsidR="00030CD0" w:rsidRPr="007B5989">
        <w:rPr>
          <w:rFonts w:ascii="Arial" w:hAnsi="Arial" w:cs="Arial"/>
          <w:sz w:val="24"/>
          <w:szCs w:val="24"/>
        </w:rPr>
        <w:t>is</w:t>
      </w:r>
      <w:r w:rsidR="29CD2CF4" w:rsidRPr="007B5989">
        <w:rPr>
          <w:rFonts w:ascii="Arial" w:hAnsi="Arial" w:cs="Arial"/>
          <w:sz w:val="24"/>
          <w:szCs w:val="24"/>
        </w:rPr>
        <w:t xml:space="preserve"> because </w:t>
      </w:r>
      <w:r w:rsidR="00030CD0" w:rsidRPr="007B5989">
        <w:rPr>
          <w:rFonts w:ascii="Arial" w:hAnsi="Arial" w:cs="Arial"/>
          <w:sz w:val="24"/>
          <w:szCs w:val="24"/>
        </w:rPr>
        <w:t>they are</w:t>
      </w:r>
      <w:r w:rsidR="29CD2CF4" w:rsidRPr="007B5989">
        <w:rPr>
          <w:rFonts w:ascii="Arial" w:hAnsi="Arial" w:cs="Arial"/>
          <w:sz w:val="24"/>
          <w:szCs w:val="24"/>
        </w:rPr>
        <w:t xml:space="preserve"> worried </w:t>
      </w:r>
      <w:r w:rsidR="00030CD0" w:rsidRPr="007B5989">
        <w:rPr>
          <w:rFonts w:ascii="Arial" w:hAnsi="Arial" w:cs="Arial"/>
          <w:sz w:val="24"/>
          <w:szCs w:val="24"/>
        </w:rPr>
        <w:t>about</w:t>
      </w:r>
      <w:r w:rsidR="29CD2CF4" w:rsidRPr="007B5989">
        <w:rPr>
          <w:rFonts w:ascii="Arial" w:hAnsi="Arial" w:cs="Arial"/>
          <w:sz w:val="24"/>
          <w:szCs w:val="24"/>
        </w:rPr>
        <w:t xml:space="preserve"> impact it would have on </w:t>
      </w:r>
      <w:r w:rsidR="00030CD0" w:rsidRPr="007B5989">
        <w:rPr>
          <w:rFonts w:ascii="Arial" w:hAnsi="Arial" w:cs="Arial"/>
          <w:sz w:val="24"/>
          <w:szCs w:val="24"/>
        </w:rPr>
        <w:t>their</w:t>
      </w:r>
      <w:r w:rsidR="29CD2CF4" w:rsidRPr="007B5989">
        <w:rPr>
          <w:rFonts w:ascii="Arial" w:hAnsi="Arial" w:cs="Arial"/>
          <w:sz w:val="24"/>
          <w:szCs w:val="24"/>
        </w:rPr>
        <w:t xml:space="preserve"> </w:t>
      </w:r>
      <w:r w:rsidR="29CD2CF4" w:rsidRPr="007B5989">
        <w:rPr>
          <w:rFonts w:ascii="Arial" w:hAnsi="Arial" w:cs="Arial"/>
          <w:sz w:val="24"/>
          <w:szCs w:val="24"/>
        </w:rPr>
        <w:lastRenderedPageBreak/>
        <w:t>career</w:t>
      </w:r>
      <w:r w:rsidR="00030CD0" w:rsidRPr="007B5989">
        <w:rPr>
          <w:rFonts w:ascii="Arial" w:hAnsi="Arial" w:cs="Arial"/>
          <w:sz w:val="24"/>
          <w:szCs w:val="24"/>
        </w:rPr>
        <w:t>s</w:t>
      </w:r>
      <w:r w:rsidR="29CD2CF4" w:rsidRPr="007B5989">
        <w:rPr>
          <w:rFonts w:ascii="Arial" w:hAnsi="Arial" w:cs="Arial"/>
          <w:sz w:val="24"/>
          <w:szCs w:val="24"/>
        </w:rPr>
        <w:t>. Other key barriers also include</w:t>
      </w:r>
      <w:r w:rsidR="00030CD0" w:rsidRPr="007B5989">
        <w:rPr>
          <w:rFonts w:ascii="Arial" w:hAnsi="Arial" w:cs="Arial"/>
          <w:sz w:val="24"/>
          <w:szCs w:val="24"/>
        </w:rPr>
        <w:t xml:space="preserve"> fear of being labelled a ‘troublemaker</w:t>
      </w:r>
      <w:r w:rsidR="009A2592" w:rsidRPr="007B5989">
        <w:rPr>
          <w:rFonts w:ascii="Arial" w:hAnsi="Arial" w:cs="Arial"/>
          <w:sz w:val="24"/>
          <w:szCs w:val="24"/>
        </w:rPr>
        <w:t xml:space="preserve">’, retaliation </w:t>
      </w:r>
      <w:r w:rsidR="00D063E2" w:rsidRPr="007B5989">
        <w:rPr>
          <w:rFonts w:ascii="Arial" w:hAnsi="Arial" w:cs="Arial"/>
          <w:sz w:val="24"/>
          <w:szCs w:val="24"/>
        </w:rPr>
        <w:t>from the supervisor,</w:t>
      </w:r>
      <w:r w:rsidR="009A2592" w:rsidRPr="007B5989">
        <w:rPr>
          <w:rFonts w:ascii="Arial" w:hAnsi="Arial" w:cs="Arial"/>
          <w:sz w:val="24"/>
          <w:szCs w:val="24"/>
        </w:rPr>
        <w:t xml:space="preserve"> and that no action</w:t>
      </w:r>
      <w:r w:rsidR="29CD2CF4" w:rsidRPr="007B5989">
        <w:rPr>
          <w:rFonts w:ascii="Arial" w:hAnsi="Arial" w:cs="Arial"/>
          <w:sz w:val="24"/>
          <w:szCs w:val="24"/>
        </w:rPr>
        <w:t xml:space="preserve"> would be </w:t>
      </w:r>
      <w:r w:rsidR="009A2592" w:rsidRPr="007B5989">
        <w:rPr>
          <w:rFonts w:ascii="Arial" w:hAnsi="Arial" w:cs="Arial"/>
          <w:sz w:val="24"/>
          <w:szCs w:val="24"/>
        </w:rPr>
        <w:t>taken</w:t>
      </w:r>
      <w:r w:rsidR="00D063E2" w:rsidRPr="007B5989">
        <w:rPr>
          <w:rFonts w:ascii="Arial" w:hAnsi="Arial" w:cs="Arial"/>
          <w:sz w:val="24"/>
          <w:szCs w:val="24"/>
        </w:rPr>
        <w:t>.</w:t>
      </w:r>
    </w:p>
    <w:p w14:paraId="5F94A611" w14:textId="77777777" w:rsidR="00263226" w:rsidRPr="007B5989" w:rsidRDefault="00263226" w:rsidP="007B5989">
      <w:pPr>
        <w:spacing w:after="120" w:line="360" w:lineRule="auto"/>
        <w:rPr>
          <w:rFonts w:ascii="Arial" w:hAnsi="Arial" w:cs="Arial"/>
          <w:sz w:val="24"/>
          <w:szCs w:val="24"/>
        </w:rPr>
      </w:pPr>
    </w:p>
    <w:p w14:paraId="483D1A31" w14:textId="1792E461" w:rsidR="007B5989" w:rsidRDefault="0067779F" w:rsidP="007B5989">
      <w:pPr>
        <w:spacing w:after="120" w:line="360" w:lineRule="auto"/>
        <w:rPr>
          <w:rFonts w:ascii="Arial" w:hAnsi="Arial" w:cs="Arial"/>
          <w:sz w:val="24"/>
          <w:szCs w:val="24"/>
        </w:rPr>
      </w:pPr>
      <w:r w:rsidRPr="007B5989">
        <w:rPr>
          <w:rFonts w:ascii="Arial" w:hAnsi="Arial" w:cs="Arial"/>
          <w:sz w:val="24"/>
          <w:szCs w:val="24"/>
        </w:rPr>
        <w:t>S</w:t>
      </w:r>
      <w:r w:rsidR="001C7B9F" w:rsidRPr="007B5989">
        <w:rPr>
          <w:rFonts w:ascii="Arial" w:hAnsi="Arial" w:cs="Arial"/>
          <w:sz w:val="24"/>
          <w:szCs w:val="24"/>
        </w:rPr>
        <w:t>exual misconduct</w:t>
      </w:r>
      <w:r w:rsidRPr="007B5989">
        <w:rPr>
          <w:rFonts w:ascii="Arial" w:hAnsi="Arial" w:cs="Arial"/>
          <w:sz w:val="24"/>
          <w:szCs w:val="24"/>
        </w:rPr>
        <w:t xml:space="preserve"> was not the only supervisor</w:t>
      </w:r>
      <w:r w:rsidR="001C7B9F" w:rsidRPr="007B5989">
        <w:rPr>
          <w:rFonts w:ascii="Arial" w:hAnsi="Arial" w:cs="Arial"/>
          <w:sz w:val="24"/>
          <w:szCs w:val="24"/>
        </w:rPr>
        <w:t xml:space="preserve"> behaviour </w:t>
      </w:r>
      <w:r w:rsidRPr="007B5989">
        <w:rPr>
          <w:rFonts w:ascii="Arial" w:hAnsi="Arial" w:cs="Arial"/>
          <w:sz w:val="24"/>
          <w:szCs w:val="24"/>
        </w:rPr>
        <w:t>mentioned as having</w:t>
      </w:r>
      <w:r w:rsidR="001C7B9F" w:rsidRPr="007B5989">
        <w:rPr>
          <w:rFonts w:ascii="Arial" w:hAnsi="Arial" w:cs="Arial"/>
          <w:sz w:val="24"/>
          <w:szCs w:val="24"/>
        </w:rPr>
        <w:t xml:space="preserve"> a negative impact on student’s wellbeing and performance</w:t>
      </w:r>
      <w:r w:rsidR="004E64F0" w:rsidRPr="007B5989">
        <w:rPr>
          <w:rFonts w:ascii="Arial" w:hAnsi="Arial" w:cs="Arial"/>
          <w:sz w:val="24"/>
          <w:szCs w:val="24"/>
        </w:rPr>
        <w:t>. B</w:t>
      </w:r>
      <w:r w:rsidR="004F72AC" w:rsidRPr="007B5989">
        <w:rPr>
          <w:rFonts w:ascii="Arial" w:hAnsi="Arial" w:cs="Arial"/>
          <w:sz w:val="24"/>
          <w:szCs w:val="24"/>
        </w:rPr>
        <w:t>ullying and non-sexual harassment w</w:t>
      </w:r>
      <w:r w:rsidR="00DA4CE2" w:rsidRPr="007B5989">
        <w:rPr>
          <w:rFonts w:ascii="Arial" w:hAnsi="Arial" w:cs="Arial"/>
          <w:sz w:val="24"/>
          <w:szCs w:val="24"/>
        </w:rPr>
        <w:t xml:space="preserve">ere also </w:t>
      </w:r>
      <w:r w:rsidR="006747F0" w:rsidRPr="007B5989">
        <w:rPr>
          <w:rFonts w:ascii="Arial" w:hAnsi="Arial" w:cs="Arial"/>
          <w:sz w:val="24"/>
          <w:szCs w:val="24"/>
        </w:rPr>
        <w:t xml:space="preserve">referenced in </w:t>
      </w:r>
      <w:r w:rsidR="00E9748C" w:rsidRPr="007B5989">
        <w:rPr>
          <w:rFonts w:ascii="Arial" w:hAnsi="Arial" w:cs="Arial"/>
          <w:sz w:val="24"/>
          <w:szCs w:val="24"/>
        </w:rPr>
        <w:t>the interviews.</w:t>
      </w:r>
      <w:r w:rsidR="001C7B9F" w:rsidRPr="007B5989">
        <w:rPr>
          <w:rFonts w:ascii="Arial" w:hAnsi="Arial" w:cs="Arial"/>
          <w:sz w:val="24"/>
          <w:szCs w:val="24"/>
        </w:rPr>
        <w:t xml:space="preserve"> </w:t>
      </w:r>
      <w:r w:rsidR="00A20391" w:rsidRPr="007B5989">
        <w:rPr>
          <w:rFonts w:ascii="Arial" w:hAnsi="Arial" w:cs="Arial"/>
          <w:sz w:val="24"/>
          <w:szCs w:val="24"/>
        </w:rPr>
        <w:t xml:space="preserve">Student representatives could not identify any </w:t>
      </w:r>
      <w:r w:rsidR="004E64F0" w:rsidRPr="007B5989">
        <w:rPr>
          <w:rFonts w:ascii="Arial" w:hAnsi="Arial" w:cs="Arial"/>
          <w:sz w:val="24"/>
          <w:szCs w:val="24"/>
        </w:rPr>
        <w:t>routine and</w:t>
      </w:r>
      <w:r w:rsidR="007115A4" w:rsidRPr="007B5989">
        <w:rPr>
          <w:rFonts w:ascii="Arial" w:hAnsi="Arial" w:cs="Arial"/>
          <w:sz w:val="24"/>
          <w:szCs w:val="24"/>
        </w:rPr>
        <w:t xml:space="preserve"> </w:t>
      </w:r>
      <w:r w:rsidR="00A20391" w:rsidRPr="007B5989">
        <w:rPr>
          <w:rFonts w:ascii="Arial" w:hAnsi="Arial" w:cs="Arial"/>
          <w:sz w:val="24"/>
          <w:szCs w:val="24"/>
        </w:rPr>
        <w:t xml:space="preserve">formal </w:t>
      </w:r>
      <w:r w:rsidR="504FB762" w:rsidRPr="007B5989">
        <w:rPr>
          <w:rFonts w:ascii="Arial" w:hAnsi="Arial" w:cs="Arial"/>
          <w:sz w:val="24"/>
          <w:szCs w:val="24"/>
        </w:rPr>
        <w:t xml:space="preserve">mechanisms </w:t>
      </w:r>
      <w:r w:rsidR="001C7B9F" w:rsidRPr="007B5989">
        <w:rPr>
          <w:rFonts w:ascii="Arial" w:hAnsi="Arial" w:cs="Arial"/>
          <w:sz w:val="24"/>
          <w:szCs w:val="24"/>
        </w:rPr>
        <w:t xml:space="preserve">that would allow them to give feedback </w:t>
      </w:r>
      <w:r w:rsidR="504FB762" w:rsidRPr="007B5989">
        <w:rPr>
          <w:rFonts w:ascii="Arial" w:hAnsi="Arial" w:cs="Arial"/>
          <w:sz w:val="24"/>
          <w:szCs w:val="24"/>
        </w:rPr>
        <w:t xml:space="preserve">about </w:t>
      </w:r>
      <w:r w:rsidR="007115A4" w:rsidRPr="007B5989">
        <w:rPr>
          <w:rFonts w:ascii="Arial" w:hAnsi="Arial" w:cs="Arial"/>
          <w:sz w:val="24"/>
          <w:szCs w:val="24"/>
        </w:rPr>
        <w:t>problematic</w:t>
      </w:r>
      <w:r w:rsidR="00EE7484" w:rsidRPr="007B5989">
        <w:rPr>
          <w:rFonts w:ascii="Arial" w:hAnsi="Arial" w:cs="Arial"/>
          <w:sz w:val="24"/>
          <w:szCs w:val="24"/>
        </w:rPr>
        <w:t xml:space="preserve"> behaviour of </w:t>
      </w:r>
      <w:r w:rsidR="3DA5ADF3" w:rsidRPr="007B5989">
        <w:rPr>
          <w:rFonts w:ascii="Arial" w:hAnsi="Arial" w:cs="Arial"/>
          <w:sz w:val="24"/>
          <w:szCs w:val="24"/>
        </w:rPr>
        <w:t>supervisors</w:t>
      </w:r>
      <w:r w:rsidR="007115A4" w:rsidRPr="007B5989">
        <w:rPr>
          <w:rFonts w:ascii="Arial" w:hAnsi="Arial" w:cs="Arial"/>
          <w:sz w:val="24"/>
          <w:szCs w:val="24"/>
        </w:rPr>
        <w:t>.</w:t>
      </w:r>
      <w:r w:rsidR="504FB762" w:rsidRPr="007B5989">
        <w:rPr>
          <w:rFonts w:ascii="Arial" w:hAnsi="Arial" w:cs="Arial"/>
          <w:sz w:val="24"/>
          <w:szCs w:val="24"/>
        </w:rPr>
        <w:t xml:space="preserve"> Participants linked the lack of a routine formal feedback mechanism for PhD students to feedback about supervisors’ behaviour to wider patterns of feedback within the institution. They identified the institution as a </w:t>
      </w:r>
      <w:r w:rsidR="001C7B9F" w:rsidRPr="007B5989">
        <w:rPr>
          <w:rFonts w:ascii="Arial" w:hAnsi="Arial" w:cs="Arial"/>
          <w:sz w:val="24"/>
          <w:szCs w:val="24"/>
        </w:rPr>
        <w:t>‘</w:t>
      </w:r>
      <w:r w:rsidR="504FB762" w:rsidRPr="007B5989">
        <w:rPr>
          <w:rFonts w:ascii="Arial" w:hAnsi="Arial" w:cs="Arial"/>
          <w:sz w:val="24"/>
          <w:szCs w:val="24"/>
        </w:rPr>
        <w:t>fiercely</w:t>
      </w:r>
      <w:r w:rsidR="001C7B9F" w:rsidRPr="007B5989">
        <w:rPr>
          <w:rFonts w:ascii="Arial" w:hAnsi="Arial" w:cs="Arial"/>
          <w:sz w:val="24"/>
          <w:szCs w:val="24"/>
        </w:rPr>
        <w:t>’</w:t>
      </w:r>
      <w:r w:rsidR="504FB762" w:rsidRPr="007B5989">
        <w:rPr>
          <w:rFonts w:ascii="Arial" w:hAnsi="Arial" w:cs="Arial"/>
          <w:sz w:val="24"/>
          <w:szCs w:val="24"/>
        </w:rPr>
        <w:t xml:space="preserve"> hierarchical system in which feedback </w:t>
      </w:r>
      <w:r w:rsidR="002E0469" w:rsidRPr="007B5989">
        <w:rPr>
          <w:rFonts w:ascii="Arial" w:hAnsi="Arial" w:cs="Arial"/>
          <w:sz w:val="24"/>
          <w:szCs w:val="24"/>
        </w:rPr>
        <w:t xml:space="preserve">largely </w:t>
      </w:r>
      <w:r w:rsidR="504FB762" w:rsidRPr="007B5989">
        <w:rPr>
          <w:rFonts w:ascii="Arial" w:hAnsi="Arial" w:cs="Arial"/>
          <w:sz w:val="24"/>
          <w:szCs w:val="24"/>
        </w:rPr>
        <w:t xml:space="preserve">flowed from senior members of staff to junior ones, or in some instances through </w:t>
      </w:r>
      <w:r w:rsidR="0080741A" w:rsidRPr="007B5989">
        <w:rPr>
          <w:rFonts w:ascii="Arial" w:hAnsi="Arial" w:cs="Arial"/>
          <w:sz w:val="24"/>
          <w:szCs w:val="24"/>
        </w:rPr>
        <w:t>peers reviewing each other. F</w:t>
      </w:r>
      <w:r w:rsidR="008A372A" w:rsidRPr="007B5989">
        <w:rPr>
          <w:rFonts w:ascii="Arial" w:hAnsi="Arial" w:cs="Arial"/>
          <w:sz w:val="24"/>
          <w:szCs w:val="24"/>
        </w:rPr>
        <w:t xml:space="preserve">eedback about </w:t>
      </w:r>
      <w:r w:rsidR="00C21A40" w:rsidRPr="007B5989">
        <w:rPr>
          <w:rFonts w:ascii="Arial" w:hAnsi="Arial" w:cs="Arial"/>
          <w:sz w:val="24"/>
          <w:szCs w:val="24"/>
        </w:rPr>
        <w:t>the</w:t>
      </w:r>
      <w:r w:rsidR="008A372A" w:rsidRPr="007B5989">
        <w:rPr>
          <w:rFonts w:ascii="Arial" w:hAnsi="Arial" w:cs="Arial"/>
          <w:sz w:val="24"/>
          <w:szCs w:val="24"/>
        </w:rPr>
        <w:t xml:space="preserve"> behaviour</w:t>
      </w:r>
      <w:r w:rsidR="00C21A40" w:rsidRPr="007B5989">
        <w:rPr>
          <w:rFonts w:ascii="Arial" w:hAnsi="Arial" w:cs="Arial"/>
          <w:sz w:val="24"/>
          <w:szCs w:val="24"/>
        </w:rPr>
        <w:t xml:space="preserve"> of</w:t>
      </w:r>
      <w:r w:rsidR="008A372A" w:rsidRPr="007B5989">
        <w:rPr>
          <w:rFonts w:ascii="Arial" w:hAnsi="Arial" w:cs="Arial"/>
          <w:sz w:val="24"/>
          <w:szCs w:val="24"/>
        </w:rPr>
        <w:t xml:space="preserve"> academics is limited to </w:t>
      </w:r>
      <w:r w:rsidR="0080741A" w:rsidRPr="007B5989">
        <w:rPr>
          <w:rFonts w:ascii="Arial" w:hAnsi="Arial" w:cs="Arial"/>
          <w:sz w:val="24"/>
          <w:szCs w:val="24"/>
        </w:rPr>
        <w:t>their academic colleagues.</w:t>
      </w:r>
      <w:r w:rsidR="008A372A" w:rsidRPr="007B5989">
        <w:rPr>
          <w:rFonts w:ascii="Arial" w:hAnsi="Arial" w:cs="Arial"/>
          <w:sz w:val="24"/>
          <w:szCs w:val="24"/>
        </w:rPr>
        <w:t xml:space="preserve"> Professional services staff do not routinely provide feedback on the performance or behaviour or academic staff, although academic staff are often responsible for the appraisal of professional services staff. </w:t>
      </w:r>
      <w:r w:rsidR="00420673" w:rsidRPr="007B5989">
        <w:rPr>
          <w:rFonts w:ascii="Arial" w:hAnsi="Arial" w:cs="Arial"/>
          <w:sz w:val="24"/>
          <w:szCs w:val="24"/>
        </w:rPr>
        <w:t xml:space="preserve">Participants </w:t>
      </w:r>
      <w:r w:rsidR="504FB762" w:rsidRPr="007B5989">
        <w:rPr>
          <w:rFonts w:ascii="Arial" w:hAnsi="Arial" w:cs="Arial"/>
          <w:sz w:val="24"/>
          <w:szCs w:val="24"/>
        </w:rPr>
        <w:t>from professional services groups highlighted how fundamental differences in the frameworks for managing performance between academic and profess</w:t>
      </w:r>
      <w:r w:rsidR="001C7B9F" w:rsidRPr="007B5989">
        <w:rPr>
          <w:rFonts w:ascii="Arial" w:hAnsi="Arial" w:cs="Arial"/>
          <w:sz w:val="24"/>
          <w:szCs w:val="24"/>
        </w:rPr>
        <w:t>ional services staff amounted to a double standard within the i</w:t>
      </w:r>
      <w:r w:rsidR="504FB762" w:rsidRPr="007B5989">
        <w:rPr>
          <w:rFonts w:ascii="Arial" w:hAnsi="Arial" w:cs="Arial"/>
          <w:sz w:val="24"/>
          <w:szCs w:val="24"/>
        </w:rPr>
        <w:t>nstitution</w:t>
      </w:r>
      <w:r w:rsidR="0080741A" w:rsidRPr="007B5989">
        <w:rPr>
          <w:rFonts w:ascii="Arial" w:hAnsi="Arial" w:cs="Arial"/>
          <w:sz w:val="24"/>
          <w:szCs w:val="24"/>
        </w:rPr>
        <w:t xml:space="preserve">. </w:t>
      </w:r>
    </w:p>
    <w:p w14:paraId="795022B2" w14:textId="77777777" w:rsidR="007B5989" w:rsidRDefault="007B5989" w:rsidP="007B5989">
      <w:pPr>
        <w:spacing w:after="120" w:line="360" w:lineRule="auto"/>
        <w:rPr>
          <w:rFonts w:ascii="Arial" w:hAnsi="Arial" w:cs="Arial"/>
          <w:sz w:val="24"/>
          <w:szCs w:val="24"/>
        </w:rPr>
      </w:pPr>
    </w:p>
    <w:p w14:paraId="00000095" w14:textId="0BE0C047" w:rsidR="006C476F" w:rsidRPr="007B5989" w:rsidRDefault="0080741A" w:rsidP="007B5989">
      <w:pPr>
        <w:spacing w:after="120" w:line="360" w:lineRule="auto"/>
        <w:rPr>
          <w:rFonts w:ascii="Arial" w:hAnsi="Arial" w:cs="Arial"/>
          <w:sz w:val="24"/>
          <w:szCs w:val="24"/>
        </w:rPr>
      </w:pPr>
      <w:r w:rsidRPr="007B5989">
        <w:rPr>
          <w:rFonts w:ascii="Arial" w:hAnsi="Arial" w:cs="Arial"/>
          <w:sz w:val="24"/>
          <w:szCs w:val="24"/>
        </w:rPr>
        <w:t>Frameworks f</w:t>
      </w:r>
      <w:r w:rsidR="504FB762" w:rsidRPr="007B5989">
        <w:rPr>
          <w:rFonts w:ascii="Arial" w:hAnsi="Arial" w:cs="Arial"/>
          <w:sz w:val="24"/>
          <w:szCs w:val="24"/>
        </w:rPr>
        <w:t xml:space="preserve">or managing professional services staff </w:t>
      </w:r>
      <w:r w:rsidRPr="007B5989">
        <w:rPr>
          <w:rFonts w:ascii="Arial" w:hAnsi="Arial" w:cs="Arial"/>
          <w:sz w:val="24"/>
          <w:szCs w:val="24"/>
        </w:rPr>
        <w:t>hold</w:t>
      </w:r>
      <w:r w:rsidR="504FB762" w:rsidRPr="007B5989">
        <w:rPr>
          <w:rFonts w:ascii="Arial" w:hAnsi="Arial" w:cs="Arial"/>
          <w:sz w:val="24"/>
          <w:szCs w:val="24"/>
        </w:rPr>
        <w:t xml:space="preserve"> them to higher standards of behaviours in relation to bullying, harassment and sexual misconduct than those for academic staff</w:t>
      </w:r>
      <w:r w:rsidR="6212AC1F" w:rsidRPr="007B5989">
        <w:rPr>
          <w:rFonts w:ascii="Arial" w:hAnsi="Arial" w:cs="Arial"/>
          <w:sz w:val="24"/>
          <w:szCs w:val="24"/>
        </w:rPr>
        <w:t xml:space="preserve">, for example the test for professional services is gross misconduct (which aligns with employment law), whereas the test for senior academic staff is </w:t>
      </w:r>
      <w:r w:rsidR="261F12A9" w:rsidRPr="007B5989">
        <w:rPr>
          <w:rFonts w:ascii="Arial" w:hAnsi="Arial" w:cs="Arial"/>
          <w:sz w:val="24"/>
          <w:szCs w:val="24"/>
        </w:rPr>
        <w:t>‘</w:t>
      </w:r>
      <w:r w:rsidR="36C9BE8D" w:rsidRPr="007B5989">
        <w:rPr>
          <w:rFonts w:ascii="Arial" w:hAnsi="Arial" w:cs="Arial"/>
          <w:sz w:val="24"/>
          <w:szCs w:val="24"/>
        </w:rPr>
        <w:t>conduct of an immoral, scandalous o</w:t>
      </w:r>
      <w:r w:rsidR="4A3A3562" w:rsidRPr="007B5989">
        <w:rPr>
          <w:rFonts w:ascii="Arial" w:hAnsi="Arial" w:cs="Arial"/>
          <w:sz w:val="24"/>
          <w:szCs w:val="24"/>
        </w:rPr>
        <w:t>r disgraceful nature incompatible with the duties of the office or employment.’</w:t>
      </w:r>
      <w:r w:rsidR="36C9BE8D" w:rsidRPr="007B5989">
        <w:rPr>
          <w:rFonts w:ascii="Arial" w:hAnsi="Arial" w:cs="Arial"/>
          <w:sz w:val="24"/>
          <w:szCs w:val="24"/>
        </w:rPr>
        <w:t xml:space="preserve"> </w:t>
      </w:r>
      <w:r w:rsidR="004B2FAB" w:rsidRPr="007B5989">
        <w:rPr>
          <w:rFonts w:ascii="Arial" w:hAnsi="Arial" w:cs="Arial"/>
          <w:sz w:val="24"/>
          <w:szCs w:val="24"/>
        </w:rPr>
        <w:t>I</w:t>
      </w:r>
      <w:r w:rsidRPr="007B5989">
        <w:rPr>
          <w:rFonts w:ascii="Arial" w:hAnsi="Arial" w:cs="Arial"/>
          <w:sz w:val="24"/>
          <w:szCs w:val="24"/>
        </w:rPr>
        <w:t>nternal</w:t>
      </w:r>
      <w:r w:rsidR="0B6F3CAF" w:rsidRPr="007B5989">
        <w:rPr>
          <w:rFonts w:ascii="Arial" w:hAnsi="Arial" w:cs="Arial"/>
          <w:sz w:val="24"/>
          <w:szCs w:val="24"/>
        </w:rPr>
        <w:t xml:space="preserve"> </w:t>
      </w:r>
      <w:r w:rsidR="004B2FAB" w:rsidRPr="007B5989">
        <w:rPr>
          <w:rFonts w:ascii="Arial" w:hAnsi="Arial" w:cs="Arial"/>
          <w:sz w:val="24"/>
          <w:szCs w:val="24"/>
        </w:rPr>
        <w:t xml:space="preserve">data on </w:t>
      </w:r>
      <w:r w:rsidR="0B6F3CAF" w:rsidRPr="007B5989">
        <w:rPr>
          <w:rFonts w:ascii="Arial" w:hAnsi="Arial" w:cs="Arial"/>
          <w:sz w:val="24"/>
          <w:szCs w:val="24"/>
        </w:rPr>
        <w:t>disciplinary</w:t>
      </w:r>
      <w:r w:rsidRPr="007B5989">
        <w:rPr>
          <w:rFonts w:ascii="Arial" w:hAnsi="Arial" w:cs="Arial"/>
          <w:sz w:val="24"/>
          <w:szCs w:val="24"/>
        </w:rPr>
        <w:t xml:space="preserve"> </w:t>
      </w:r>
      <w:r w:rsidR="004B2FAB" w:rsidRPr="007B5989">
        <w:rPr>
          <w:rFonts w:ascii="Arial" w:hAnsi="Arial" w:cs="Arial"/>
          <w:sz w:val="24"/>
          <w:szCs w:val="24"/>
        </w:rPr>
        <w:t>incidents were cited</w:t>
      </w:r>
      <w:r w:rsidR="00BD7CF2" w:rsidRPr="007B5989">
        <w:rPr>
          <w:rFonts w:ascii="Arial" w:hAnsi="Arial" w:cs="Arial"/>
          <w:sz w:val="24"/>
          <w:szCs w:val="24"/>
        </w:rPr>
        <w:t xml:space="preserve"> which</w:t>
      </w:r>
      <w:r w:rsidRPr="007B5989">
        <w:rPr>
          <w:rFonts w:ascii="Arial" w:hAnsi="Arial" w:cs="Arial"/>
          <w:sz w:val="24"/>
          <w:szCs w:val="24"/>
        </w:rPr>
        <w:t xml:space="preserve"> suggests that</w:t>
      </w:r>
      <w:r w:rsidR="644A6A79" w:rsidRPr="007B5989">
        <w:rPr>
          <w:rFonts w:ascii="Arial" w:hAnsi="Arial" w:cs="Arial"/>
          <w:sz w:val="24"/>
          <w:szCs w:val="24"/>
        </w:rPr>
        <w:t xml:space="preserve"> academics </w:t>
      </w:r>
      <w:r w:rsidR="001C7B9F" w:rsidRPr="007B5989">
        <w:rPr>
          <w:rFonts w:ascii="Arial" w:hAnsi="Arial" w:cs="Arial"/>
          <w:sz w:val="24"/>
          <w:szCs w:val="24"/>
        </w:rPr>
        <w:t>are</w:t>
      </w:r>
      <w:r w:rsidR="644A6A79" w:rsidRPr="007B5989">
        <w:rPr>
          <w:rFonts w:ascii="Arial" w:hAnsi="Arial" w:cs="Arial"/>
          <w:sz w:val="24"/>
          <w:szCs w:val="24"/>
        </w:rPr>
        <w:t xml:space="preserve"> twice as likely</w:t>
      </w:r>
      <w:r w:rsidR="7A906302" w:rsidRPr="007B5989">
        <w:rPr>
          <w:rFonts w:ascii="Arial" w:hAnsi="Arial" w:cs="Arial"/>
          <w:sz w:val="24"/>
          <w:szCs w:val="24"/>
        </w:rPr>
        <w:t xml:space="preserve"> to allegedly perpetrate sexual misconduct</w:t>
      </w:r>
      <w:r w:rsidR="001C7B9F" w:rsidRPr="007B5989">
        <w:rPr>
          <w:rFonts w:ascii="Arial" w:hAnsi="Arial" w:cs="Arial"/>
          <w:sz w:val="24"/>
          <w:szCs w:val="24"/>
        </w:rPr>
        <w:t xml:space="preserve"> compared to professional services staff, the</w:t>
      </w:r>
      <w:r w:rsidRPr="007B5989">
        <w:rPr>
          <w:rFonts w:ascii="Arial" w:hAnsi="Arial" w:cs="Arial"/>
          <w:sz w:val="24"/>
          <w:szCs w:val="24"/>
        </w:rPr>
        <w:t xml:space="preserve">y are less likely </w:t>
      </w:r>
      <w:r w:rsidR="7A906302" w:rsidRPr="007B5989">
        <w:rPr>
          <w:rFonts w:ascii="Arial" w:hAnsi="Arial" w:cs="Arial"/>
          <w:sz w:val="24"/>
          <w:szCs w:val="24"/>
        </w:rPr>
        <w:t>to be terminated for sexual misconduct</w:t>
      </w:r>
      <w:r w:rsidR="28DC78A4" w:rsidRPr="007B5989">
        <w:rPr>
          <w:rFonts w:ascii="Arial" w:hAnsi="Arial" w:cs="Arial"/>
          <w:sz w:val="24"/>
          <w:szCs w:val="24"/>
        </w:rPr>
        <w:t>.</w:t>
      </w:r>
      <w:r w:rsidR="00BD7CF2" w:rsidRPr="007B5989">
        <w:rPr>
          <w:rFonts w:ascii="Arial" w:hAnsi="Arial" w:cs="Arial"/>
          <w:sz w:val="24"/>
          <w:szCs w:val="24"/>
        </w:rPr>
        <w:t xml:space="preserve"> </w:t>
      </w:r>
      <w:r w:rsidR="000C2DCB" w:rsidRPr="007B5989">
        <w:rPr>
          <w:rFonts w:ascii="Arial" w:hAnsi="Arial" w:cs="Arial"/>
          <w:sz w:val="24"/>
          <w:szCs w:val="24"/>
        </w:rPr>
        <w:t xml:space="preserve">It was noted that professional services staff can be witnesses to unacceptable behaviour in </w:t>
      </w:r>
      <w:r w:rsidR="004915A4" w:rsidRPr="007B5989">
        <w:rPr>
          <w:rFonts w:ascii="Arial" w:hAnsi="Arial" w:cs="Arial"/>
          <w:sz w:val="24"/>
          <w:szCs w:val="24"/>
        </w:rPr>
        <w:t>their</w:t>
      </w:r>
      <w:r w:rsidR="00BD7CF2" w:rsidRPr="007B5989">
        <w:rPr>
          <w:rFonts w:ascii="Arial" w:hAnsi="Arial" w:cs="Arial"/>
          <w:sz w:val="24"/>
          <w:szCs w:val="24"/>
        </w:rPr>
        <w:t xml:space="preserve"> </w:t>
      </w:r>
      <w:r w:rsidR="000C2DCB" w:rsidRPr="007B5989">
        <w:rPr>
          <w:rFonts w:ascii="Arial" w:hAnsi="Arial" w:cs="Arial"/>
          <w:sz w:val="24"/>
          <w:szCs w:val="24"/>
        </w:rPr>
        <w:t xml:space="preserve">academic </w:t>
      </w:r>
      <w:r w:rsidR="004915A4" w:rsidRPr="007B5989">
        <w:rPr>
          <w:rFonts w:ascii="Arial" w:hAnsi="Arial" w:cs="Arial"/>
          <w:sz w:val="24"/>
          <w:szCs w:val="24"/>
        </w:rPr>
        <w:t>colleagues</w:t>
      </w:r>
      <w:r w:rsidR="00C76227" w:rsidRPr="007B5989">
        <w:rPr>
          <w:rFonts w:ascii="Arial" w:hAnsi="Arial" w:cs="Arial"/>
          <w:sz w:val="24"/>
          <w:szCs w:val="24"/>
        </w:rPr>
        <w:t xml:space="preserve"> </w:t>
      </w:r>
      <w:r w:rsidR="000C2DCB" w:rsidRPr="007B5989">
        <w:rPr>
          <w:rFonts w:ascii="Arial" w:hAnsi="Arial" w:cs="Arial"/>
          <w:sz w:val="24"/>
          <w:szCs w:val="24"/>
        </w:rPr>
        <w:t xml:space="preserve">and may themselves be subject to this. The absence of a formal mechanism by which one group of staff can feed back on the behaviour of another group was thought to be </w:t>
      </w:r>
      <w:r w:rsidR="000C2DCB" w:rsidRPr="007B5989">
        <w:rPr>
          <w:rFonts w:ascii="Arial" w:hAnsi="Arial" w:cs="Arial"/>
          <w:sz w:val="24"/>
          <w:szCs w:val="24"/>
        </w:rPr>
        <w:lastRenderedPageBreak/>
        <w:t xml:space="preserve">another mechanism maintaining expression of unacceptable behaviour. </w:t>
      </w:r>
      <w:r w:rsidRPr="007B5989">
        <w:rPr>
          <w:rFonts w:ascii="Arial" w:hAnsi="Arial" w:cs="Arial"/>
          <w:sz w:val="24"/>
          <w:szCs w:val="24"/>
        </w:rPr>
        <w:t xml:space="preserve">It was felt that some of the principles within the professional services career framework could be brought into the career framework for academic staff. </w:t>
      </w:r>
    </w:p>
    <w:p w14:paraId="00000096" w14:textId="08E37C36" w:rsidR="006C476F" w:rsidRPr="007B5989" w:rsidRDefault="006C476F" w:rsidP="007B5989">
      <w:pPr>
        <w:spacing w:after="120" w:line="360" w:lineRule="auto"/>
        <w:ind w:left="360" w:hanging="360"/>
        <w:rPr>
          <w:rFonts w:ascii="Arial" w:hAnsi="Arial" w:cs="Arial"/>
          <w:sz w:val="24"/>
          <w:szCs w:val="24"/>
        </w:rPr>
      </w:pPr>
    </w:p>
    <w:p w14:paraId="2991F6EB" w14:textId="60C81F73" w:rsidR="00A67622" w:rsidRPr="007B5989" w:rsidRDefault="00084A30" w:rsidP="007B5989">
      <w:pPr>
        <w:spacing w:after="120" w:line="360" w:lineRule="auto"/>
        <w:rPr>
          <w:rFonts w:ascii="Arial" w:hAnsi="Arial" w:cs="Arial"/>
          <w:color w:val="000000" w:themeColor="text1"/>
          <w:sz w:val="24"/>
          <w:szCs w:val="24"/>
        </w:rPr>
      </w:pPr>
      <w:r w:rsidRPr="007B5989">
        <w:rPr>
          <w:rFonts w:ascii="Arial" w:hAnsi="Arial" w:cs="Arial"/>
          <w:b/>
          <w:bCs/>
          <w:sz w:val="24"/>
          <w:szCs w:val="24"/>
        </w:rPr>
        <w:t>Links to previous research</w:t>
      </w:r>
      <w:r w:rsidR="00AD3091" w:rsidRPr="007B5989">
        <w:rPr>
          <w:rFonts w:ascii="Arial" w:hAnsi="Arial" w:cs="Arial"/>
          <w:b/>
          <w:bCs/>
          <w:sz w:val="24"/>
          <w:szCs w:val="24"/>
        </w:rPr>
        <w:t xml:space="preserve">. </w:t>
      </w:r>
      <w:r w:rsidR="00EC7AD2" w:rsidRPr="007B5989">
        <w:rPr>
          <w:rFonts w:ascii="Arial" w:hAnsi="Arial" w:cs="Arial"/>
          <w:sz w:val="24"/>
          <w:szCs w:val="24"/>
        </w:rPr>
        <w:t xml:space="preserve">Sexual misconduct is a violation of the power differential between two individuals. </w:t>
      </w:r>
      <w:r w:rsidR="000C2DCB" w:rsidRPr="007B5989">
        <w:rPr>
          <w:rFonts w:ascii="Arial" w:hAnsi="Arial" w:cs="Arial"/>
          <w:sz w:val="24"/>
          <w:szCs w:val="24"/>
        </w:rPr>
        <w:t xml:space="preserve">The act itself </w:t>
      </w:r>
      <w:r w:rsidR="00EC7AD2" w:rsidRPr="007B5989">
        <w:rPr>
          <w:rFonts w:ascii="Arial" w:hAnsi="Arial" w:cs="Arial"/>
          <w:color w:val="000000" w:themeColor="text1"/>
          <w:sz w:val="24"/>
          <w:szCs w:val="24"/>
        </w:rPr>
        <w:t xml:space="preserve">exacerbates </w:t>
      </w:r>
      <w:r w:rsidR="000C2DCB" w:rsidRPr="007B5989">
        <w:rPr>
          <w:rFonts w:ascii="Arial" w:hAnsi="Arial" w:cs="Arial"/>
          <w:color w:val="000000" w:themeColor="text1"/>
          <w:sz w:val="24"/>
          <w:szCs w:val="24"/>
        </w:rPr>
        <w:t>this</w:t>
      </w:r>
      <w:r w:rsidR="00EC7AD2" w:rsidRPr="007B5989">
        <w:rPr>
          <w:rFonts w:ascii="Arial" w:hAnsi="Arial" w:cs="Arial"/>
          <w:color w:val="000000" w:themeColor="text1"/>
          <w:sz w:val="24"/>
          <w:szCs w:val="24"/>
        </w:rPr>
        <w:t xml:space="preserve"> power differential by further reducing the power of the person to whom it is directed, increasing the likelihood of further abuse</w:t>
      </w:r>
      <w:r w:rsidR="000C2DCB" w:rsidRPr="007B5989">
        <w:rPr>
          <w:rFonts w:ascii="Arial" w:hAnsi="Arial" w:cs="Arial"/>
          <w:color w:val="000000" w:themeColor="text1"/>
          <w:sz w:val="24"/>
          <w:szCs w:val="24"/>
        </w:rPr>
        <w:t xml:space="preserve"> (see </w:t>
      </w:r>
      <w:r w:rsidR="000C2DCB" w:rsidRPr="007B5989">
        <w:rPr>
          <w:rFonts w:ascii="Arial" w:hAnsi="Arial" w:cs="Arial"/>
          <w:i/>
          <w:color w:val="000000" w:themeColor="text1"/>
          <w:sz w:val="24"/>
          <w:szCs w:val="24"/>
        </w:rPr>
        <w:t>Theme 1</w:t>
      </w:r>
      <w:r w:rsidR="000C2DCB" w:rsidRPr="007B5989">
        <w:rPr>
          <w:rFonts w:ascii="Arial" w:hAnsi="Arial" w:cs="Arial"/>
          <w:color w:val="000000" w:themeColor="text1"/>
          <w:sz w:val="24"/>
          <w:szCs w:val="24"/>
        </w:rPr>
        <w:t>)</w:t>
      </w:r>
      <w:r w:rsidR="00EC7AD2" w:rsidRPr="007B5989">
        <w:rPr>
          <w:rFonts w:ascii="Arial" w:hAnsi="Arial" w:cs="Arial"/>
          <w:color w:val="000000" w:themeColor="text1"/>
          <w:sz w:val="24"/>
          <w:szCs w:val="24"/>
        </w:rPr>
        <w:t xml:space="preserve">. </w:t>
      </w:r>
      <w:r w:rsidR="00A1028F" w:rsidRPr="007B5989">
        <w:rPr>
          <w:rFonts w:ascii="Arial" w:hAnsi="Arial" w:cs="Arial"/>
          <w:color w:val="000000" w:themeColor="text1"/>
          <w:sz w:val="24"/>
          <w:szCs w:val="24"/>
        </w:rPr>
        <w:t xml:space="preserve">Institutions can reinforce this widening of the power differential by ‘increasing the cost of challenging power’ (Ahmed, </w:t>
      </w:r>
      <w:r w:rsidR="3C35D5DF" w:rsidRPr="007B5989">
        <w:rPr>
          <w:rFonts w:ascii="Arial" w:hAnsi="Arial" w:cs="Arial"/>
          <w:color w:val="000000" w:themeColor="text1"/>
          <w:sz w:val="24"/>
          <w:szCs w:val="24"/>
        </w:rPr>
        <w:t>2017</w:t>
      </w:r>
      <w:r w:rsidR="00A1028F" w:rsidRPr="007B5989">
        <w:rPr>
          <w:rFonts w:ascii="Arial" w:hAnsi="Arial" w:cs="Arial"/>
          <w:color w:val="000000" w:themeColor="text1"/>
          <w:sz w:val="24"/>
          <w:szCs w:val="24"/>
        </w:rPr>
        <w:t xml:space="preserve">).  </w:t>
      </w:r>
    </w:p>
    <w:p w14:paraId="5D726A99" w14:textId="77777777" w:rsidR="00263226" w:rsidRPr="007B5989" w:rsidRDefault="00263226" w:rsidP="007B5989">
      <w:pPr>
        <w:spacing w:after="120" w:line="360" w:lineRule="auto"/>
        <w:rPr>
          <w:rFonts w:ascii="Arial" w:hAnsi="Arial" w:cs="Arial"/>
          <w:color w:val="000000" w:themeColor="text1"/>
          <w:sz w:val="24"/>
          <w:szCs w:val="24"/>
        </w:rPr>
      </w:pPr>
    </w:p>
    <w:p w14:paraId="2E5C8559" w14:textId="58AED4DC" w:rsidR="007C501A" w:rsidRPr="007B5989" w:rsidRDefault="00A67622" w:rsidP="007B5989">
      <w:pPr>
        <w:spacing w:after="120" w:line="360" w:lineRule="auto"/>
        <w:rPr>
          <w:rFonts w:ascii="Arial" w:hAnsi="Arial" w:cs="Arial"/>
          <w:sz w:val="24"/>
          <w:szCs w:val="24"/>
        </w:rPr>
      </w:pPr>
      <w:r w:rsidRPr="007B5989">
        <w:rPr>
          <w:rFonts w:ascii="Arial" w:hAnsi="Arial" w:cs="Arial"/>
          <w:color w:val="000000" w:themeColor="text1"/>
          <w:sz w:val="24"/>
          <w:szCs w:val="24"/>
        </w:rPr>
        <w:t>T</w:t>
      </w:r>
      <w:r w:rsidR="004422D3" w:rsidRPr="007B5989">
        <w:rPr>
          <w:rFonts w:ascii="Arial" w:hAnsi="Arial" w:cs="Arial"/>
          <w:color w:val="000000" w:themeColor="text1"/>
          <w:sz w:val="24"/>
          <w:szCs w:val="24"/>
        </w:rPr>
        <w:t xml:space="preserve">he absence of a routine mechanism by which PhD students can feed back about the behaviour of their supervisor creates </w:t>
      </w:r>
      <w:r w:rsidR="00EC7AD2" w:rsidRPr="007B5989">
        <w:rPr>
          <w:rFonts w:ascii="Arial" w:hAnsi="Arial" w:cs="Arial"/>
          <w:color w:val="000000" w:themeColor="text1"/>
          <w:sz w:val="24"/>
          <w:szCs w:val="24"/>
        </w:rPr>
        <w:t xml:space="preserve">an additional burden </w:t>
      </w:r>
      <w:r w:rsidR="004422D3" w:rsidRPr="007B5989">
        <w:rPr>
          <w:rFonts w:ascii="Arial" w:hAnsi="Arial" w:cs="Arial"/>
          <w:color w:val="000000" w:themeColor="text1"/>
          <w:sz w:val="24"/>
          <w:szCs w:val="24"/>
        </w:rPr>
        <w:t xml:space="preserve">for those who experience sexual misconduct by </w:t>
      </w:r>
      <w:r w:rsidR="00EC7AD2" w:rsidRPr="007B5989">
        <w:rPr>
          <w:rFonts w:ascii="Arial" w:hAnsi="Arial" w:cs="Arial"/>
          <w:color w:val="000000" w:themeColor="text1"/>
          <w:sz w:val="24"/>
          <w:szCs w:val="24"/>
        </w:rPr>
        <w:t>requiring them to initiate a ‘special’ process of complaint.</w:t>
      </w:r>
      <w:r w:rsidR="004422D3" w:rsidRPr="007B5989">
        <w:rPr>
          <w:rFonts w:ascii="Arial" w:hAnsi="Arial" w:cs="Arial"/>
          <w:color w:val="000000" w:themeColor="text1"/>
          <w:sz w:val="24"/>
          <w:szCs w:val="24"/>
        </w:rPr>
        <w:t xml:space="preserve"> </w:t>
      </w:r>
      <w:r w:rsidRPr="007B5989">
        <w:rPr>
          <w:rFonts w:ascii="Arial" w:hAnsi="Arial" w:cs="Arial"/>
          <w:sz w:val="24"/>
          <w:szCs w:val="24"/>
        </w:rPr>
        <w:t>The lack of any form of upward feedback mechanism within the UCL academic performance appraisal structure means that there is little opportunity for</w:t>
      </w:r>
      <w:r w:rsidR="000F7907" w:rsidRPr="007B5989">
        <w:rPr>
          <w:rFonts w:ascii="Arial" w:hAnsi="Arial" w:cs="Arial"/>
          <w:sz w:val="24"/>
          <w:szCs w:val="24"/>
        </w:rPr>
        <w:t xml:space="preserve"> the student-supervisor</w:t>
      </w:r>
      <w:r w:rsidRPr="007B5989">
        <w:rPr>
          <w:rFonts w:ascii="Arial" w:hAnsi="Arial" w:cs="Arial"/>
          <w:sz w:val="24"/>
          <w:szCs w:val="24"/>
        </w:rPr>
        <w:t xml:space="preserve"> power differential, and the potential for abuse that it creates, to remain unchecked. The lack of a formal mechanism to collect and review feedback from junior members of staf</w:t>
      </w:r>
      <w:r w:rsidR="000F7907" w:rsidRPr="007B5989">
        <w:rPr>
          <w:rFonts w:ascii="Arial" w:hAnsi="Arial" w:cs="Arial"/>
          <w:sz w:val="24"/>
          <w:szCs w:val="24"/>
        </w:rPr>
        <w:t xml:space="preserve">f about senior members of staff, or from professional services staff to academic staff, </w:t>
      </w:r>
      <w:r w:rsidR="000F7907" w:rsidRPr="007B5989">
        <w:rPr>
          <w:rFonts w:ascii="Arial" w:hAnsi="Arial" w:cs="Arial"/>
          <w:color w:val="000000" w:themeColor="text1"/>
          <w:sz w:val="24"/>
          <w:szCs w:val="24"/>
        </w:rPr>
        <w:t xml:space="preserve">means that there is no formal institutional record of the behaviour of staff who repeatedly violate the standards expected by the institution. </w:t>
      </w:r>
      <w:r w:rsidRPr="007B5989">
        <w:rPr>
          <w:rFonts w:ascii="Arial" w:hAnsi="Arial" w:cs="Arial"/>
          <w:sz w:val="24"/>
          <w:szCs w:val="24"/>
        </w:rPr>
        <w:t xml:space="preserve">This is likely to contribute to the persistence of sexual misconduct, but also other problems associated with the misuse of power such as bullying and harassment.  </w:t>
      </w:r>
    </w:p>
    <w:p w14:paraId="4628D1DD" w14:textId="77777777" w:rsidR="00420673" w:rsidRPr="007B5989" w:rsidRDefault="00420673" w:rsidP="007B5989">
      <w:pPr>
        <w:spacing w:after="120" w:line="360" w:lineRule="auto"/>
        <w:rPr>
          <w:rFonts w:ascii="Arial" w:hAnsi="Arial" w:cs="Arial"/>
          <w:sz w:val="24"/>
          <w:szCs w:val="24"/>
        </w:rPr>
      </w:pPr>
    </w:p>
    <w:p w14:paraId="571319B0" w14:textId="7E89C3B3" w:rsidR="00AD3091" w:rsidRPr="007B5989" w:rsidRDefault="001B0799" w:rsidP="007B5989">
      <w:pPr>
        <w:numPr>
          <w:ilvl w:val="0"/>
          <w:numId w:val="12"/>
        </w:numPr>
        <w:spacing w:after="120" w:line="360" w:lineRule="auto"/>
        <w:rPr>
          <w:rFonts w:ascii="Arial" w:hAnsi="Arial" w:cs="Arial"/>
          <w:i/>
          <w:iCs/>
          <w:color w:val="000000" w:themeColor="text1"/>
          <w:sz w:val="24"/>
          <w:szCs w:val="24"/>
        </w:rPr>
      </w:pPr>
      <w:r w:rsidRPr="007B5989">
        <w:rPr>
          <w:rFonts w:ascii="Arial" w:hAnsi="Arial" w:cs="Arial"/>
          <w:i/>
          <w:iCs/>
          <w:color w:val="000000" w:themeColor="text1"/>
          <w:sz w:val="24"/>
          <w:szCs w:val="24"/>
        </w:rPr>
        <w:t xml:space="preserve">Low levels of people management skills contribute to difficulties in dealing with </w:t>
      </w:r>
      <w:r w:rsidR="00F02769" w:rsidRPr="007B5989">
        <w:rPr>
          <w:rFonts w:ascii="Arial" w:hAnsi="Arial" w:cs="Arial"/>
          <w:i/>
          <w:iCs/>
          <w:color w:val="000000" w:themeColor="text1"/>
          <w:sz w:val="24"/>
          <w:szCs w:val="24"/>
        </w:rPr>
        <w:t xml:space="preserve">problematic </w:t>
      </w:r>
      <w:r w:rsidRPr="007B5989">
        <w:rPr>
          <w:rFonts w:ascii="Arial" w:hAnsi="Arial" w:cs="Arial"/>
          <w:i/>
          <w:iCs/>
          <w:color w:val="000000" w:themeColor="text1"/>
          <w:sz w:val="24"/>
          <w:szCs w:val="24"/>
        </w:rPr>
        <w:t>non-performance related behaviours</w:t>
      </w:r>
    </w:p>
    <w:p w14:paraId="7B22654E" w14:textId="060CEC78" w:rsidR="4A9B4D27" w:rsidRPr="007B5989" w:rsidRDefault="4A9B4D27"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Academic and student </w:t>
      </w:r>
      <w:r w:rsidR="00420673" w:rsidRPr="007B5989">
        <w:rPr>
          <w:rFonts w:ascii="Arial" w:hAnsi="Arial" w:cs="Arial"/>
          <w:color w:val="000000" w:themeColor="text1"/>
          <w:sz w:val="24"/>
          <w:szCs w:val="24"/>
        </w:rPr>
        <w:t>participants</w:t>
      </w:r>
      <w:r w:rsidRPr="007B5989">
        <w:rPr>
          <w:rFonts w:ascii="Arial" w:hAnsi="Arial" w:cs="Arial"/>
          <w:color w:val="000000" w:themeColor="text1"/>
          <w:sz w:val="24"/>
          <w:szCs w:val="24"/>
        </w:rPr>
        <w:t xml:space="preserve"> reported that recent initiatives within the institution had increased staff and student awareness of the range of behaviours that could be defined as sexual misconduct. All </w:t>
      </w:r>
      <w:r w:rsidR="00420673" w:rsidRPr="007B5989">
        <w:rPr>
          <w:rFonts w:ascii="Arial" w:hAnsi="Arial" w:cs="Arial"/>
          <w:color w:val="000000" w:themeColor="text1"/>
          <w:sz w:val="24"/>
          <w:szCs w:val="24"/>
        </w:rPr>
        <w:t>participants</w:t>
      </w:r>
      <w:r w:rsidRPr="007B5989">
        <w:rPr>
          <w:rFonts w:ascii="Arial" w:hAnsi="Arial" w:cs="Arial"/>
          <w:color w:val="000000" w:themeColor="text1"/>
          <w:sz w:val="24"/>
          <w:szCs w:val="24"/>
        </w:rPr>
        <w:t xml:space="preserve"> felt that such initiatives had increased the willingness of academic staff to address sexual misconduct when it occurred but did not necessarily equip staff with the interpersonal and </w:t>
      </w:r>
      <w:r w:rsidRPr="007B5989">
        <w:rPr>
          <w:rFonts w:ascii="Arial" w:hAnsi="Arial" w:cs="Arial"/>
          <w:color w:val="000000" w:themeColor="text1"/>
          <w:sz w:val="24"/>
          <w:szCs w:val="24"/>
        </w:rPr>
        <w:lastRenderedPageBreak/>
        <w:t xml:space="preserve">communication skills required to deal effectively with it once it had been recognised and </w:t>
      </w:r>
      <w:r w:rsidR="45ABE3B1" w:rsidRPr="007B5989">
        <w:rPr>
          <w:rFonts w:ascii="Arial" w:hAnsi="Arial" w:cs="Arial"/>
          <w:color w:val="000000" w:themeColor="text1"/>
          <w:sz w:val="24"/>
          <w:szCs w:val="24"/>
        </w:rPr>
        <w:t xml:space="preserve">reported. </w:t>
      </w:r>
    </w:p>
    <w:p w14:paraId="38D85FD5" w14:textId="77777777" w:rsidR="005758E5" w:rsidRPr="007B5989" w:rsidRDefault="005758E5" w:rsidP="007B5989">
      <w:pPr>
        <w:spacing w:after="120" w:line="360" w:lineRule="auto"/>
        <w:rPr>
          <w:rFonts w:ascii="Arial" w:hAnsi="Arial" w:cs="Arial"/>
          <w:sz w:val="24"/>
          <w:szCs w:val="24"/>
        </w:rPr>
      </w:pPr>
    </w:p>
    <w:p w14:paraId="5A6B8EAC" w14:textId="1CA9A2BA" w:rsidR="001B0799" w:rsidRPr="007B5989" w:rsidRDefault="00420673"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Participants</w:t>
      </w:r>
      <w:r w:rsidR="001B0799" w:rsidRPr="007B5989">
        <w:rPr>
          <w:rFonts w:ascii="Arial" w:hAnsi="Arial" w:cs="Arial"/>
          <w:color w:val="000000" w:themeColor="text1"/>
          <w:sz w:val="24"/>
          <w:szCs w:val="24"/>
        </w:rPr>
        <w:t xml:space="preserve"> described being aware of </w:t>
      </w:r>
      <w:r w:rsidR="00EA38D3" w:rsidRPr="007B5989">
        <w:rPr>
          <w:rFonts w:ascii="Arial" w:hAnsi="Arial" w:cs="Arial"/>
          <w:color w:val="000000" w:themeColor="text1"/>
          <w:sz w:val="24"/>
          <w:szCs w:val="24"/>
        </w:rPr>
        <w:t>episodes</w:t>
      </w:r>
      <w:r w:rsidR="001B0799" w:rsidRPr="007B5989">
        <w:rPr>
          <w:rFonts w:ascii="Arial" w:hAnsi="Arial" w:cs="Arial"/>
          <w:color w:val="000000" w:themeColor="text1"/>
          <w:sz w:val="24"/>
          <w:szCs w:val="24"/>
        </w:rPr>
        <w:t xml:space="preserve"> where academic staff </w:t>
      </w:r>
      <w:r w:rsidR="00825F85" w:rsidRPr="007B5989">
        <w:rPr>
          <w:rFonts w:ascii="Arial" w:hAnsi="Arial" w:cs="Arial"/>
          <w:color w:val="000000" w:themeColor="text1"/>
          <w:sz w:val="24"/>
          <w:szCs w:val="24"/>
        </w:rPr>
        <w:t>knew</w:t>
      </w:r>
      <w:r w:rsidR="001B0799" w:rsidRPr="007B5989">
        <w:rPr>
          <w:rFonts w:ascii="Arial" w:hAnsi="Arial" w:cs="Arial"/>
          <w:color w:val="000000" w:themeColor="text1"/>
          <w:sz w:val="24"/>
          <w:szCs w:val="24"/>
        </w:rPr>
        <w:t xml:space="preserve"> of instances of sexual misconduct but did not instigate a formal report. A l</w:t>
      </w:r>
      <w:r w:rsidR="00C13961" w:rsidRPr="007B5989">
        <w:rPr>
          <w:rFonts w:ascii="Arial" w:hAnsi="Arial" w:cs="Arial"/>
          <w:color w:val="000000" w:themeColor="text1"/>
          <w:sz w:val="24"/>
          <w:szCs w:val="24"/>
        </w:rPr>
        <w:t>ack of formal reporting did not</w:t>
      </w:r>
      <w:r w:rsidR="001B0799" w:rsidRPr="007B5989">
        <w:rPr>
          <w:rFonts w:ascii="Arial" w:hAnsi="Arial" w:cs="Arial"/>
          <w:color w:val="000000" w:themeColor="text1"/>
          <w:sz w:val="24"/>
          <w:szCs w:val="24"/>
        </w:rPr>
        <w:t xml:space="preserve"> mean a lack of action to address the issue. </w:t>
      </w:r>
      <w:r w:rsidRPr="007B5989">
        <w:rPr>
          <w:rFonts w:ascii="Arial" w:hAnsi="Arial" w:cs="Arial"/>
          <w:color w:val="000000" w:themeColor="text1"/>
          <w:sz w:val="24"/>
          <w:szCs w:val="24"/>
        </w:rPr>
        <w:t>Participants</w:t>
      </w:r>
      <w:r w:rsidR="001B0799" w:rsidRPr="007B5989">
        <w:rPr>
          <w:rFonts w:ascii="Arial" w:hAnsi="Arial" w:cs="Arial"/>
          <w:color w:val="000000" w:themeColor="text1"/>
          <w:sz w:val="24"/>
          <w:szCs w:val="24"/>
        </w:rPr>
        <w:t xml:space="preserve"> reported instances of academics attempting to deal with the issue informally, for example by speaking ‘off the record’ to the instigator of the act, or by taking steps to limit the potential for future abuse by limiting contact between the staff member and the student. Informal management of sexual misconduct was thought to be common response to being made aware of the problem</w:t>
      </w:r>
      <w:r w:rsidR="00C13961" w:rsidRPr="007B5989">
        <w:rPr>
          <w:rFonts w:ascii="Arial" w:hAnsi="Arial" w:cs="Arial"/>
          <w:color w:val="000000" w:themeColor="text1"/>
          <w:sz w:val="24"/>
          <w:szCs w:val="24"/>
        </w:rPr>
        <w:t xml:space="preserve">. However, </w:t>
      </w:r>
      <w:r w:rsidR="00845F91" w:rsidRPr="007B5989">
        <w:rPr>
          <w:rFonts w:ascii="Arial" w:hAnsi="Arial" w:cs="Arial"/>
          <w:color w:val="000000" w:themeColor="text1"/>
          <w:sz w:val="24"/>
          <w:szCs w:val="24"/>
        </w:rPr>
        <w:t>such</w:t>
      </w:r>
      <w:r w:rsidR="00C13961" w:rsidRPr="007B5989">
        <w:rPr>
          <w:rFonts w:ascii="Arial" w:hAnsi="Arial" w:cs="Arial"/>
          <w:color w:val="000000" w:themeColor="text1"/>
          <w:sz w:val="24"/>
          <w:szCs w:val="24"/>
        </w:rPr>
        <w:t xml:space="preserve"> actions were not often communicated to the reporting party, contributing to a generally held belief within the student body that there was little point in reporting since ‘nothing will be done’</w:t>
      </w:r>
      <w:r w:rsidR="002B7E0F" w:rsidRPr="007B5989">
        <w:rPr>
          <w:rFonts w:ascii="Arial" w:hAnsi="Arial" w:cs="Arial"/>
          <w:color w:val="000000" w:themeColor="text1"/>
          <w:sz w:val="24"/>
          <w:szCs w:val="24"/>
        </w:rPr>
        <w:t xml:space="preserve"> (see </w:t>
      </w:r>
      <w:r w:rsidR="002B7E0F" w:rsidRPr="007B5989">
        <w:rPr>
          <w:rFonts w:ascii="Arial" w:hAnsi="Arial" w:cs="Arial"/>
          <w:i/>
          <w:color w:val="000000" w:themeColor="text1"/>
          <w:sz w:val="24"/>
          <w:szCs w:val="24"/>
        </w:rPr>
        <w:t xml:space="preserve">Theme 6 </w:t>
      </w:r>
      <w:r w:rsidR="002B7E0F" w:rsidRPr="007B5989">
        <w:rPr>
          <w:rFonts w:ascii="Arial" w:hAnsi="Arial" w:cs="Arial"/>
          <w:color w:val="000000" w:themeColor="text1"/>
          <w:sz w:val="24"/>
          <w:szCs w:val="24"/>
        </w:rPr>
        <w:t>for an elaboration of the processes involved in this)</w:t>
      </w:r>
      <w:r w:rsidR="00C13961" w:rsidRPr="007B5989">
        <w:rPr>
          <w:rFonts w:ascii="Arial" w:hAnsi="Arial" w:cs="Arial"/>
          <w:color w:val="000000" w:themeColor="text1"/>
          <w:sz w:val="24"/>
          <w:szCs w:val="24"/>
        </w:rPr>
        <w:t xml:space="preserve">. </w:t>
      </w:r>
    </w:p>
    <w:p w14:paraId="350DD6C7" w14:textId="77777777" w:rsidR="00263226" w:rsidRPr="007B5989" w:rsidRDefault="00263226" w:rsidP="007B5989">
      <w:pPr>
        <w:spacing w:after="120" w:line="360" w:lineRule="auto"/>
        <w:rPr>
          <w:rFonts w:ascii="Arial" w:hAnsi="Arial" w:cs="Arial"/>
          <w:color w:val="000000" w:themeColor="text1"/>
          <w:sz w:val="24"/>
          <w:szCs w:val="24"/>
        </w:rPr>
      </w:pPr>
    </w:p>
    <w:p w14:paraId="6CA1A834" w14:textId="32D47391" w:rsidR="00C13961" w:rsidRPr="007B5989" w:rsidRDefault="504FB762"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Academic and professional services </w:t>
      </w:r>
      <w:r w:rsidR="00420673" w:rsidRPr="007B5989">
        <w:rPr>
          <w:rFonts w:ascii="Arial" w:hAnsi="Arial" w:cs="Arial"/>
          <w:color w:val="000000" w:themeColor="text1"/>
          <w:sz w:val="24"/>
          <w:szCs w:val="24"/>
        </w:rPr>
        <w:t>participants</w:t>
      </w:r>
      <w:r w:rsidRPr="007B5989">
        <w:rPr>
          <w:rFonts w:ascii="Arial" w:hAnsi="Arial" w:cs="Arial"/>
          <w:color w:val="000000" w:themeColor="text1"/>
          <w:sz w:val="24"/>
          <w:szCs w:val="24"/>
        </w:rPr>
        <w:t xml:space="preserve"> talked about the burden of dealing with sexual misconduct for academic staff. Being made aware of the potential sexual misconduct of a colleague</w:t>
      </w:r>
      <w:r w:rsidR="2A0BE2AC" w:rsidRPr="007B5989">
        <w:rPr>
          <w:rFonts w:ascii="Arial" w:hAnsi="Arial" w:cs="Arial"/>
          <w:color w:val="000000" w:themeColor="text1"/>
          <w:sz w:val="24"/>
          <w:szCs w:val="24"/>
        </w:rPr>
        <w:t xml:space="preserve"> often</w:t>
      </w:r>
      <w:r w:rsidRPr="007B5989">
        <w:rPr>
          <w:rFonts w:ascii="Arial" w:hAnsi="Arial" w:cs="Arial"/>
          <w:color w:val="000000" w:themeColor="text1"/>
          <w:sz w:val="24"/>
          <w:szCs w:val="24"/>
        </w:rPr>
        <w:t xml:space="preserve"> generated significant emotional and administrative burdens on top of the relentless pressure to perform high quality impactful research, bring in grant money, and maintain one’s status within the institution.</w:t>
      </w:r>
      <w:r w:rsidR="00993A58" w:rsidRPr="007B5989">
        <w:rPr>
          <w:rFonts w:ascii="Arial" w:hAnsi="Arial" w:cs="Arial"/>
          <w:color w:val="000000" w:themeColor="text1"/>
          <w:sz w:val="24"/>
          <w:szCs w:val="24"/>
        </w:rPr>
        <w:t xml:space="preserve"> </w:t>
      </w:r>
      <w:r w:rsidR="30F545B7" w:rsidRPr="007B5989">
        <w:rPr>
          <w:rFonts w:ascii="Arial" w:hAnsi="Arial" w:cs="Arial"/>
          <w:color w:val="000000" w:themeColor="text1"/>
          <w:sz w:val="24"/>
          <w:szCs w:val="24"/>
        </w:rPr>
        <w:t>Ac</w:t>
      </w:r>
      <w:r w:rsidRPr="007B5989">
        <w:rPr>
          <w:rFonts w:ascii="Arial" w:hAnsi="Arial" w:cs="Arial"/>
          <w:color w:val="000000" w:themeColor="text1"/>
          <w:sz w:val="24"/>
          <w:szCs w:val="24"/>
        </w:rPr>
        <w:t xml:space="preserve">ademics were felt to be poorly equipped by the institution with the </w:t>
      </w:r>
      <w:r w:rsidR="002B7E0F" w:rsidRPr="007B5989">
        <w:rPr>
          <w:rFonts w:ascii="Arial" w:hAnsi="Arial" w:cs="Arial"/>
          <w:color w:val="000000" w:themeColor="text1"/>
          <w:sz w:val="24"/>
          <w:szCs w:val="24"/>
        </w:rPr>
        <w:t xml:space="preserve">person-centred </w:t>
      </w:r>
      <w:r w:rsidRPr="007B5989">
        <w:rPr>
          <w:rFonts w:ascii="Arial" w:hAnsi="Arial" w:cs="Arial"/>
          <w:color w:val="000000" w:themeColor="text1"/>
          <w:sz w:val="24"/>
          <w:szCs w:val="24"/>
        </w:rPr>
        <w:t>management skills required to skilfully handle reports of sexual misconduct</w:t>
      </w:r>
      <w:r w:rsidR="00AE7F14" w:rsidRPr="007B5989">
        <w:rPr>
          <w:rFonts w:ascii="Arial" w:hAnsi="Arial" w:cs="Arial"/>
          <w:color w:val="000000" w:themeColor="text1"/>
          <w:sz w:val="24"/>
          <w:szCs w:val="24"/>
        </w:rPr>
        <w:t>. This</w:t>
      </w:r>
      <w:r w:rsidR="00993A58" w:rsidRPr="007B5989">
        <w:rPr>
          <w:rFonts w:ascii="Arial" w:hAnsi="Arial" w:cs="Arial"/>
          <w:color w:val="000000" w:themeColor="text1"/>
          <w:sz w:val="24"/>
          <w:szCs w:val="24"/>
        </w:rPr>
        <w:t xml:space="preserve"> contributed to </w:t>
      </w:r>
      <w:r w:rsidRPr="007B5989">
        <w:rPr>
          <w:rFonts w:ascii="Arial" w:hAnsi="Arial" w:cs="Arial"/>
          <w:color w:val="000000" w:themeColor="text1"/>
          <w:sz w:val="24"/>
          <w:szCs w:val="24"/>
        </w:rPr>
        <w:t xml:space="preserve">the </w:t>
      </w:r>
      <w:r w:rsidR="00993A58" w:rsidRPr="007B5989">
        <w:rPr>
          <w:rFonts w:ascii="Arial" w:hAnsi="Arial" w:cs="Arial"/>
          <w:color w:val="000000" w:themeColor="text1"/>
          <w:sz w:val="24"/>
          <w:szCs w:val="24"/>
        </w:rPr>
        <w:t xml:space="preserve">experience of </w:t>
      </w:r>
      <w:r w:rsidRPr="007B5989">
        <w:rPr>
          <w:rFonts w:ascii="Arial" w:hAnsi="Arial" w:cs="Arial"/>
          <w:color w:val="000000" w:themeColor="text1"/>
          <w:sz w:val="24"/>
          <w:szCs w:val="24"/>
        </w:rPr>
        <w:t>burden</w:t>
      </w:r>
      <w:r w:rsidR="002B7E0F" w:rsidRPr="007B5989">
        <w:rPr>
          <w:rFonts w:ascii="Arial" w:hAnsi="Arial" w:cs="Arial"/>
          <w:color w:val="000000" w:themeColor="text1"/>
          <w:sz w:val="24"/>
          <w:szCs w:val="24"/>
        </w:rPr>
        <w:t xml:space="preserve"> (see </w:t>
      </w:r>
      <w:r w:rsidR="002B7E0F" w:rsidRPr="007B5989">
        <w:rPr>
          <w:rFonts w:ascii="Arial" w:hAnsi="Arial" w:cs="Arial"/>
          <w:i/>
          <w:color w:val="000000" w:themeColor="text1"/>
          <w:sz w:val="24"/>
          <w:szCs w:val="24"/>
        </w:rPr>
        <w:t>Theme 2</w:t>
      </w:r>
      <w:r w:rsidR="002B7E0F" w:rsidRPr="007B5989">
        <w:rPr>
          <w:rFonts w:ascii="Arial" w:hAnsi="Arial" w:cs="Arial"/>
          <w:color w:val="000000" w:themeColor="text1"/>
          <w:sz w:val="24"/>
          <w:szCs w:val="24"/>
        </w:rPr>
        <w:t>)</w:t>
      </w:r>
      <w:r w:rsidRPr="007B5989">
        <w:rPr>
          <w:rFonts w:ascii="Arial" w:hAnsi="Arial" w:cs="Arial"/>
          <w:color w:val="000000" w:themeColor="text1"/>
          <w:sz w:val="24"/>
          <w:szCs w:val="24"/>
        </w:rPr>
        <w:t xml:space="preserve">. </w:t>
      </w:r>
    </w:p>
    <w:p w14:paraId="2129277B" w14:textId="77777777" w:rsidR="00C13961" w:rsidRPr="007B5989" w:rsidRDefault="00C13961" w:rsidP="007B5989">
      <w:pPr>
        <w:spacing w:after="120" w:line="360" w:lineRule="auto"/>
        <w:rPr>
          <w:rFonts w:ascii="Arial" w:hAnsi="Arial" w:cs="Arial"/>
          <w:color w:val="000000" w:themeColor="text1"/>
          <w:sz w:val="24"/>
          <w:szCs w:val="24"/>
        </w:rPr>
      </w:pPr>
    </w:p>
    <w:p w14:paraId="6221BAD0" w14:textId="1B624BC8" w:rsidR="00A55EC2" w:rsidRPr="007B5989" w:rsidRDefault="00420673"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Participants</w:t>
      </w:r>
      <w:r w:rsidR="00C13961" w:rsidRPr="007B5989">
        <w:rPr>
          <w:rFonts w:ascii="Arial" w:hAnsi="Arial" w:cs="Arial"/>
          <w:color w:val="000000" w:themeColor="text1"/>
          <w:sz w:val="24"/>
          <w:szCs w:val="24"/>
        </w:rPr>
        <w:t xml:space="preserve"> identified several factors contributing to </w:t>
      </w:r>
      <w:r w:rsidR="00AE7F14" w:rsidRPr="007B5989">
        <w:rPr>
          <w:rFonts w:ascii="Arial" w:hAnsi="Arial" w:cs="Arial"/>
          <w:color w:val="000000" w:themeColor="text1"/>
          <w:sz w:val="24"/>
          <w:szCs w:val="24"/>
        </w:rPr>
        <w:t>an</w:t>
      </w:r>
      <w:r w:rsidR="00C13961" w:rsidRPr="007B5989">
        <w:rPr>
          <w:rFonts w:ascii="Arial" w:hAnsi="Arial" w:cs="Arial"/>
          <w:color w:val="000000" w:themeColor="text1"/>
          <w:sz w:val="24"/>
          <w:szCs w:val="24"/>
        </w:rPr>
        <w:t xml:space="preserve"> over-reliance on informal management</w:t>
      </w:r>
      <w:r w:rsidR="00532233" w:rsidRPr="007B5989">
        <w:rPr>
          <w:rFonts w:ascii="Arial" w:hAnsi="Arial" w:cs="Arial"/>
          <w:color w:val="000000" w:themeColor="text1"/>
          <w:sz w:val="24"/>
          <w:szCs w:val="24"/>
        </w:rPr>
        <w:t>, labelled by one participant as ‘brushing it under the carpet’</w:t>
      </w:r>
      <w:r w:rsidR="00C13961" w:rsidRPr="007B5989">
        <w:rPr>
          <w:rFonts w:ascii="Arial" w:hAnsi="Arial" w:cs="Arial"/>
          <w:color w:val="000000" w:themeColor="text1"/>
          <w:sz w:val="24"/>
          <w:szCs w:val="24"/>
        </w:rPr>
        <w:t>. These included the conflation of personal and professional relationships, for example, failing to act because of a personal connection or loyalty to th</w:t>
      </w:r>
      <w:r w:rsidR="002B7E0F" w:rsidRPr="007B5989">
        <w:rPr>
          <w:rFonts w:ascii="Arial" w:hAnsi="Arial" w:cs="Arial"/>
          <w:color w:val="000000" w:themeColor="text1"/>
          <w:sz w:val="24"/>
          <w:szCs w:val="24"/>
        </w:rPr>
        <w:t>e reported party,</w:t>
      </w:r>
      <w:r w:rsidR="00C13961" w:rsidRPr="007B5989">
        <w:rPr>
          <w:rFonts w:ascii="Arial" w:hAnsi="Arial" w:cs="Arial"/>
          <w:color w:val="000000" w:themeColor="text1"/>
          <w:sz w:val="24"/>
          <w:szCs w:val="24"/>
        </w:rPr>
        <w:t xml:space="preserve"> and anticipated discomfort arising from not having the skills to handle a conversation about a sensitive and stigmatising issue. It was also felt that there was </w:t>
      </w:r>
      <w:r w:rsidR="002B7E0F" w:rsidRPr="007B5989">
        <w:rPr>
          <w:rFonts w:ascii="Arial" w:hAnsi="Arial" w:cs="Arial"/>
          <w:color w:val="000000" w:themeColor="text1"/>
          <w:sz w:val="24"/>
          <w:szCs w:val="24"/>
        </w:rPr>
        <w:t xml:space="preserve">implicit </w:t>
      </w:r>
      <w:r w:rsidR="00C13961" w:rsidRPr="007B5989">
        <w:rPr>
          <w:rFonts w:ascii="Arial" w:hAnsi="Arial" w:cs="Arial"/>
          <w:color w:val="000000" w:themeColor="text1"/>
          <w:sz w:val="24"/>
          <w:szCs w:val="24"/>
        </w:rPr>
        <w:t xml:space="preserve">organisational pressure to avoid formal reporting </w:t>
      </w:r>
      <w:proofErr w:type="gramStart"/>
      <w:r w:rsidR="00C13961" w:rsidRPr="007B5989">
        <w:rPr>
          <w:rFonts w:ascii="Arial" w:hAnsi="Arial" w:cs="Arial"/>
          <w:color w:val="000000" w:themeColor="text1"/>
          <w:sz w:val="24"/>
          <w:szCs w:val="24"/>
        </w:rPr>
        <w:t>in order to</w:t>
      </w:r>
      <w:proofErr w:type="gramEnd"/>
      <w:r w:rsidR="00C13961" w:rsidRPr="007B5989">
        <w:rPr>
          <w:rFonts w:ascii="Arial" w:hAnsi="Arial" w:cs="Arial"/>
          <w:color w:val="000000" w:themeColor="text1"/>
          <w:sz w:val="24"/>
          <w:szCs w:val="24"/>
        </w:rPr>
        <w:t xml:space="preserve"> protect the reputation of the reported academic, the department in which they were located</w:t>
      </w:r>
      <w:r w:rsidR="002B7E0F" w:rsidRPr="007B5989">
        <w:rPr>
          <w:rFonts w:ascii="Arial" w:hAnsi="Arial" w:cs="Arial"/>
          <w:color w:val="000000" w:themeColor="text1"/>
          <w:sz w:val="24"/>
          <w:szCs w:val="24"/>
        </w:rPr>
        <w:t>,</w:t>
      </w:r>
      <w:r w:rsidR="00C13961" w:rsidRPr="007B5989">
        <w:rPr>
          <w:rFonts w:ascii="Arial" w:hAnsi="Arial" w:cs="Arial"/>
          <w:color w:val="000000" w:themeColor="text1"/>
          <w:sz w:val="24"/>
          <w:szCs w:val="24"/>
        </w:rPr>
        <w:t xml:space="preserve"> or the wider </w:t>
      </w:r>
      <w:r w:rsidR="00C13961" w:rsidRPr="007B5989">
        <w:rPr>
          <w:rFonts w:ascii="Arial" w:hAnsi="Arial" w:cs="Arial"/>
          <w:color w:val="000000" w:themeColor="text1"/>
          <w:sz w:val="24"/>
          <w:szCs w:val="24"/>
        </w:rPr>
        <w:lastRenderedPageBreak/>
        <w:t xml:space="preserve">institution. </w:t>
      </w:r>
      <w:r w:rsidR="000455DC" w:rsidRPr="007B5989">
        <w:rPr>
          <w:rFonts w:ascii="Arial" w:hAnsi="Arial" w:cs="Arial"/>
          <w:color w:val="000000" w:themeColor="text1"/>
          <w:sz w:val="24"/>
          <w:szCs w:val="24"/>
        </w:rPr>
        <w:t xml:space="preserve">The rotational nature of the Head of Department in some departments was felt to contribute to a </w:t>
      </w:r>
      <w:r w:rsidR="000970F0" w:rsidRPr="007B5989">
        <w:rPr>
          <w:rFonts w:ascii="Arial" w:hAnsi="Arial" w:cs="Arial"/>
          <w:color w:val="000000" w:themeColor="text1"/>
          <w:sz w:val="24"/>
          <w:szCs w:val="24"/>
        </w:rPr>
        <w:t xml:space="preserve">reluctance to instigate formal processes. </w:t>
      </w:r>
    </w:p>
    <w:p w14:paraId="549FB26F" w14:textId="77777777" w:rsidR="00263226" w:rsidRPr="007B5989" w:rsidRDefault="00263226" w:rsidP="007B5989">
      <w:pPr>
        <w:spacing w:after="120" w:line="360" w:lineRule="auto"/>
        <w:rPr>
          <w:rFonts w:ascii="Arial" w:hAnsi="Arial" w:cs="Arial"/>
          <w:color w:val="000000" w:themeColor="text1"/>
          <w:sz w:val="24"/>
          <w:szCs w:val="24"/>
        </w:rPr>
      </w:pPr>
    </w:p>
    <w:p w14:paraId="260EDCF6" w14:textId="53E49857" w:rsidR="00A55EC2" w:rsidRDefault="00A55EC2" w:rsidP="007B5989">
      <w:pPr>
        <w:spacing w:after="120" w:line="360" w:lineRule="auto"/>
        <w:rPr>
          <w:rFonts w:ascii="Arial" w:hAnsi="Arial" w:cs="Arial"/>
          <w:sz w:val="24"/>
          <w:szCs w:val="24"/>
        </w:rPr>
      </w:pPr>
      <w:r w:rsidRPr="007B5989">
        <w:rPr>
          <w:rFonts w:ascii="Arial" w:hAnsi="Arial" w:cs="Arial"/>
          <w:sz w:val="24"/>
          <w:szCs w:val="24"/>
        </w:rPr>
        <w:t xml:space="preserve">Student representatives </w:t>
      </w:r>
      <w:r w:rsidR="00705208" w:rsidRPr="007B5989">
        <w:rPr>
          <w:rFonts w:ascii="Arial" w:hAnsi="Arial" w:cs="Arial"/>
          <w:sz w:val="24"/>
          <w:szCs w:val="24"/>
        </w:rPr>
        <w:t>also</w:t>
      </w:r>
      <w:r w:rsidRPr="007B5989">
        <w:rPr>
          <w:rFonts w:ascii="Arial" w:hAnsi="Arial" w:cs="Arial"/>
          <w:sz w:val="24"/>
          <w:szCs w:val="24"/>
        </w:rPr>
        <w:t xml:space="preserve"> described instances where informal management of reported cases</w:t>
      </w:r>
      <w:r w:rsidR="008042DF" w:rsidRPr="007B5989">
        <w:rPr>
          <w:rFonts w:ascii="Arial" w:hAnsi="Arial" w:cs="Arial"/>
          <w:sz w:val="24"/>
          <w:szCs w:val="24"/>
        </w:rPr>
        <w:t xml:space="preserve"> had taken place</w:t>
      </w:r>
      <w:r w:rsidRPr="007B5989">
        <w:rPr>
          <w:rFonts w:ascii="Arial" w:hAnsi="Arial" w:cs="Arial"/>
          <w:sz w:val="24"/>
          <w:szCs w:val="24"/>
        </w:rPr>
        <w:t xml:space="preserve">. </w:t>
      </w:r>
      <w:r w:rsidR="000970F0" w:rsidRPr="007B5989">
        <w:rPr>
          <w:rFonts w:ascii="Arial" w:hAnsi="Arial" w:cs="Arial"/>
          <w:sz w:val="24"/>
          <w:szCs w:val="24"/>
        </w:rPr>
        <w:t>Whilst</w:t>
      </w:r>
      <w:r w:rsidRPr="007B5989">
        <w:rPr>
          <w:rFonts w:ascii="Arial" w:hAnsi="Arial" w:cs="Arial"/>
          <w:sz w:val="24"/>
          <w:szCs w:val="24"/>
        </w:rPr>
        <w:t xml:space="preserve"> informal management had </w:t>
      </w:r>
      <w:r w:rsidR="000970F0" w:rsidRPr="007B5989">
        <w:rPr>
          <w:rFonts w:ascii="Arial" w:hAnsi="Arial" w:cs="Arial"/>
          <w:sz w:val="24"/>
          <w:szCs w:val="24"/>
        </w:rPr>
        <w:t xml:space="preserve">sometimes </w:t>
      </w:r>
      <w:r w:rsidRPr="007B5989">
        <w:rPr>
          <w:rFonts w:ascii="Arial" w:hAnsi="Arial" w:cs="Arial"/>
          <w:sz w:val="24"/>
          <w:szCs w:val="24"/>
        </w:rPr>
        <w:t xml:space="preserve">led to satisfactory outcomes for the student, it was also felt that reliance on informal processes was </w:t>
      </w:r>
      <w:r w:rsidR="002B7E0F" w:rsidRPr="007B5989">
        <w:rPr>
          <w:rFonts w:ascii="Arial" w:hAnsi="Arial" w:cs="Arial"/>
          <w:sz w:val="24"/>
          <w:szCs w:val="24"/>
        </w:rPr>
        <w:t xml:space="preserve">not </w:t>
      </w:r>
      <w:r w:rsidRPr="007B5989">
        <w:rPr>
          <w:rFonts w:ascii="Arial" w:hAnsi="Arial" w:cs="Arial"/>
          <w:sz w:val="24"/>
          <w:szCs w:val="24"/>
        </w:rPr>
        <w:t xml:space="preserve">fair and not right. </w:t>
      </w:r>
    </w:p>
    <w:p w14:paraId="03B535D3" w14:textId="77777777" w:rsidR="007B5989" w:rsidRPr="007B5989" w:rsidRDefault="007B5989" w:rsidP="007B5989">
      <w:pPr>
        <w:spacing w:after="120" w:line="360" w:lineRule="auto"/>
        <w:rPr>
          <w:rFonts w:ascii="Arial" w:hAnsi="Arial" w:cs="Arial"/>
          <w:sz w:val="24"/>
          <w:szCs w:val="24"/>
        </w:rPr>
      </w:pPr>
    </w:p>
    <w:p w14:paraId="1D47D64B" w14:textId="250203C9" w:rsidR="00532233" w:rsidRPr="007B5989" w:rsidRDefault="00532233" w:rsidP="007B5989">
      <w:pPr>
        <w:spacing w:after="120" w:line="360" w:lineRule="auto"/>
        <w:rPr>
          <w:rFonts w:ascii="Arial" w:hAnsi="Arial" w:cs="Arial"/>
          <w:color w:val="000000"/>
          <w:sz w:val="24"/>
          <w:szCs w:val="24"/>
        </w:rPr>
      </w:pPr>
      <w:r w:rsidRPr="007B5989">
        <w:rPr>
          <w:rFonts w:ascii="Arial" w:hAnsi="Arial" w:cs="Arial"/>
          <w:color w:val="000000" w:themeColor="text1"/>
          <w:sz w:val="24"/>
          <w:szCs w:val="24"/>
        </w:rPr>
        <w:t xml:space="preserve">The burdens </w:t>
      </w:r>
      <w:r w:rsidR="00284460" w:rsidRPr="007B5989">
        <w:rPr>
          <w:rFonts w:ascii="Arial" w:hAnsi="Arial" w:cs="Arial"/>
          <w:color w:val="000000" w:themeColor="text1"/>
          <w:sz w:val="24"/>
          <w:szCs w:val="24"/>
        </w:rPr>
        <w:t>associated with</w:t>
      </w:r>
      <w:r w:rsidRPr="007B5989">
        <w:rPr>
          <w:rFonts w:ascii="Arial" w:hAnsi="Arial" w:cs="Arial"/>
          <w:color w:val="000000" w:themeColor="text1"/>
          <w:sz w:val="24"/>
          <w:szCs w:val="24"/>
        </w:rPr>
        <w:t xml:space="preserve"> managing reports of sexual misconduct were</w:t>
      </w:r>
      <w:r w:rsidR="00284460" w:rsidRPr="007B5989">
        <w:rPr>
          <w:rFonts w:ascii="Arial" w:hAnsi="Arial" w:cs="Arial"/>
          <w:color w:val="000000" w:themeColor="text1"/>
          <w:sz w:val="24"/>
          <w:szCs w:val="24"/>
        </w:rPr>
        <w:t xml:space="preserve"> felt to </w:t>
      </w:r>
      <w:r w:rsidR="00946534" w:rsidRPr="007B5989">
        <w:rPr>
          <w:rFonts w:ascii="Arial" w:hAnsi="Arial" w:cs="Arial"/>
          <w:color w:val="000000" w:themeColor="text1"/>
          <w:sz w:val="24"/>
          <w:szCs w:val="24"/>
        </w:rPr>
        <w:t xml:space="preserve">be </w:t>
      </w:r>
      <w:r w:rsidR="00CA5E8C" w:rsidRPr="007B5989">
        <w:rPr>
          <w:rFonts w:ascii="Arial" w:hAnsi="Arial" w:cs="Arial"/>
          <w:color w:val="000000" w:themeColor="text1"/>
          <w:sz w:val="24"/>
          <w:szCs w:val="24"/>
        </w:rPr>
        <w:t>like</w:t>
      </w:r>
      <w:r w:rsidR="00284460" w:rsidRPr="007B5989">
        <w:rPr>
          <w:rFonts w:ascii="Arial" w:hAnsi="Arial" w:cs="Arial"/>
          <w:color w:val="000000" w:themeColor="text1"/>
          <w:sz w:val="24"/>
          <w:szCs w:val="24"/>
        </w:rPr>
        <w:t xml:space="preserve"> those experienced when dealing w</w:t>
      </w:r>
      <w:r w:rsidRPr="007B5989">
        <w:rPr>
          <w:rFonts w:ascii="Arial" w:hAnsi="Arial" w:cs="Arial"/>
          <w:color w:val="000000" w:themeColor="text1"/>
          <w:sz w:val="24"/>
          <w:szCs w:val="24"/>
        </w:rPr>
        <w:t>ith other problematic behaviours related to the misuse of power</w:t>
      </w:r>
      <w:r w:rsidR="00284460" w:rsidRPr="007B5989">
        <w:rPr>
          <w:rFonts w:ascii="Arial" w:hAnsi="Arial" w:cs="Arial"/>
          <w:color w:val="000000" w:themeColor="text1"/>
          <w:sz w:val="24"/>
          <w:szCs w:val="24"/>
        </w:rPr>
        <w:t>, for example b</w:t>
      </w:r>
      <w:r w:rsidRPr="007B5989">
        <w:rPr>
          <w:rFonts w:ascii="Arial" w:hAnsi="Arial" w:cs="Arial"/>
          <w:color w:val="000000" w:themeColor="text1"/>
          <w:sz w:val="24"/>
          <w:szCs w:val="24"/>
        </w:rPr>
        <w:t>ullying and</w:t>
      </w:r>
      <w:r w:rsidR="50F91BA4" w:rsidRPr="007B5989">
        <w:rPr>
          <w:rFonts w:ascii="Arial" w:hAnsi="Arial" w:cs="Arial"/>
          <w:color w:val="000000" w:themeColor="text1"/>
          <w:sz w:val="24"/>
          <w:szCs w:val="24"/>
        </w:rPr>
        <w:t xml:space="preserve"> </w:t>
      </w:r>
      <w:r w:rsidR="002666EE" w:rsidRPr="007B5989">
        <w:rPr>
          <w:rFonts w:ascii="Arial" w:hAnsi="Arial" w:cs="Arial"/>
          <w:color w:val="000000" w:themeColor="text1"/>
          <w:sz w:val="24"/>
          <w:szCs w:val="24"/>
        </w:rPr>
        <w:t>non-sexual</w:t>
      </w:r>
      <w:r w:rsidR="50F91BA4" w:rsidRPr="007B5989">
        <w:rPr>
          <w:rFonts w:ascii="Arial" w:hAnsi="Arial" w:cs="Arial"/>
          <w:color w:val="000000" w:themeColor="text1"/>
          <w:sz w:val="24"/>
          <w:szCs w:val="24"/>
        </w:rPr>
        <w:t xml:space="preserve"> harassment. </w:t>
      </w:r>
      <w:r w:rsidR="00420673" w:rsidRPr="007B5989">
        <w:rPr>
          <w:rFonts w:ascii="Arial" w:hAnsi="Arial" w:cs="Arial"/>
          <w:color w:val="000000" w:themeColor="text1"/>
          <w:sz w:val="24"/>
          <w:szCs w:val="24"/>
        </w:rPr>
        <w:t>Participants</w:t>
      </w:r>
      <w:r w:rsidRPr="007B5989">
        <w:rPr>
          <w:rFonts w:ascii="Arial" w:hAnsi="Arial" w:cs="Arial"/>
          <w:color w:val="000000" w:themeColor="text1"/>
          <w:sz w:val="24"/>
          <w:szCs w:val="24"/>
        </w:rPr>
        <w:t xml:space="preserve"> described </w:t>
      </w:r>
      <w:proofErr w:type="gramStart"/>
      <w:r w:rsidRPr="007B5989">
        <w:rPr>
          <w:rFonts w:ascii="Arial" w:hAnsi="Arial" w:cs="Arial"/>
          <w:color w:val="000000" w:themeColor="text1"/>
          <w:sz w:val="24"/>
          <w:szCs w:val="24"/>
        </w:rPr>
        <w:t>that academics</w:t>
      </w:r>
      <w:proofErr w:type="gramEnd"/>
      <w:r w:rsidRPr="007B5989">
        <w:rPr>
          <w:rFonts w:ascii="Arial" w:hAnsi="Arial" w:cs="Arial"/>
          <w:color w:val="000000" w:themeColor="text1"/>
          <w:sz w:val="24"/>
          <w:szCs w:val="24"/>
        </w:rPr>
        <w:t xml:space="preserve"> within the institution receive very little training in management as they progress through an academic career, such that even senior academics may have never received any formal management training.</w:t>
      </w:r>
      <w:r w:rsidR="50C5BF83" w:rsidRPr="007B5989">
        <w:rPr>
          <w:rFonts w:ascii="Arial" w:hAnsi="Arial" w:cs="Arial"/>
          <w:color w:val="000000" w:themeColor="text1"/>
          <w:sz w:val="24"/>
          <w:szCs w:val="24"/>
        </w:rPr>
        <w:t xml:space="preserve"> If individuals receive such training it is often a </w:t>
      </w:r>
      <w:r w:rsidR="00AF03D8" w:rsidRPr="007B5989">
        <w:rPr>
          <w:rFonts w:ascii="Arial" w:hAnsi="Arial" w:cs="Arial"/>
          <w:color w:val="000000" w:themeColor="text1"/>
          <w:sz w:val="24"/>
          <w:szCs w:val="24"/>
        </w:rPr>
        <w:t>single</w:t>
      </w:r>
      <w:r w:rsidR="00640F4A" w:rsidRPr="007B5989">
        <w:rPr>
          <w:rFonts w:ascii="Arial" w:hAnsi="Arial" w:cs="Arial"/>
          <w:color w:val="000000" w:themeColor="text1"/>
          <w:sz w:val="24"/>
          <w:szCs w:val="24"/>
        </w:rPr>
        <w:t xml:space="preserve"> event,</w:t>
      </w:r>
      <w:r w:rsidR="50C5BF83" w:rsidRPr="007B5989">
        <w:rPr>
          <w:rFonts w:ascii="Arial" w:hAnsi="Arial" w:cs="Arial"/>
          <w:color w:val="000000" w:themeColor="text1"/>
          <w:sz w:val="24"/>
          <w:szCs w:val="24"/>
        </w:rPr>
        <w:t xml:space="preserve"> </w:t>
      </w:r>
      <w:r w:rsidR="00640F4A" w:rsidRPr="007B5989">
        <w:rPr>
          <w:rFonts w:ascii="Arial" w:hAnsi="Arial" w:cs="Arial"/>
          <w:color w:val="000000" w:themeColor="text1"/>
          <w:sz w:val="24"/>
          <w:szCs w:val="24"/>
        </w:rPr>
        <w:t>with</w:t>
      </w:r>
      <w:r w:rsidR="50C5BF83" w:rsidRPr="007B5989">
        <w:rPr>
          <w:rFonts w:ascii="Arial" w:hAnsi="Arial" w:cs="Arial"/>
          <w:color w:val="000000" w:themeColor="text1"/>
          <w:sz w:val="24"/>
          <w:szCs w:val="24"/>
        </w:rPr>
        <w:t xml:space="preserve"> limited opportunity </w:t>
      </w:r>
      <w:r w:rsidR="009E2718" w:rsidRPr="007B5989">
        <w:rPr>
          <w:rFonts w:ascii="Arial" w:hAnsi="Arial" w:cs="Arial"/>
          <w:color w:val="000000" w:themeColor="text1"/>
          <w:sz w:val="24"/>
          <w:szCs w:val="24"/>
        </w:rPr>
        <w:t xml:space="preserve">for </w:t>
      </w:r>
      <w:r w:rsidR="00E978CA" w:rsidRPr="007B5989">
        <w:rPr>
          <w:rFonts w:ascii="Arial" w:hAnsi="Arial" w:cs="Arial"/>
          <w:color w:val="000000" w:themeColor="text1"/>
          <w:sz w:val="24"/>
          <w:szCs w:val="24"/>
        </w:rPr>
        <w:t xml:space="preserve">ongoing reflection and development. </w:t>
      </w:r>
      <w:r w:rsidR="50C5BF83" w:rsidRPr="007B5989">
        <w:rPr>
          <w:rFonts w:ascii="Arial" w:hAnsi="Arial" w:cs="Arial"/>
          <w:color w:val="000000" w:themeColor="text1"/>
          <w:sz w:val="24"/>
          <w:szCs w:val="24"/>
        </w:rPr>
        <w:t xml:space="preserve"> </w:t>
      </w:r>
    </w:p>
    <w:p w14:paraId="000000A7" w14:textId="0EE6BDE5" w:rsidR="006C476F" w:rsidRPr="007B5989" w:rsidRDefault="006C476F" w:rsidP="007B5989">
      <w:pPr>
        <w:spacing w:after="120" w:line="360" w:lineRule="auto"/>
        <w:rPr>
          <w:rFonts w:ascii="Arial" w:hAnsi="Arial" w:cs="Arial"/>
          <w:color w:val="000000"/>
          <w:sz w:val="24"/>
          <w:szCs w:val="24"/>
        </w:rPr>
      </w:pPr>
    </w:p>
    <w:p w14:paraId="5F250E2C" w14:textId="77777777" w:rsidR="00EC7C4A" w:rsidRPr="007B5989" w:rsidRDefault="00532233" w:rsidP="007B5989">
      <w:pPr>
        <w:spacing w:after="120" w:line="360" w:lineRule="auto"/>
        <w:rPr>
          <w:rFonts w:ascii="Arial" w:hAnsi="Arial" w:cs="Arial"/>
          <w:color w:val="000000" w:themeColor="text1"/>
          <w:sz w:val="24"/>
          <w:szCs w:val="24"/>
        </w:rPr>
      </w:pPr>
      <w:r w:rsidRPr="007B5989">
        <w:rPr>
          <w:rFonts w:ascii="Arial" w:hAnsi="Arial" w:cs="Arial"/>
          <w:b/>
          <w:bCs/>
          <w:iCs/>
          <w:color w:val="000000" w:themeColor="text1"/>
          <w:sz w:val="24"/>
          <w:szCs w:val="24"/>
        </w:rPr>
        <w:t>Links with previous research</w:t>
      </w:r>
      <w:r w:rsidR="00AD3091" w:rsidRPr="007B5989">
        <w:rPr>
          <w:rFonts w:ascii="Arial" w:hAnsi="Arial" w:cs="Arial"/>
          <w:i/>
          <w:color w:val="000000" w:themeColor="text1"/>
          <w:sz w:val="24"/>
          <w:szCs w:val="24"/>
        </w:rPr>
        <w:t xml:space="preserve">. </w:t>
      </w:r>
      <w:r w:rsidR="00284460" w:rsidRPr="007B5989">
        <w:rPr>
          <w:rFonts w:ascii="Arial" w:hAnsi="Arial" w:cs="Arial"/>
          <w:color w:val="000000" w:themeColor="text1"/>
          <w:sz w:val="24"/>
          <w:szCs w:val="24"/>
        </w:rPr>
        <w:t>Reports of sexual misconduct create significant emotional and administrative burdens for academic staff. Senior academics articulated conflict and discomfort when faced with issues of dealing with sexual misconduct</w:t>
      </w:r>
      <w:r w:rsidR="001F7681" w:rsidRPr="007B5989">
        <w:rPr>
          <w:rFonts w:ascii="Arial" w:hAnsi="Arial" w:cs="Arial"/>
          <w:color w:val="000000" w:themeColor="text1"/>
          <w:sz w:val="24"/>
          <w:szCs w:val="24"/>
        </w:rPr>
        <w:t xml:space="preserve">. This came from experiencing a strong </w:t>
      </w:r>
      <w:r w:rsidR="00284460" w:rsidRPr="007B5989">
        <w:rPr>
          <w:rFonts w:ascii="Arial" w:hAnsi="Arial" w:cs="Arial"/>
          <w:color w:val="000000" w:themeColor="text1"/>
          <w:sz w:val="24"/>
          <w:szCs w:val="24"/>
        </w:rPr>
        <w:t xml:space="preserve">moral obligation to speak out and </w:t>
      </w:r>
      <w:proofErr w:type="gramStart"/>
      <w:r w:rsidR="00284460" w:rsidRPr="007B5989">
        <w:rPr>
          <w:rFonts w:ascii="Arial" w:hAnsi="Arial" w:cs="Arial"/>
          <w:color w:val="000000" w:themeColor="text1"/>
          <w:sz w:val="24"/>
          <w:szCs w:val="24"/>
        </w:rPr>
        <w:t>take action</w:t>
      </w:r>
      <w:proofErr w:type="gramEnd"/>
      <w:r w:rsidR="00284460" w:rsidRPr="007B5989">
        <w:rPr>
          <w:rFonts w:ascii="Arial" w:hAnsi="Arial" w:cs="Arial"/>
          <w:color w:val="000000" w:themeColor="text1"/>
          <w:sz w:val="24"/>
          <w:szCs w:val="24"/>
        </w:rPr>
        <w:t xml:space="preserve"> pitted against the need to sustain extremely high levels of performance within an environment perceived to be unsupportive of the time taken to manage such instances with the required level of sensitivity and due process. </w:t>
      </w:r>
      <w:r w:rsidR="3248F706" w:rsidRPr="007B5989">
        <w:rPr>
          <w:rFonts w:ascii="Arial" w:hAnsi="Arial" w:cs="Arial"/>
          <w:color w:val="000000" w:themeColor="text1"/>
          <w:sz w:val="24"/>
          <w:szCs w:val="24"/>
        </w:rPr>
        <w:t xml:space="preserve">Whitley and </w:t>
      </w:r>
      <w:r w:rsidR="00284460" w:rsidRPr="007B5989">
        <w:rPr>
          <w:rFonts w:ascii="Arial" w:hAnsi="Arial" w:cs="Arial"/>
          <w:color w:val="000000" w:themeColor="text1"/>
          <w:sz w:val="24"/>
          <w:szCs w:val="24"/>
        </w:rPr>
        <w:t xml:space="preserve">Page (2015) highlight the importance of acknowledging the labour and emotional energy that goes into addressing issues of sexual harassment. </w:t>
      </w:r>
      <w:r w:rsidR="00237A93" w:rsidRPr="007B5989">
        <w:rPr>
          <w:rFonts w:ascii="Arial" w:hAnsi="Arial" w:cs="Arial"/>
          <w:color w:val="000000" w:themeColor="text1"/>
          <w:sz w:val="24"/>
          <w:szCs w:val="24"/>
        </w:rPr>
        <w:t xml:space="preserve">One contribution to this burden is the perceived lack of </w:t>
      </w:r>
      <w:r w:rsidR="001F7681" w:rsidRPr="007B5989">
        <w:rPr>
          <w:rFonts w:ascii="Arial" w:hAnsi="Arial" w:cs="Arial"/>
          <w:color w:val="000000" w:themeColor="text1"/>
          <w:sz w:val="24"/>
          <w:szCs w:val="24"/>
        </w:rPr>
        <w:t xml:space="preserve">person-centred </w:t>
      </w:r>
      <w:r w:rsidR="00237A93" w:rsidRPr="007B5989">
        <w:rPr>
          <w:rFonts w:ascii="Arial" w:hAnsi="Arial" w:cs="Arial"/>
          <w:color w:val="000000" w:themeColor="text1"/>
          <w:sz w:val="24"/>
          <w:szCs w:val="24"/>
        </w:rPr>
        <w:t xml:space="preserve">management skills </w:t>
      </w:r>
      <w:r w:rsidR="001F7681" w:rsidRPr="007B5989">
        <w:rPr>
          <w:rFonts w:ascii="Arial" w:hAnsi="Arial" w:cs="Arial"/>
          <w:color w:val="000000" w:themeColor="text1"/>
          <w:sz w:val="24"/>
          <w:szCs w:val="24"/>
        </w:rPr>
        <w:t xml:space="preserve">required to respond effectively to </w:t>
      </w:r>
      <w:r w:rsidR="00237A93" w:rsidRPr="007B5989">
        <w:rPr>
          <w:rFonts w:ascii="Arial" w:hAnsi="Arial" w:cs="Arial"/>
          <w:color w:val="000000" w:themeColor="text1"/>
          <w:sz w:val="24"/>
          <w:szCs w:val="24"/>
        </w:rPr>
        <w:t xml:space="preserve">this kind of problem. Academics and those responsible for supporting them described </w:t>
      </w:r>
      <w:proofErr w:type="gramStart"/>
      <w:r w:rsidR="00237A93" w:rsidRPr="007B5989">
        <w:rPr>
          <w:rFonts w:ascii="Arial" w:hAnsi="Arial" w:cs="Arial"/>
          <w:color w:val="000000" w:themeColor="text1"/>
          <w:sz w:val="24"/>
          <w:szCs w:val="24"/>
        </w:rPr>
        <w:t>that academics</w:t>
      </w:r>
      <w:proofErr w:type="gramEnd"/>
      <w:r w:rsidR="00237A93" w:rsidRPr="007B5989">
        <w:rPr>
          <w:rFonts w:ascii="Arial" w:hAnsi="Arial" w:cs="Arial"/>
          <w:color w:val="000000" w:themeColor="text1"/>
          <w:sz w:val="24"/>
          <w:szCs w:val="24"/>
        </w:rPr>
        <w:t xml:space="preserve"> receive very little training in management as they progress through an academic career structure, meaning that academics could find themselves in senior leadership positions, and therefore positions of institutional power, without </w:t>
      </w:r>
      <w:r w:rsidR="001F7681" w:rsidRPr="007B5989">
        <w:rPr>
          <w:rFonts w:ascii="Arial" w:hAnsi="Arial" w:cs="Arial"/>
          <w:color w:val="000000" w:themeColor="text1"/>
          <w:sz w:val="24"/>
          <w:szCs w:val="24"/>
        </w:rPr>
        <w:t>engaging in</w:t>
      </w:r>
      <w:r w:rsidR="00237A93" w:rsidRPr="007B5989">
        <w:rPr>
          <w:rFonts w:ascii="Arial" w:hAnsi="Arial" w:cs="Arial"/>
          <w:color w:val="000000" w:themeColor="text1"/>
          <w:sz w:val="24"/>
          <w:szCs w:val="24"/>
        </w:rPr>
        <w:t xml:space="preserve"> any form of management training. </w:t>
      </w:r>
      <w:r w:rsidR="00C6705D" w:rsidRPr="007B5989">
        <w:rPr>
          <w:rFonts w:ascii="Arial" w:hAnsi="Arial" w:cs="Arial"/>
          <w:color w:val="000000" w:themeColor="text1"/>
          <w:sz w:val="24"/>
          <w:szCs w:val="24"/>
        </w:rPr>
        <w:t xml:space="preserve">It has </w:t>
      </w:r>
      <w:r w:rsidR="00C6705D" w:rsidRPr="007B5989">
        <w:rPr>
          <w:rFonts w:ascii="Arial" w:hAnsi="Arial" w:cs="Arial"/>
          <w:color w:val="000000" w:themeColor="text1"/>
          <w:sz w:val="24"/>
          <w:szCs w:val="24"/>
        </w:rPr>
        <w:lastRenderedPageBreak/>
        <w:t xml:space="preserve">been noted that leadership, and management in academic institutions poses unique challenges and is particularly demanding when compared to other types of </w:t>
      </w:r>
      <w:r w:rsidR="002F7684" w:rsidRPr="007B5989">
        <w:rPr>
          <w:rFonts w:ascii="Arial" w:hAnsi="Arial" w:cs="Arial"/>
          <w:color w:val="000000" w:themeColor="text1"/>
          <w:sz w:val="24"/>
          <w:szCs w:val="24"/>
        </w:rPr>
        <w:t>organisations</w:t>
      </w:r>
      <w:r w:rsidR="00C6705D" w:rsidRPr="007B5989">
        <w:rPr>
          <w:rFonts w:ascii="Arial" w:hAnsi="Arial" w:cs="Arial"/>
          <w:color w:val="000000" w:themeColor="text1"/>
          <w:sz w:val="24"/>
          <w:szCs w:val="24"/>
        </w:rPr>
        <w:t xml:space="preserve"> (Murphy, 2003; Rowley and Sherman, 2003; Smith and Hughley, 2006; Braun</w:t>
      </w:r>
      <w:r w:rsidR="6106FE90" w:rsidRPr="007B5989">
        <w:rPr>
          <w:rFonts w:ascii="Arial" w:hAnsi="Arial" w:cs="Arial"/>
          <w:color w:val="000000" w:themeColor="text1"/>
          <w:sz w:val="24"/>
          <w:szCs w:val="24"/>
        </w:rPr>
        <w:t xml:space="preserve"> et al.,</w:t>
      </w:r>
      <w:r w:rsidR="00C6705D" w:rsidRPr="007B5989">
        <w:rPr>
          <w:rFonts w:ascii="Arial" w:hAnsi="Arial" w:cs="Arial"/>
          <w:color w:val="000000" w:themeColor="text1"/>
          <w:sz w:val="24"/>
          <w:szCs w:val="24"/>
        </w:rPr>
        <w:t xml:space="preserve"> 2016). </w:t>
      </w:r>
      <w:r w:rsidR="34750F09" w:rsidRPr="007B5989">
        <w:rPr>
          <w:rFonts w:ascii="Arial" w:hAnsi="Arial" w:cs="Arial"/>
          <w:color w:val="000000" w:themeColor="text1"/>
          <w:sz w:val="24"/>
          <w:szCs w:val="24"/>
        </w:rPr>
        <w:t>W</w:t>
      </w:r>
      <w:r w:rsidR="00C6705D" w:rsidRPr="007B5989">
        <w:rPr>
          <w:rFonts w:ascii="Arial" w:hAnsi="Arial" w:cs="Arial"/>
          <w:color w:val="000000" w:themeColor="text1"/>
          <w:sz w:val="24"/>
          <w:szCs w:val="24"/>
        </w:rPr>
        <w:t>hilst there is</w:t>
      </w:r>
      <w:r w:rsidR="00237A93" w:rsidRPr="007B5989">
        <w:rPr>
          <w:rFonts w:ascii="Arial" w:hAnsi="Arial" w:cs="Arial"/>
          <w:color w:val="000000" w:themeColor="text1"/>
          <w:sz w:val="24"/>
          <w:szCs w:val="24"/>
        </w:rPr>
        <w:t xml:space="preserve"> a long tradition of enhancing the practice of teaching and learning </w:t>
      </w:r>
      <w:r w:rsidR="00C6705D" w:rsidRPr="007B5989">
        <w:rPr>
          <w:rFonts w:ascii="Arial" w:hAnsi="Arial" w:cs="Arial"/>
          <w:color w:val="000000" w:themeColor="text1"/>
          <w:sz w:val="24"/>
          <w:szCs w:val="24"/>
        </w:rPr>
        <w:t>within</w:t>
      </w:r>
      <w:r w:rsidR="00237A93" w:rsidRPr="007B5989">
        <w:rPr>
          <w:rFonts w:ascii="Arial" w:hAnsi="Arial" w:cs="Arial"/>
          <w:color w:val="000000" w:themeColor="text1"/>
          <w:sz w:val="24"/>
          <w:szCs w:val="24"/>
        </w:rPr>
        <w:t xml:space="preserve"> academia (</w:t>
      </w:r>
      <w:proofErr w:type="spellStart"/>
      <w:r w:rsidR="00237A93" w:rsidRPr="007B5989">
        <w:rPr>
          <w:rFonts w:ascii="Arial" w:hAnsi="Arial" w:cs="Arial"/>
          <w:color w:val="000000" w:themeColor="text1"/>
          <w:sz w:val="24"/>
          <w:szCs w:val="24"/>
        </w:rPr>
        <w:t>Tigellar</w:t>
      </w:r>
      <w:proofErr w:type="spellEnd"/>
      <w:r w:rsidR="00237A93" w:rsidRPr="007B5989">
        <w:rPr>
          <w:rFonts w:ascii="Arial" w:hAnsi="Arial" w:cs="Arial"/>
          <w:color w:val="000000" w:themeColor="text1"/>
          <w:sz w:val="24"/>
          <w:szCs w:val="24"/>
        </w:rPr>
        <w:t xml:space="preserve"> et al, 2004) programmes for the development of management skills at all levels of leadership are much less common and not universally </w:t>
      </w:r>
      <w:r w:rsidR="000F270E" w:rsidRPr="007B5989">
        <w:rPr>
          <w:rFonts w:ascii="Arial" w:hAnsi="Arial" w:cs="Arial"/>
          <w:color w:val="000000" w:themeColor="text1"/>
          <w:sz w:val="24"/>
          <w:szCs w:val="24"/>
        </w:rPr>
        <w:t xml:space="preserve">valued or </w:t>
      </w:r>
      <w:r w:rsidR="00237A93" w:rsidRPr="007B5989">
        <w:rPr>
          <w:rFonts w:ascii="Arial" w:hAnsi="Arial" w:cs="Arial"/>
          <w:color w:val="000000" w:themeColor="text1"/>
          <w:sz w:val="24"/>
          <w:szCs w:val="24"/>
        </w:rPr>
        <w:t>accessed (</w:t>
      </w:r>
      <w:proofErr w:type="spellStart"/>
      <w:r w:rsidR="00237A93" w:rsidRPr="007B5989">
        <w:rPr>
          <w:rFonts w:ascii="Arial" w:hAnsi="Arial" w:cs="Arial"/>
          <w:color w:val="000000" w:themeColor="text1"/>
          <w:sz w:val="24"/>
          <w:szCs w:val="24"/>
        </w:rPr>
        <w:t>Strathe</w:t>
      </w:r>
      <w:proofErr w:type="spellEnd"/>
      <w:r w:rsidR="00237A93" w:rsidRPr="007B5989">
        <w:rPr>
          <w:rFonts w:ascii="Arial" w:hAnsi="Arial" w:cs="Arial"/>
          <w:color w:val="000000" w:themeColor="text1"/>
          <w:sz w:val="24"/>
          <w:szCs w:val="24"/>
        </w:rPr>
        <w:t xml:space="preserve"> and Wilson, 2006; Wolverton</w:t>
      </w:r>
      <w:r w:rsidR="49612C61" w:rsidRPr="007B5989">
        <w:rPr>
          <w:rFonts w:ascii="Arial" w:hAnsi="Arial" w:cs="Arial"/>
          <w:color w:val="000000" w:themeColor="text1"/>
          <w:sz w:val="24"/>
          <w:szCs w:val="24"/>
        </w:rPr>
        <w:t xml:space="preserve"> et al.</w:t>
      </w:r>
      <w:r w:rsidR="00237A93" w:rsidRPr="007B5989">
        <w:rPr>
          <w:rFonts w:ascii="Arial" w:hAnsi="Arial" w:cs="Arial"/>
          <w:color w:val="000000" w:themeColor="text1"/>
          <w:sz w:val="24"/>
          <w:szCs w:val="24"/>
        </w:rPr>
        <w:t>, 2005; Braun et al., 20</w:t>
      </w:r>
      <w:r w:rsidR="00994869" w:rsidRPr="007B5989">
        <w:rPr>
          <w:rFonts w:ascii="Arial" w:hAnsi="Arial" w:cs="Arial"/>
          <w:color w:val="000000" w:themeColor="text1"/>
          <w:sz w:val="24"/>
          <w:szCs w:val="24"/>
        </w:rPr>
        <w:t>1</w:t>
      </w:r>
      <w:r w:rsidR="00237A93" w:rsidRPr="007B5989">
        <w:rPr>
          <w:rFonts w:ascii="Arial" w:hAnsi="Arial" w:cs="Arial"/>
          <w:color w:val="000000" w:themeColor="text1"/>
          <w:sz w:val="24"/>
          <w:szCs w:val="24"/>
        </w:rPr>
        <w:t>6).</w:t>
      </w:r>
      <w:r w:rsidR="5875A2C9" w:rsidRPr="007B5989">
        <w:rPr>
          <w:rFonts w:ascii="Arial" w:hAnsi="Arial" w:cs="Arial"/>
          <w:color w:val="000000" w:themeColor="text1"/>
          <w:sz w:val="24"/>
          <w:szCs w:val="24"/>
        </w:rPr>
        <w:t xml:space="preserve"> </w:t>
      </w:r>
    </w:p>
    <w:p w14:paraId="59057211" w14:textId="77777777" w:rsidR="00EC7C4A" w:rsidRPr="007B5989" w:rsidRDefault="00EC7C4A" w:rsidP="007B5989">
      <w:pPr>
        <w:spacing w:after="120" w:line="360" w:lineRule="auto"/>
        <w:rPr>
          <w:rFonts w:ascii="Arial" w:hAnsi="Arial" w:cs="Arial"/>
          <w:color w:val="000000" w:themeColor="text1"/>
          <w:sz w:val="24"/>
          <w:szCs w:val="24"/>
        </w:rPr>
      </w:pPr>
    </w:p>
    <w:p w14:paraId="682B3487" w14:textId="2B9D9FBA" w:rsidR="00C6705D" w:rsidRPr="007B5989" w:rsidRDefault="000F270E"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The </w:t>
      </w:r>
      <w:r w:rsidR="00D657BB" w:rsidRPr="007B5989">
        <w:rPr>
          <w:rFonts w:ascii="Arial" w:hAnsi="Arial" w:cs="Arial"/>
          <w:color w:val="000000" w:themeColor="text1"/>
          <w:sz w:val="24"/>
          <w:szCs w:val="24"/>
        </w:rPr>
        <w:t xml:space="preserve">perceived value of </w:t>
      </w:r>
      <w:r w:rsidR="5875A2C9" w:rsidRPr="007B5989">
        <w:rPr>
          <w:rFonts w:ascii="Arial" w:hAnsi="Arial" w:cs="Arial"/>
          <w:color w:val="000000" w:themeColor="text1"/>
          <w:sz w:val="24"/>
          <w:szCs w:val="24"/>
        </w:rPr>
        <w:t xml:space="preserve">development </w:t>
      </w:r>
      <w:r w:rsidR="459F3A0B" w:rsidRPr="007B5989">
        <w:rPr>
          <w:rFonts w:ascii="Arial" w:hAnsi="Arial" w:cs="Arial"/>
          <w:color w:val="000000" w:themeColor="text1"/>
          <w:sz w:val="24"/>
          <w:szCs w:val="24"/>
        </w:rPr>
        <w:t>opportunities</w:t>
      </w:r>
      <w:r w:rsidR="5875A2C9" w:rsidRPr="007B5989">
        <w:rPr>
          <w:rFonts w:ascii="Arial" w:hAnsi="Arial" w:cs="Arial"/>
          <w:color w:val="000000" w:themeColor="text1"/>
          <w:sz w:val="24"/>
          <w:szCs w:val="24"/>
        </w:rPr>
        <w:t xml:space="preserve"> </w:t>
      </w:r>
      <w:r w:rsidR="00180013" w:rsidRPr="007B5989">
        <w:rPr>
          <w:rFonts w:ascii="Arial" w:hAnsi="Arial" w:cs="Arial"/>
          <w:color w:val="000000" w:themeColor="text1"/>
          <w:sz w:val="24"/>
          <w:szCs w:val="24"/>
        </w:rPr>
        <w:t xml:space="preserve">within a workforce is </w:t>
      </w:r>
      <w:r w:rsidR="5875A2C9" w:rsidRPr="007B5989">
        <w:rPr>
          <w:rFonts w:ascii="Arial" w:hAnsi="Arial" w:cs="Arial"/>
          <w:color w:val="000000" w:themeColor="text1"/>
          <w:sz w:val="24"/>
          <w:szCs w:val="24"/>
        </w:rPr>
        <w:t xml:space="preserve">linked to how </w:t>
      </w:r>
      <w:r w:rsidR="00420673" w:rsidRPr="007B5989">
        <w:rPr>
          <w:rFonts w:ascii="Arial" w:hAnsi="Arial" w:cs="Arial"/>
          <w:color w:val="000000" w:themeColor="text1"/>
          <w:sz w:val="24"/>
          <w:szCs w:val="24"/>
        </w:rPr>
        <w:t>an</w:t>
      </w:r>
      <w:r w:rsidR="5875A2C9" w:rsidRPr="007B5989">
        <w:rPr>
          <w:rFonts w:ascii="Arial" w:hAnsi="Arial" w:cs="Arial"/>
          <w:color w:val="000000" w:themeColor="text1"/>
          <w:sz w:val="24"/>
          <w:szCs w:val="24"/>
        </w:rPr>
        <w:t xml:space="preserve"> organisation defines success</w:t>
      </w:r>
      <w:r w:rsidR="00180013" w:rsidRPr="007B5989">
        <w:rPr>
          <w:rFonts w:ascii="Arial" w:hAnsi="Arial" w:cs="Arial"/>
          <w:color w:val="000000" w:themeColor="text1"/>
          <w:sz w:val="24"/>
          <w:szCs w:val="24"/>
        </w:rPr>
        <w:t>.</w:t>
      </w:r>
      <w:r w:rsidR="0808ECC3" w:rsidRPr="007B5989">
        <w:rPr>
          <w:rFonts w:ascii="Arial" w:hAnsi="Arial" w:cs="Arial"/>
          <w:color w:val="000000" w:themeColor="text1"/>
          <w:sz w:val="24"/>
          <w:szCs w:val="24"/>
        </w:rPr>
        <w:t xml:space="preserve"> </w:t>
      </w:r>
      <w:r w:rsidR="00C6705D" w:rsidRPr="007B5989">
        <w:rPr>
          <w:rFonts w:ascii="Arial" w:hAnsi="Arial" w:cs="Arial"/>
          <w:color w:val="000000" w:themeColor="text1"/>
          <w:sz w:val="24"/>
          <w:szCs w:val="24"/>
        </w:rPr>
        <w:t xml:space="preserve">The </w:t>
      </w:r>
      <w:proofErr w:type="spellStart"/>
      <w:r w:rsidR="001F7681" w:rsidRPr="007B5989">
        <w:rPr>
          <w:rFonts w:ascii="Arial" w:hAnsi="Arial" w:cs="Arial"/>
          <w:color w:val="000000" w:themeColor="text1"/>
          <w:sz w:val="24"/>
          <w:szCs w:val="24"/>
        </w:rPr>
        <w:t>Wellcome</w:t>
      </w:r>
      <w:proofErr w:type="spellEnd"/>
      <w:r w:rsidR="001F7681" w:rsidRPr="007B5989">
        <w:rPr>
          <w:rFonts w:ascii="Arial" w:hAnsi="Arial" w:cs="Arial"/>
          <w:color w:val="000000" w:themeColor="text1"/>
          <w:sz w:val="24"/>
          <w:szCs w:val="24"/>
        </w:rPr>
        <w:t xml:space="preserve"> report on research culture </w:t>
      </w:r>
      <w:r w:rsidR="00C6705D" w:rsidRPr="007B5989">
        <w:rPr>
          <w:rFonts w:ascii="Arial" w:hAnsi="Arial" w:cs="Arial"/>
          <w:color w:val="000000" w:themeColor="text1"/>
          <w:sz w:val="24"/>
          <w:szCs w:val="24"/>
        </w:rPr>
        <w:t xml:space="preserve">reported that less than half of </w:t>
      </w:r>
      <w:r w:rsidR="001F7681" w:rsidRPr="007B5989">
        <w:rPr>
          <w:rFonts w:ascii="Arial" w:hAnsi="Arial" w:cs="Arial"/>
          <w:color w:val="000000" w:themeColor="text1"/>
          <w:sz w:val="24"/>
          <w:szCs w:val="24"/>
        </w:rPr>
        <w:t xml:space="preserve">academic managers </w:t>
      </w:r>
      <w:r w:rsidR="00C6705D" w:rsidRPr="007B5989">
        <w:rPr>
          <w:rFonts w:ascii="Arial" w:hAnsi="Arial" w:cs="Arial"/>
          <w:color w:val="000000" w:themeColor="text1"/>
          <w:sz w:val="24"/>
          <w:szCs w:val="24"/>
        </w:rPr>
        <w:t>surveyed stated that they received</w:t>
      </w:r>
      <w:r w:rsidR="001F7681" w:rsidRPr="007B5989">
        <w:rPr>
          <w:rFonts w:ascii="Arial" w:hAnsi="Arial" w:cs="Arial"/>
          <w:color w:val="000000" w:themeColor="text1"/>
          <w:sz w:val="24"/>
          <w:szCs w:val="24"/>
        </w:rPr>
        <w:t xml:space="preserve"> any training on managing people</w:t>
      </w:r>
      <w:r w:rsidR="00C6705D" w:rsidRPr="007B5989">
        <w:rPr>
          <w:rFonts w:ascii="Arial" w:hAnsi="Arial" w:cs="Arial"/>
          <w:color w:val="000000" w:themeColor="text1"/>
          <w:sz w:val="24"/>
          <w:szCs w:val="24"/>
        </w:rPr>
        <w:t xml:space="preserve">, and only 44% believed good management and leadership was recognised in their workplace. </w:t>
      </w:r>
      <w:r w:rsidR="00180013" w:rsidRPr="007B5989">
        <w:rPr>
          <w:rFonts w:ascii="Arial" w:hAnsi="Arial" w:cs="Arial"/>
          <w:color w:val="000000" w:themeColor="text1"/>
          <w:sz w:val="24"/>
          <w:szCs w:val="24"/>
        </w:rPr>
        <w:t xml:space="preserve">If </w:t>
      </w:r>
      <w:r w:rsidR="001925B2" w:rsidRPr="007B5989">
        <w:rPr>
          <w:rFonts w:ascii="Arial" w:hAnsi="Arial" w:cs="Arial"/>
          <w:color w:val="000000" w:themeColor="text1"/>
          <w:sz w:val="24"/>
          <w:szCs w:val="24"/>
        </w:rPr>
        <w:t xml:space="preserve">research success is the only outcome by which performance is </w:t>
      </w:r>
      <w:r w:rsidR="002F7684" w:rsidRPr="007B5989">
        <w:rPr>
          <w:rFonts w:ascii="Arial" w:hAnsi="Arial" w:cs="Arial"/>
          <w:color w:val="000000" w:themeColor="text1"/>
          <w:sz w:val="24"/>
          <w:szCs w:val="24"/>
        </w:rPr>
        <w:t>measured,</w:t>
      </w:r>
      <w:r w:rsidR="001925B2" w:rsidRPr="007B5989">
        <w:rPr>
          <w:rFonts w:ascii="Arial" w:hAnsi="Arial" w:cs="Arial"/>
          <w:color w:val="000000" w:themeColor="text1"/>
          <w:sz w:val="24"/>
          <w:szCs w:val="24"/>
        </w:rPr>
        <w:t xml:space="preserve"> th</w:t>
      </w:r>
      <w:r w:rsidR="00EE4975" w:rsidRPr="007B5989">
        <w:rPr>
          <w:rFonts w:ascii="Arial" w:hAnsi="Arial" w:cs="Arial"/>
          <w:color w:val="000000" w:themeColor="text1"/>
          <w:sz w:val="24"/>
          <w:szCs w:val="24"/>
        </w:rPr>
        <w:t>en research-r</w:t>
      </w:r>
      <w:r w:rsidR="4C05D06F" w:rsidRPr="007B5989">
        <w:rPr>
          <w:rFonts w:ascii="Arial" w:hAnsi="Arial" w:cs="Arial"/>
          <w:color w:val="000000" w:themeColor="text1"/>
          <w:sz w:val="24"/>
          <w:szCs w:val="24"/>
        </w:rPr>
        <w:t xml:space="preserve">elated development opportunities will be </w:t>
      </w:r>
      <w:r w:rsidR="00EE4975" w:rsidRPr="007B5989">
        <w:rPr>
          <w:rFonts w:ascii="Arial" w:hAnsi="Arial" w:cs="Arial"/>
          <w:color w:val="000000" w:themeColor="text1"/>
          <w:sz w:val="24"/>
          <w:szCs w:val="24"/>
        </w:rPr>
        <w:t xml:space="preserve">valued more and </w:t>
      </w:r>
      <w:r w:rsidR="54CA5D1B" w:rsidRPr="007B5989">
        <w:rPr>
          <w:rFonts w:ascii="Arial" w:hAnsi="Arial" w:cs="Arial"/>
          <w:color w:val="000000" w:themeColor="text1"/>
          <w:sz w:val="24"/>
          <w:szCs w:val="24"/>
        </w:rPr>
        <w:t>prioritised</w:t>
      </w:r>
      <w:r w:rsidR="4C05D06F" w:rsidRPr="007B5989">
        <w:rPr>
          <w:rFonts w:ascii="Arial" w:hAnsi="Arial" w:cs="Arial"/>
          <w:color w:val="000000" w:themeColor="text1"/>
          <w:sz w:val="24"/>
          <w:szCs w:val="24"/>
        </w:rPr>
        <w:t xml:space="preserve"> </w:t>
      </w:r>
      <w:r w:rsidR="00EE4975" w:rsidRPr="007B5989">
        <w:rPr>
          <w:rFonts w:ascii="Arial" w:hAnsi="Arial" w:cs="Arial"/>
          <w:color w:val="000000" w:themeColor="text1"/>
          <w:sz w:val="24"/>
          <w:szCs w:val="24"/>
        </w:rPr>
        <w:t>over</w:t>
      </w:r>
      <w:r w:rsidR="4C05D06F" w:rsidRPr="007B5989">
        <w:rPr>
          <w:rFonts w:ascii="Arial" w:hAnsi="Arial" w:cs="Arial"/>
          <w:color w:val="000000" w:themeColor="text1"/>
          <w:sz w:val="24"/>
          <w:szCs w:val="24"/>
        </w:rPr>
        <w:t xml:space="preserve"> </w:t>
      </w:r>
      <w:r w:rsidR="00EE4975" w:rsidRPr="007B5989">
        <w:rPr>
          <w:rFonts w:ascii="Arial" w:hAnsi="Arial" w:cs="Arial"/>
          <w:color w:val="000000" w:themeColor="text1"/>
          <w:sz w:val="24"/>
          <w:szCs w:val="24"/>
        </w:rPr>
        <w:t>opportunities to develop person</w:t>
      </w:r>
      <w:r w:rsidR="4C05D06F" w:rsidRPr="007B5989">
        <w:rPr>
          <w:rFonts w:ascii="Arial" w:hAnsi="Arial" w:cs="Arial"/>
          <w:color w:val="000000" w:themeColor="text1"/>
          <w:sz w:val="24"/>
          <w:szCs w:val="24"/>
        </w:rPr>
        <w:t>-centred management skills</w:t>
      </w:r>
      <w:r w:rsidR="00EA08F1" w:rsidRPr="007B5989">
        <w:rPr>
          <w:rFonts w:ascii="Arial" w:hAnsi="Arial" w:cs="Arial"/>
          <w:color w:val="000000" w:themeColor="text1"/>
          <w:sz w:val="24"/>
          <w:szCs w:val="24"/>
        </w:rPr>
        <w:t xml:space="preserve"> (see </w:t>
      </w:r>
      <w:r w:rsidR="00EA08F1" w:rsidRPr="007B5989">
        <w:rPr>
          <w:rFonts w:ascii="Arial" w:hAnsi="Arial" w:cs="Arial"/>
          <w:i/>
          <w:color w:val="000000" w:themeColor="text1"/>
          <w:sz w:val="24"/>
          <w:szCs w:val="24"/>
        </w:rPr>
        <w:t>Theme 2</w:t>
      </w:r>
      <w:r w:rsidR="00EA08F1" w:rsidRPr="007B5989">
        <w:rPr>
          <w:rFonts w:ascii="Arial" w:hAnsi="Arial" w:cs="Arial"/>
          <w:color w:val="000000" w:themeColor="text1"/>
          <w:sz w:val="24"/>
          <w:szCs w:val="24"/>
        </w:rPr>
        <w:t>)</w:t>
      </w:r>
      <w:r w:rsidR="4C05D06F" w:rsidRPr="007B5989">
        <w:rPr>
          <w:rFonts w:ascii="Arial" w:hAnsi="Arial" w:cs="Arial"/>
          <w:color w:val="000000" w:themeColor="text1"/>
          <w:sz w:val="24"/>
          <w:szCs w:val="24"/>
        </w:rPr>
        <w:t>.</w:t>
      </w:r>
    </w:p>
    <w:p w14:paraId="7A62B1E9" w14:textId="77777777" w:rsidR="00263226" w:rsidRPr="007B5989" w:rsidRDefault="00263226" w:rsidP="007B5989">
      <w:pPr>
        <w:spacing w:after="120" w:line="360" w:lineRule="auto"/>
        <w:rPr>
          <w:rFonts w:ascii="Arial" w:hAnsi="Arial" w:cs="Arial"/>
          <w:i/>
          <w:color w:val="000000" w:themeColor="text1"/>
          <w:sz w:val="24"/>
          <w:szCs w:val="24"/>
        </w:rPr>
      </w:pPr>
    </w:p>
    <w:p w14:paraId="5F69C728" w14:textId="65A12F0D" w:rsidR="00C6705D" w:rsidRPr="007B5989" w:rsidRDefault="00237A93" w:rsidP="007B5989">
      <w:pPr>
        <w:spacing w:after="120" w:line="360" w:lineRule="auto"/>
        <w:rPr>
          <w:rFonts w:ascii="Arial" w:hAnsi="Arial" w:cs="Arial"/>
          <w:color w:val="000000" w:themeColor="text1"/>
          <w:sz w:val="24"/>
          <w:szCs w:val="24"/>
        </w:rPr>
      </w:pPr>
      <w:proofErr w:type="spellStart"/>
      <w:r w:rsidRPr="007B5989">
        <w:rPr>
          <w:rFonts w:ascii="Arial" w:hAnsi="Arial" w:cs="Arial"/>
          <w:color w:val="000000" w:themeColor="text1"/>
          <w:sz w:val="24"/>
          <w:szCs w:val="24"/>
        </w:rPr>
        <w:t>Tenbrunsel</w:t>
      </w:r>
      <w:proofErr w:type="spellEnd"/>
      <w:r w:rsidRPr="007B5989">
        <w:rPr>
          <w:rFonts w:ascii="Arial" w:hAnsi="Arial" w:cs="Arial"/>
          <w:color w:val="000000" w:themeColor="text1"/>
          <w:sz w:val="24"/>
          <w:szCs w:val="24"/>
        </w:rPr>
        <w:t xml:space="preserve"> et al (2019) argue that lack of investment in the universities to develop senior management means that individuals in such roles may be unprepared, less </w:t>
      </w:r>
      <w:proofErr w:type="gramStart"/>
      <w:r w:rsidRPr="007B5989">
        <w:rPr>
          <w:rFonts w:ascii="Arial" w:hAnsi="Arial" w:cs="Arial"/>
          <w:color w:val="000000" w:themeColor="text1"/>
          <w:sz w:val="24"/>
          <w:szCs w:val="24"/>
        </w:rPr>
        <w:t>inclined</w:t>
      </w:r>
      <w:proofErr w:type="gramEnd"/>
      <w:r w:rsidRPr="007B5989">
        <w:rPr>
          <w:rFonts w:ascii="Arial" w:hAnsi="Arial" w:cs="Arial"/>
          <w:color w:val="000000" w:themeColor="text1"/>
          <w:sz w:val="24"/>
          <w:szCs w:val="24"/>
        </w:rPr>
        <w:t xml:space="preserve"> and less able to deal with issues such as sexual harassment. The </w:t>
      </w:r>
      <w:proofErr w:type="spellStart"/>
      <w:r w:rsidRPr="007B5989">
        <w:rPr>
          <w:rFonts w:ascii="Arial" w:hAnsi="Arial" w:cs="Arial"/>
          <w:color w:val="000000" w:themeColor="text1"/>
          <w:sz w:val="24"/>
          <w:szCs w:val="24"/>
        </w:rPr>
        <w:t>Wellcome</w:t>
      </w:r>
      <w:proofErr w:type="spellEnd"/>
      <w:r w:rsidRPr="007B5989">
        <w:rPr>
          <w:rFonts w:ascii="Arial" w:hAnsi="Arial" w:cs="Arial"/>
          <w:color w:val="000000" w:themeColor="text1"/>
          <w:sz w:val="24"/>
          <w:szCs w:val="24"/>
        </w:rPr>
        <w:t xml:space="preserve"> </w:t>
      </w:r>
      <w:r w:rsidR="001F7681" w:rsidRPr="007B5989">
        <w:rPr>
          <w:rFonts w:ascii="Arial" w:hAnsi="Arial" w:cs="Arial"/>
          <w:color w:val="000000" w:themeColor="text1"/>
          <w:sz w:val="24"/>
          <w:szCs w:val="24"/>
        </w:rPr>
        <w:t>report</w:t>
      </w:r>
      <w:r w:rsidR="058F2CB6" w:rsidRPr="007B5989">
        <w:rPr>
          <w:rFonts w:ascii="Arial" w:hAnsi="Arial" w:cs="Arial"/>
          <w:color w:val="000000" w:themeColor="text1"/>
          <w:sz w:val="24"/>
          <w:szCs w:val="24"/>
        </w:rPr>
        <w:t xml:space="preserve"> (2020)</w:t>
      </w:r>
      <w:r w:rsidR="001F7681" w:rsidRPr="007B5989">
        <w:rPr>
          <w:rFonts w:ascii="Arial" w:hAnsi="Arial" w:cs="Arial"/>
          <w:color w:val="000000" w:themeColor="text1"/>
          <w:sz w:val="24"/>
          <w:szCs w:val="24"/>
        </w:rPr>
        <w:t xml:space="preserve"> </w:t>
      </w:r>
      <w:r w:rsidRPr="007B5989">
        <w:rPr>
          <w:rFonts w:ascii="Arial" w:hAnsi="Arial" w:cs="Arial"/>
          <w:color w:val="000000" w:themeColor="text1"/>
          <w:sz w:val="24"/>
          <w:szCs w:val="24"/>
        </w:rPr>
        <w:t xml:space="preserve">highlighted a disconnect between </w:t>
      </w:r>
      <w:r w:rsidR="001F7681" w:rsidRPr="007B5989">
        <w:rPr>
          <w:rFonts w:ascii="Arial" w:hAnsi="Arial" w:cs="Arial"/>
          <w:color w:val="000000" w:themeColor="text1"/>
          <w:sz w:val="24"/>
          <w:szCs w:val="24"/>
        </w:rPr>
        <w:t>supervisor’s</w:t>
      </w:r>
      <w:r w:rsidRPr="007B5989">
        <w:rPr>
          <w:rFonts w:ascii="Arial" w:hAnsi="Arial" w:cs="Arial"/>
          <w:color w:val="000000" w:themeColor="text1"/>
          <w:sz w:val="24"/>
          <w:szCs w:val="24"/>
        </w:rPr>
        <w:t xml:space="preserve"> perceptions of their own management skills and the perceptions of those they</w:t>
      </w:r>
      <w:r w:rsidR="001F7681" w:rsidRPr="007B5989">
        <w:rPr>
          <w:rFonts w:ascii="Arial" w:hAnsi="Arial" w:cs="Arial"/>
          <w:color w:val="000000" w:themeColor="text1"/>
          <w:sz w:val="24"/>
          <w:szCs w:val="24"/>
        </w:rPr>
        <w:t xml:space="preserve"> supervise. </w:t>
      </w:r>
      <w:r w:rsidRPr="007B5989">
        <w:rPr>
          <w:rFonts w:ascii="Arial" w:hAnsi="Arial" w:cs="Arial"/>
          <w:color w:val="000000" w:themeColor="text1"/>
          <w:sz w:val="24"/>
          <w:szCs w:val="24"/>
        </w:rPr>
        <w:t xml:space="preserve">Many researchers want their principal investigators to take more training in management and create opportunities to collect feedback </w:t>
      </w:r>
      <w:r w:rsidR="001F7681" w:rsidRPr="007B5989">
        <w:rPr>
          <w:rFonts w:ascii="Arial" w:hAnsi="Arial" w:cs="Arial"/>
          <w:color w:val="000000" w:themeColor="text1"/>
          <w:sz w:val="24"/>
          <w:szCs w:val="24"/>
        </w:rPr>
        <w:t xml:space="preserve">on this aspect of their role </w:t>
      </w:r>
      <w:r w:rsidRPr="007B5989">
        <w:rPr>
          <w:rFonts w:ascii="Arial" w:hAnsi="Arial" w:cs="Arial"/>
          <w:color w:val="000000" w:themeColor="text1"/>
          <w:sz w:val="24"/>
          <w:szCs w:val="24"/>
        </w:rPr>
        <w:t xml:space="preserve">(Van </w:t>
      </w:r>
      <w:proofErr w:type="spellStart"/>
      <w:r w:rsidRPr="007B5989">
        <w:rPr>
          <w:rFonts w:ascii="Arial" w:hAnsi="Arial" w:cs="Arial"/>
          <w:color w:val="000000" w:themeColor="text1"/>
          <w:sz w:val="24"/>
          <w:szCs w:val="24"/>
        </w:rPr>
        <w:t>Noorden</w:t>
      </w:r>
      <w:proofErr w:type="spellEnd"/>
      <w:r w:rsidRPr="007B5989">
        <w:rPr>
          <w:rFonts w:ascii="Arial" w:hAnsi="Arial" w:cs="Arial"/>
          <w:color w:val="000000" w:themeColor="text1"/>
          <w:sz w:val="24"/>
          <w:szCs w:val="24"/>
        </w:rPr>
        <w:t>, 2018).</w:t>
      </w:r>
      <w:r w:rsidR="0078432C" w:rsidRPr="007B5989">
        <w:rPr>
          <w:rFonts w:ascii="Arial" w:hAnsi="Arial" w:cs="Arial"/>
          <w:color w:val="000000" w:themeColor="text1"/>
          <w:sz w:val="24"/>
          <w:szCs w:val="24"/>
        </w:rPr>
        <w:t xml:space="preserve"> </w:t>
      </w:r>
      <w:r w:rsidR="00C6705D" w:rsidRPr="007B5989">
        <w:rPr>
          <w:rFonts w:ascii="Arial" w:hAnsi="Arial" w:cs="Arial"/>
          <w:color w:val="000000" w:themeColor="text1"/>
          <w:sz w:val="24"/>
          <w:szCs w:val="24"/>
        </w:rPr>
        <w:t xml:space="preserve">The experiences of participants in this report, along with the findings of previous research, reinforce the importance of upward feedback in the development of a management culture that can deal sensitively and effectively with issues of sexual misconduct (see </w:t>
      </w:r>
      <w:r w:rsidR="00C6705D" w:rsidRPr="007B5989">
        <w:rPr>
          <w:rFonts w:ascii="Arial" w:hAnsi="Arial" w:cs="Arial"/>
          <w:i/>
          <w:color w:val="000000" w:themeColor="text1"/>
          <w:sz w:val="24"/>
          <w:szCs w:val="24"/>
        </w:rPr>
        <w:t>Theme 3</w:t>
      </w:r>
      <w:r w:rsidR="00C6705D" w:rsidRPr="007B5989">
        <w:rPr>
          <w:rFonts w:ascii="Arial" w:hAnsi="Arial" w:cs="Arial"/>
          <w:color w:val="000000" w:themeColor="text1"/>
          <w:sz w:val="24"/>
          <w:szCs w:val="24"/>
        </w:rPr>
        <w:t>).</w:t>
      </w:r>
    </w:p>
    <w:p w14:paraId="1A44DF8C" w14:textId="2C79AA3F" w:rsidR="00263226" w:rsidRDefault="00263226" w:rsidP="007B5989">
      <w:pPr>
        <w:spacing w:after="120" w:line="360" w:lineRule="auto"/>
        <w:rPr>
          <w:rFonts w:ascii="Arial" w:hAnsi="Arial" w:cs="Arial"/>
          <w:color w:val="000000" w:themeColor="text1"/>
          <w:sz w:val="24"/>
          <w:szCs w:val="24"/>
        </w:rPr>
      </w:pPr>
    </w:p>
    <w:p w14:paraId="5284EDEE" w14:textId="77777777" w:rsidR="009A7A4E" w:rsidRPr="007B5989" w:rsidRDefault="009A7A4E" w:rsidP="007B5989">
      <w:pPr>
        <w:spacing w:after="120" w:line="360" w:lineRule="auto"/>
        <w:rPr>
          <w:rFonts w:ascii="Arial" w:hAnsi="Arial" w:cs="Arial"/>
          <w:color w:val="000000" w:themeColor="text1"/>
          <w:sz w:val="24"/>
          <w:szCs w:val="24"/>
        </w:rPr>
      </w:pPr>
    </w:p>
    <w:p w14:paraId="5D9DE9AC" w14:textId="40F5EBAA" w:rsidR="000E3289" w:rsidRPr="007B5989" w:rsidRDefault="00A56E2A"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lastRenderedPageBreak/>
        <w:t>The</w:t>
      </w:r>
      <w:r w:rsidR="0078432C" w:rsidRPr="007B5989">
        <w:rPr>
          <w:rFonts w:ascii="Arial" w:hAnsi="Arial" w:cs="Arial"/>
          <w:color w:val="000000" w:themeColor="text1"/>
          <w:sz w:val="24"/>
          <w:szCs w:val="24"/>
        </w:rPr>
        <w:t xml:space="preserve"> management practices</w:t>
      </w:r>
      <w:r w:rsidRPr="007B5989">
        <w:rPr>
          <w:rFonts w:ascii="Arial" w:hAnsi="Arial" w:cs="Arial"/>
          <w:color w:val="000000" w:themeColor="text1"/>
          <w:sz w:val="24"/>
          <w:szCs w:val="24"/>
        </w:rPr>
        <w:t xml:space="preserve"> of individuals</w:t>
      </w:r>
      <w:r w:rsidR="0078432C" w:rsidRPr="007B5989">
        <w:rPr>
          <w:rFonts w:ascii="Arial" w:hAnsi="Arial" w:cs="Arial"/>
          <w:color w:val="000000" w:themeColor="text1"/>
          <w:sz w:val="24"/>
          <w:szCs w:val="24"/>
        </w:rPr>
        <w:t xml:space="preserve"> contribute significantly to the organisational climate of an institution, which has been identified as a factor in the expression of sexual misconduct. The inability of managers to identify and provide feedback on behaviour related to sexual misconduct creates the conditions for it to flourish. Research has also identified other forms of non-sexual anti-social behaviour to be a factor in the expression of sexual harassment. ‘Incivility,’ defined as rude and discourteous behaviour that lacks intent to harm has been recognised as an antecedent of and contributor towards the occurrence of sexual misconduct within organisation (Cortina et al, 2013; </w:t>
      </w:r>
      <w:proofErr w:type="spellStart"/>
      <w:r w:rsidR="0078432C" w:rsidRPr="007B5989">
        <w:rPr>
          <w:rFonts w:ascii="Arial" w:hAnsi="Arial" w:cs="Arial"/>
          <w:color w:val="000000" w:themeColor="text1"/>
          <w:sz w:val="24"/>
          <w:szCs w:val="24"/>
        </w:rPr>
        <w:t>Leskinen</w:t>
      </w:r>
      <w:proofErr w:type="spellEnd"/>
      <w:r w:rsidR="0078432C" w:rsidRPr="007B5989">
        <w:rPr>
          <w:rFonts w:ascii="Arial" w:hAnsi="Arial" w:cs="Arial"/>
          <w:color w:val="000000" w:themeColor="text1"/>
          <w:sz w:val="24"/>
          <w:szCs w:val="24"/>
        </w:rPr>
        <w:t xml:space="preserve"> et al., 2011). </w:t>
      </w:r>
      <w:r w:rsidR="0087073A" w:rsidRPr="007B5989">
        <w:rPr>
          <w:rFonts w:ascii="Arial" w:hAnsi="Arial" w:cs="Arial"/>
          <w:color w:val="000000" w:themeColor="text1"/>
          <w:sz w:val="24"/>
          <w:szCs w:val="24"/>
        </w:rPr>
        <w:t xml:space="preserve">Incivility within higher education institutions is common as academic freedom protects the rights of faculty members to express unpopular or controversial ideas and views and the habits of intense critical review can spill over from intellectual discourse to the expression of personal views and interactions (Kelly, 2017). Incivility </w:t>
      </w:r>
      <w:r w:rsidR="00612121" w:rsidRPr="007B5989">
        <w:rPr>
          <w:rFonts w:ascii="Arial" w:hAnsi="Arial" w:cs="Arial"/>
          <w:color w:val="000000" w:themeColor="text1"/>
          <w:sz w:val="24"/>
          <w:szCs w:val="24"/>
        </w:rPr>
        <w:t xml:space="preserve">alienates those to whom it is </w:t>
      </w:r>
      <w:r w:rsidR="00CC6525" w:rsidRPr="007B5989">
        <w:rPr>
          <w:rFonts w:ascii="Arial" w:hAnsi="Arial" w:cs="Arial"/>
          <w:color w:val="000000" w:themeColor="text1"/>
          <w:sz w:val="24"/>
          <w:szCs w:val="24"/>
        </w:rPr>
        <w:t>directed,</w:t>
      </w:r>
      <w:r w:rsidR="00612121" w:rsidRPr="007B5989">
        <w:rPr>
          <w:rFonts w:ascii="Arial" w:hAnsi="Arial" w:cs="Arial"/>
          <w:color w:val="000000" w:themeColor="text1"/>
          <w:sz w:val="24"/>
          <w:szCs w:val="24"/>
        </w:rPr>
        <w:t xml:space="preserve"> and these effects are </w:t>
      </w:r>
      <w:r w:rsidR="0087073A" w:rsidRPr="007B5989">
        <w:rPr>
          <w:rFonts w:ascii="Arial" w:hAnsi="Arial" w:cs="Arial"/>
          <w:color w:val="000000" w:themeColor="text1"/>
          <w:sz w:val="24"/>
          <w:szCs w:val="24"/>
        </w:rPr>
        <w:t>disproportionate</w:t>
      </w:r>
      <w:r w:rsidR="00612121" w:rsidRPr="007B5989">
        <w:rPr>
          <w:rFonts w:ascii="Arial" w:hAnsi="Arial" w:cs="Arial"/>
          <w:color w:val="000000" w:themeColor="text1"/>
          <w:sz w:val="24"/>
          <w:szCs w:val="24"/>
        </w:rPr>
        <w:t xml:space="preserve">ly experienced by </w:t>
      </w:r>
      <w:r w:rsidR="0087073A" w:rsidRPr="007B5989">
        <w:rPr>
          <w:rFonts w:ascii="Arial" w:hAnsi="Arial" w:cs="Arial"/>
          <w:color w:val="000000" w:themeColor="text1"/>
          <w:sz w:val="24"/>
          <w:szCs w:val="24"/>
        </w:rPr>
        <w:t>women and individuals from black and minority ethnic backgrounds</w:t>
      </w:r>
      <w:r w:rsidR="00612121" w:rsidRPr="007B5989">
        <w:rPr>
          <w:rFonts w:ascii="Arial" w:hAnsi="Arial" w:cs="Arial"/>
          <w:color w:val="000000" w:themeColor="text1"/>
          <w:sz w:val="24"/>
          <w:szCs w:val="24"/>
        </w:rPr>
        <w:t xml:space="preserve"> (Brief, 2008; Cortina et al., 2013; </w:t>
      </w:r>
      <w:proofErr w:type="spellStart"/>
      <w:r w:rsidR="00612121" w:rsidRPr="007B5989">
        <w:rPr>
          <w:rFonts w:ascii="Arial" w:hAnsi="Arial" w:cs="Arial"/>
          <w:color w:val="000000" w:themeColor="text1"/>
          <w:sz w:val="24"/>
          <w:szCs w:val="24"/>
        </w:rPr>
        <w:t>Leskinen</w:t>
      </w:r>
      <w:proofErr w:type="spellEnd"/>
      <w:r w:rsidR="00612121" w:rsidRPr="007B5989">
        <w:rPr>
          <w:rFonts w:ascii="Arial" w:hAnsi="Arial" w:cs="Arial"/>
          <w:color w:val="000000" w:themeColor="text1"/>
          <w:sz w:val="24"/>
          <w:szCs w:val="24"/>
        </w:rPr>
        <w:t xml:space="preserve"> et al., 2011). This suggests that incivility may further reduce the power of those most at risk of experiencing sexual misconduct</w:t>
      </w:r>
      <w:r w:rsidR="00B750E7" w:rsidRPr="007B5989">
        <w:rPr>
          <w:rFonts w:ascii="Arial" w:hAnsi="Arial" w:cs="Arial"/>
          <w:color w:val="000000" w:themeColor="text1"/>
          <w:sz w:val="24"/>
          <w:szCs w:val="24"/>
        </w:rPr>
        <w:t xml:space="preserve">, exacerbating the power differential that provides the setting conditions for abuse (see </w:t>
      </w:r>
      <w:r w:rsidR="00B750E7" w:rsidRPr="007B5989">
        <w:rPr>
          <w:rFonts w:ascii="Arial" w:hAnsi="Arial" w:cs="Arial"/>
          <w:i/>
          <w:color w:val="000000" w:themeColor="text1"/>
          <w:sz w:val="24"/>
          <w:szCs w:val="24"/>
        </w:rPr>
        <w:t>Theme 1</w:t>
      </w:r>
      <w:r w:rsidR="00B750E7" w:rsidRPr="007B5989">
        <w:rPr>
          <w:rFonts w:ascii="Arial" w:hAnsi="Arial" w:cs="Arial"/>
          <w:color w:val="000000" w:themeColor="text1"/>
          <w:sz w:val="24"/>
          <w:szCs w:val="24"/>
        </w:rPr>
        <w:t>)</w:t>
      </w:r>
      <w:r w:rsidR="00612121" w:rsidRPr="007B5989">
        <w:rPr>
          <w:rFonts w:ascii="Arial" w:hAnsi="Arial" w:cs="Arial"/>
          <w:color w:val="000000" w:themeColor="text1"/>
          <w:sz w:val="24"/>
          <w:szCs w:val="24"/>
        </w:rPr>
        <w:t xml:space="preserve">. </w:t>
      </w:r>
    </w:p>
    <w:p w14:paraId="355EAB68" w14:textId="77777777" w:rsidR="00EC7C4A" w:rsidRPr="007B5989" w:rsidRDefault="00EC7C4A" w:rsidP="007B5989">
      <w:pPr>
        <w:spacing w:after="120" w:line="360" w:lineRule="auto"/>
        <w:rPr>
          <w:rFonts w:ascii="Arial" w:hAnsi="Arial" w:cs="Arial"/>
          <w:color w:val="000000" w:themeColor="text1"/>
          <w:sz w:val="24"/>
          <w:szCs w:val="24"/>
        </w:rPr>
      </w:pPr>
    </w:p>
    <w:p w14:paraId="000000C5" w14:textId="477ABABE" w:rsidR="006C476F" w:rsidRPr="007B5989" w:rsidRDefault="2273E98A" w:rsidP="007B5989">
      <w:pPr>
        <w:pStyle w:val="ListParagraph"/>
        <w:numPr>
          <w:ilvl w:val="0"/>
          <w:numId w:val="12"/>
        </w:numPr>
        <w:spacing w:after="120" w:line="360" w:lineRule="auto"/>
        <w:rPr>
          <w:rFonts w:ascii="Arial" w:hAnsi="Arial" w:cs="Arial"/>
          <w:i/>
          <w:sz w:val="24"/>
          <w:szCs w:val="24"/>
        </w:rPr>
      </w:pPr>
      <w:r w:rsidRPr="007B5989">
        <w:rPr>
          <w:rFonts w:ascii="Arial" w:hAnsi="Arial" w:cs="Arial"/>
          <w:i/>
          <w:sz w:val="24"/>
          <w:szCs w:val="24"/>
        </w:rPr>
        <w:t>Use of and reliance</w:t>
      </w:r>
      <w:r w:rsidR="00A55EC2" w:rsidRPr="007B5989">
        <w:rPr>
          <w:rFonts w:ascii="Arial" w:hAnsi="Arial" w:cs="Arial"/>
          <w:i/>
          <w:sz w:val="24"/>
          <w:szCs w:val="24"/>
        </w:rPr>
        <w:t xml:space="preserve"> </w:t>
      </w:r>
      <w:r w:rsidR="001B0799" w:rsidRPr="007B5989">
        <w:rPr>
          <w:rFonts w:ascii="Arial" w:hAnsi="Arial" w:cs="Arial"/>
          <w:i/>
          <w:sz w:val="24"/>
          <w:szCs w:val="24"/>
        </w:rPr>
        <w:t>on burdensome semi-judicious process in response to reports of sexual misconduct</w:t>
      </w:r>
    </w:p>
    <w:p w14:paraId="0B6AFEAA" w14:textId="50A8A265" w:rsidR="00263226" w:rsidRPr="007B5989" w:rsidRDefault="007651B5" w:rsidP="007B5989">
      <w:pPr>
        <w:spacing w:after="120" w:line="360" w:lineRule="auto"/>
        <w:rPr>
          <w:rFonts w:ascii="Arial" w:hAnsi="Arial" w:cs="Arial"/>
          <w:sz w:val="24"/>
          <w:szCs w:val="24"/>
        </w:rPr>
      </w:pPr>
      <w:r w:rsidRPr="007B5989">
        <w:rPr>
          <w:rFonts w:ascii="Arial" w:hAnsi="Arial" w:cs="Arial"/>
          <w:sz w:val="24"/>
          <w:szCs w:val="24"/>
        </w:rPr>
        <w:t>All participants recognised that a</w:t>
      </w:r>
      <w:r w:rsidR="025E59DE" w:rsidRPr="007B5989">
        <w:rPr>
          <w:rFonts w:ascii="Arial" w:hAnsi="Arial" w:cs="Arial"/>
          <w:sz w:val="24"/>
          <w:szCs w:val="24"/>
        </w:rPr>
        <w:t>n allegation of sexual misconduct is a serious and stigmatising event</w:t>
      </w:r>
      <w:r w:rsidRPr="007B5989">
        <w:rPr>
          <w:rFonts w:ascii="Arial" w:hAnsi="Arial" w:cs="Arial"/>
          <w:sz w:val="24"/>
          <w:szCs w:val="24"/>
        </w:rPr>
        <w:t xml:space="preserve"> for both parties. Reported individuals are </w:t>
      </w:r>
      <w:r w:rsidR="025E59DE" w:rsidRPr="007B5989">
        <w:rPr>
          <w:rFonts w:ascii="Arial" w:hAnsi="Arial" w:cs="Arial"/>
          <w:sz w:val="24"/>
          <w:szCs w:val="24"/>
        </w:rPr>
        <w:t>at risk of losing their job or other career-limiting sanctions</w:t>
      </w:r>
      <w:r w:rsidRPr="007B5989">
        <w:rPr>
          <w:rFonts w:ascii="Arial" w:hAnsi="Arial" w:cs="Arial"/>
          <w:sz w:val="24"/>
          <w:szCs w:val="24"/>
        </w:rPr>
        <w:t>. Reporting parties are at risk of being ostracised by their peers, switching institutions, and dropping out of their studies, even when an allegation is upheld</w:t>
      </w:r>
      <w:r w:rsidR="025E59DE" w:rsidRPr="007B5989">
        <w:rPr>
          <w:rFonts w:ascii="Arial" w:hAnsi="Arial" w:cs="Arial"/>
          <w:sz w:val="24"/>
          <w:szCs w:val="24"/>
        </w:rPr>
        <w:t xml:space="preserve">. </w:t>
      </w:r>
      <w:r w:rsidRPr="007B5989">
        <w:rPr>
          <w:rFonts w:ascii="Arial" w:hAnsi="Arial" w:cs="Arial"/>
          <w:sz w:val="24"/>
          <w:szCs w:val="24"/>
        </w:rPr>
        <w:t xml:space="preserve">In recognition of this all parties articulated that </w:t>
      </w:r>
      <w:r w:rsidR="025E59DE" w:rsidRPr="007B5989">
        <w:rPr>
          <w:rFonts w:ascii="Arial" w:hAnsi="Arial" w:cs="Arial"/>
          <w:sz w:val="24"/>
          <w:szCs w:val="24"/>
        </w:rPr>
        <w:t xml:space="preserve">any process of investigation is thorough and fair. </w:t>
      </w:r>
      <w:r w:rsidRPr="007B5989">
        <w:rPr>
          <w:rFonts w:ascii="Arial" w:hAnsi="Arial" w:cs="Arial"/>
          <w:sz w:val="24"/>
          <w:szCs w:val="24"/>
        </w:rPr>
        <w:t xml:space="preserve">Nevertheless, it was acknowledged that students and academics do not have access to equal resources during the investigatory process. Student participants felt that the policies and procedures that come into play after a report is made are weighted in favour of the academic. Participants referred to </w:t>
      </w:r>
      <w:r w:rsidR="025E59DE" w:rsidRPr="007B5989">
        <w:rPr>
          <w:rFonts w:ascii="Arial" w:hAnsi="Arial" w:cs="Arial"/>
          <w:sz w:val="24"/>
          <w:szCs w:val="24"/>
        </w:rPr>
        <w:t xml:space="preserve">reporting and responding to an allegation of sexual harassment </w:t>
      </w:r>
      <w:r w:rsidR="00263806" w:rsidRPr="007B5989">
        <w:rPr>
          <w:rFonts w:ascii="Arial" w:hAnsi="Arial" w:cs="Arial"/>
          <w:sz w:val="24"/>
          <w:szCs w:val="24"/>
        </w:rPr>
        <w:t>as</w:t>
      </w:r>
      <w:r w:rsidRPr="007B5989">
        <w:rPr>
          <w:rFonts w:ascii="Arial" w:hAnsi="Arial" w:cs="Arial"/>
          <w:sz w:val="24"/>
          <w:szCs w:val="24"/>
        </w:rPr>
        <w:t xml:space="preserve"> </w:t>
      </w:r>
      <w:r w:rsidR="025E59DE" w:rsidRPr="007B5989">
        <w:rPr>
          <w:rFonts w:ascii="Arial" w:hAnsi="Arial" w:cs="Arial"/>
          <w:sz w:val="24"/>
          <w:szCs w:val="24"/>
        </w:rPr>
        <w:t xml:space="preserve">a </w:t>
      </w:r>
      <w:r w:rsidRPr="007B5989">
        <w:rPr>
          <w:rFonts w:ascii="Arial" w:hAnsi="Arial" w:cs="Arial"/>
          <w:sz w:val="24"/>
          <w:szCs w:val="24"/>
        </w:rPr>
        <w:t>‘</w:t>
      </w:r>
      <w:r w:rsidR="025E59DE" w:rsidRPr="007B5989">
        <w:rPr>
          <w:rFonts w:ascii="Arial" w:hAnsi="Arial" w:cs="Arial"/>
          <w:sz w:val="24"/>
          <w:szCs w:val="24"/>
        </w:rPr>
        <w:t>high stakes game</w:t>
      </w:r>
      <w:r w:rsidRPr="007B5989">
        <w:rPr>
          <w:rFonts w:ascii="Arial" w:hAnsi="Arial" w:cs="Arial"/>
          <w:sz w:val="24"/>
          <w:szCs w:val="24"/>
        </w:rPr>
        <w:t>’</w:t>
      </w:r>
      <w:r w:rsidR="025E59DE" w:rsidRPr="007B5989">
        <w:rPr>
          <w:rFonts w:ascii="Arial" w:hAnsi="Arial" w:cs="Arial"/>
          <w:sz w:val="24"/>
          <w:szCs w:val="24"/>
        </w:rPr>
        <w:t xml:space="preserve"> based on an adversarial process in which there can only be winners and losers. </w:t>
      </w:r>
    </w:p>
    <w:p w14:paraId="24397DDB" w14:textId="1A52482C" w:rsidR="007651B5" w:rsidRPr="007B5989" w:rsidRDefault="1D42C01D" w:rsidP="007B5989">
      <w:pPr>
        <w:spacing w:after="120" w:line="360" w:lineRule="auto"/>
        <w:rPr>
          <w:rFonts w:ascii="Arial" w:hAnsi="Arial" w:cs="Arial"/>
          <w:sz w:val="24"/>
          <w:szCs w:val="24"/>
        </w:rPr>
      </w:pPr>
      <w:r w:rsidRPr="007B5989">
        <w:rPr>
          <w:rFonts w:ascii="Arial" w:hAnsi="Arial" w:cs="Arial"/>
          <w:sz w:val="24"/>
          <w:szCs w:val="24"/>
        </w:rPr>
        <w:lastRenderedPageBreak/>
        <w:t xml:space="preserve">The adversarial nature of the process was experienced as creating burden for academic managers responsible for investigating reports. One participant referred to the use of such formal processes to manage minor forms of sexual misconduct as ‘using </w:t>
      </w:r>
      <w:r w:rsidR="007651B5" w:rsidRPr="007B5989">
        <w:rPr>
          <w:rFonts w:ascii="Arial" w:hAnsi="Arial" w:cs="Arial"/>
          <w:sz w:val="24"/>
          <w:szCs w:val="24"/>
        </w:rPr>
        <w:t>a sledgehammer to crack a nut’. Participants described being aware of instances where the anticipated emotional and administrative burdens associated with managing a report had led others to manage reports informally. Such burdens were not unique to academic managers - the process of investigation was experienced as burdensome for all involved parties. Student participants highlighted the lack of support for emotional burdens experienced during the process. Emotional burdens and the perception that the process was unfairly weighted towards academics was identified as a factor in students withdrawing reports or failing to report in the first place.</w:t>
      </w:r>
    </w:p>
    <w:p w14:paraId="1BECB6A8" w14:textId="77777777" w:rsidR="00263226" w:rsidRPr="007B5989" w:rsidRDefault="00263226" w:rsidP="007B5989">
      <w:pPr>
        <w:spacing w:after="120" w:line="360" w:lineRule="auto"/>
        <w:rPr>
          <w:rFonts w:ascii="Arial" w:hAnsi="Arial" w:cs="Arial"/>
          <w:sz w:val="24"/>
          <w:szCs w:val="24"/>
        </w:rPr>
      </w:pPr>
    </w:p>
    <w:p w14:paraId="6BE84229" w14:textId="4BD9FBA5" w:rsidR="00AD3091" w:rsidRPr="007B5989" w:rsidRDefault="1D42C01D" w:rsidP="007B5989">
      <w:pPr>
        <w:spacing w:after="120" w:line="360" w:lineRule="auto"/>
        <w:rPr>
          <w:rFonts w:ascii="Arial" w:hAnsi="Arial" w:cs="Arial"/>
          <w:sz w:val="24"/>
          <w:szCs w:val="24"/>
        </w:rPr>
      </w:pPr>
      <w:r w:rsidRPr="007B5989">
        <w:rPr>
          <w:rFonts w:ascii="Arial" w:hAnsi="Arial" w:cs="Arial"/>
          <w:sz w:val="24"/>
          <w:szCs w:val="24"/>
        </w:rPr>
        <w:t xml:space="preserve">Academic and professional services staff highlighted </w:t>
      </w:r>
      <w:proofErr w:type="gramStart"/>
      <w:r w:rsidRPr="007B5989">
        <w:rPr>
          <w:rFonts w:ascii="Arial" w:hAnsi="Arial" w:cs="Arial"/>
          <w:sz w:val="24"/>
          <w:szCs w:val="24"/>
        </w:rPr>
        <w:t>that academic managers</w:t>
      </w:r>
      <w:proofErr w:type="gramEnd"/>
      <w:r w:rsidRPr="007B5989">
        <w:rPr>
          <w:rFonts w:ascii="Arial" w:hAnsi="Arial" w:cs="Arial"/>
          <w:sz w:val="24"/>
          <w:szCs w:val="24"/>
        </w:rPr>
        <w:t xml:space="preserve"> do not </w:t>
      </w:r>
      <w:r w:rsidR="007651B5" w:rsidRPr="007B5989">
        <w:rPr>
          <w:rFonts w:ascii="Arial" w:hAnsi="Arial" w:cs="Arial"/>
          <w:sz w:val="24"/>
          <w:szCs w:val="24"/>
        </w:rPr>
        <w:t>always</w:t>
      </w:r>
      <w:r w:rsidRPr="007B5989">
        <w:rPr>
          <w:rFonts w:ascii="Arial" w:hAnsi="Arial" w:cs="Arial"/>
          <w:sz w:val="24"/>
          <w:szCs w:val="24"/>
        </w:rPr>
        <w:t xml:space="preserve"> possess the person-centred management skills to deal effectively with reports of lower-level misconduct. It was felt that equipping managers with the </w:t>
      </w:r>
      <w:r w:rsidR="007651B5" w:rsidRPr="007B5989">
        <w:rPr>
          <w:rFonts w:ascii="Arial" w:hAnsi="Arial" w:cs="Arial"/>
          <w:sz w:val="24"/>
          <w:szCs w:val="24"/>
        </w:rPr>
        <w:t xml:space="preserve">person-centred management skills </w:t>
      </w:r>
      <w:r w:rsidRPr="007B5989">
        <w:rPr>
          <w:rFonts w:ascii="Arial" w:hAnsi="Arial" w:cs="Arial"/>
          <w:sz w:val="24"/>
          <w:szCs w:val="24"/>
        </w:rPr>
        <w:t xml:space="preserve">to deal effectively with more minor forms of sexual misconduct would help prevent more serious incidents from occurring. However, it was also felt that organisational support </w:t>
      </w:r>
      <w:r w:rsidR="007651B5" w:rsidRPr="007B5989">
        <w:rPr>
          <w:rFonts w:ascii="Arial" w:hAnsi="Arial" w:cs="Arial"/>
          <w:sz w:val="24"/>
          <w:szCs w:val="24"/>
        </w:rPr>
        <w:t xml:space="preserve">was needed </w:t>
      </w:r>
      <w:r w:rsidRPr="007B5989">
        <w:rPr>
          <w:rFonts w:ascii="Arial" w:hAnsi="Arial" w:cs="Arial"/>
          <w:sz w:val="24"/>
          <w:szCs w:val="24"/>
        </w:rPr>
        <w:t xml:space="preserve">to enable managers to put such skills into practice. </w:t>
      </w:r>
      <w:r w:rsidR="002853E9" w:rsidRPr="007B5989">
        <w:rPr>
          <w:rFonts w:ascii="Arial" w:hAnsi="Arial" w:cs="Arial"/>
          <w:sz w:val="24"/>
          <w:szCs w:val="24"/>
        </w:rPr>
        <w:t>Respondents</w:t>
      </w:r>
      <w:r w:rsidRPr="007B5989">
        <w:rPr>
          <w:rFonts w:ascii="Arial" w:hAnsi="Arial" w:cs="Arial"/>
          <w:sz w:val="24"/>
          <w:szCs w:val="24"/>
        </w:rPr>
        <w:t xml:space="preserve"> articulated a need to find alternative ways to deal with reports of minor sexual misconduct that recognised the seriousness of the behaviour but were less stigmatising</w:t>
      </w:r>
      <w:r w:rsidR="007651B5" w:rsidRPr="007B5989">
        <w:rPr>
          <w:rFonts w:ascii="Arial" w:hAnsi="Arial" w:cs="Arial"/>
          <w:sz w:val="24"/>
          <w:szCs w:val="24"/>
        </w:rPr>
        <w:t xml:space="preserve"> for the reported and reporting parties.</w:t>
      </w:r>
    </w:p>
    <w:p w14:paraId="5B78BE9F" w14:textId="51C6D5FA" w:rsidR="00AD3091" w:rsidRPr="007B5989" w:rsidRDefault="00AD3091" w:rsidP="007B5989">
      <w:pPr>
        <w:spacing w:after="120" w:line="360" w:lineRule="auto"/>
        <w:rPr>
          <w:rFonts w:ascii="Arial" w:hAnsi="Arial" w:cs="Arial"/>
          <w:sz w:val="24"/>
          <w:szCs w:val="24"/>
        </w:rPr>
      </w:pPr>
    </w:p>
    <w:p w14:paraId="2DC83A60" w14:textId="7D3988BB" w:rsidR="00B279CE" w:rsidRPr="007B5989" w:rsidRDefault="00523453" w:rsidP="007B5989">
      <w:pPr>
        <w:spacing w:after="120" w:line="360" w:lineRule="auto"/>
        <w:rPr>
          <w:rFonts w:ascii="Arial" w:hAnsi="Arial" w:cs="Arial"/>
          <w:sz w:val="24"/>
          <w:szCs w:val="24"/>
        </w:rPr>
      </w:pPr>
      <w:r w:rsidRPr="007B5989">
        <w:rPr>
          <w:rFonts w:ascii="Arial" w:hAnsi="Arial" w:cs="Arial"/>
          <w:b/>
          <w:bCs/>
          <w:iCs/>
          <w:sz w:val="24"/>
          <w:szCs w:val="24"/>
        </w:rPr>
        <w:t>Links to previous researc</w:t>
      </w:r>
      <w:r w:rsidR="00AD3091" w:rsidRPr="007B5989">
        <w:rPr>
          <w:rFonts w:ascii="Arial" w:hAnsi="Arial" w:cs="Arial"/>
          <w:b/>
          <w:bCs/>
          <w:iCs/>
          <w:sz w:val="24"/>
          <w:szCs w:val="24"/>
        </w:rPr>
        <w:t xml:space="preserve">h. </w:t>
      </w:r>
      <w:r w:rsidR="00B279CE" w:rsidRPr="007B5989">
        <w:rPr>
          <w:rFonts w:ascii="Arial" w:hAnsi="Arial" w:cs="Arial"/>
          <w:sz w:val="24"/>
          <w:szCs w:val="24"/>
        </w:rPr>
        <w:t>The adversarial and unequal nature of HEI processes related to the investigation and management of reports of sexual misconduct have been described in previous work (</w:t>
      </w:r>
      <w:r w:rsidR="5D315C3E" w:rsidRPr="007B5989">
        <w:rPr>
          <w:rFonts w:ascii="Arial" w:hAnsi="Arial" w:cs="Arial"/>
          <w:sz w:val="24"/>
          <w:szCs w:val="24"/>
        </w:rPr>
        <w:t>Bevan et al.,</w:t>
      </w:r>
      <w:r w:rsidR="00B279CE" w:rsidRPr="007B5989">
        <w:rPr>
          <w:rFonts w:ascii="Arial" w:hAnsi="Arial" w:cs="Arial"/>
          <w:sz w:val="24"/>
          <w:szCs w:val="24"/>
        </w:rPr>
        <w:t xml:space="preserve"> 2020). </w:t>
      </w:r>
      <w:r w:rsidR="007651B5" w:rsidRPr="007B5989">
        <w:rPr>
          <w:rFonts w:ascii="Arial" w:hAnsi="Arial" w:cs="Arial"/>
          <w:sz w:val="24"/>
          <w:szCs w:val="24"/>
        </w:rPr>
        <w:t xml:space="preserve">Higher education institutions can </w:t>
      </w:r>
      <w:r w:rsidR="00B279CE" w:rsidRPr="007B5989">
        <w:rPr>
          <w:rFonts w:ascii="Arial" w:hAnsi="Arial" w:cs="Arial"/>
          <w:sz w:val="24"/>
          <w:szCs w:val="24"/>
        </w:rPr>
        <w:t xml:space="preserve">take steps to equalise power by adopting policy consistent with the processes involved in civil </w:t>
      </w:r>
      <w:r w:rsidR="00EE62E4" w:rsidRPr="007B5989">
        <w:rPr>
          <w:rFonts w:ascii="Arial" w:hAnsi="Arial" w:cs="Arial"/>
          <w:sz w:val="24"/>
          <w:szCs w:val="24"/>
        </w:rPr>
        <w:t xml:space="preserve">law </w:t>
      </w:r>
      <w:r w:rsidR="007651B5" w:rsidRPr="007B5989">
        <w:rPr>
          <w:rFonts w:ascii="Arial" w:hAnsi="Arial" w:cs="Arial"/>
          <w:sz w:val="24"/>
          <w:szCs w:val="24"/>
        </w:rPr>
        <w:t xml:space="preserve">cases </w:t>
      </w:r>
      <w:r w:rsidR="00EE62E4" w:rsidRPr="007B5989">
        <w:rPr>
          <w:rFonts w:ascii="Arial" w:hAnsi="Arial" w:cs="Arial"/>
          <w:sz w:val="24"/>
          <w:szCs w:val="24"/>
        </w:rPr>
        <w:t xml:space="preserve">by giving both the reported and reporting party equal access to the process. Equalising the institutional power imbalance may help to increase the reporting of cases by students and reduce the withdrawal of cases by changing student’s perceptions that the process of investigation is weighted towards </w:t>
      </w:r>
      <w:r w:rsidR="00EE62E4" w:rsidRPr="007B5989">
        <w:rPr>
          <w:rFonts w:ascii="Arial" w:hAnsi="Arial" w:cs="Arial"/>
          <w:sz w:val="24"/>
          <w:szCs w:val="24"/>
        </w:rPr>
        <w:lastRenderedPageBreak/>
        <w:t xml:space="preserve">protection of the reported party and the institution. This would include initiatives which provide support to students during the process, not just legal support. </w:t>
      </w:r>
    </w:p>
    <w:p w14:paraId="13976DA8" w14:textId="77777777" w:rsidR="00263226" w:rsidRPr="007B5989" w:rsidRDefault="00263226" w:rsidP="007B5989">
      <w:pPr>
        <w:spacing w:after="120" w:line="360" w:lineRule="auto"/>
        <w:rPr>
          <w:rFonts w:ascii="Arial" w:hAnsi="Arial" w:cs="Arial"/>
          <w:sz w:val="24"/>
          <w:szCs w:val="24"/>
        </w:rPr>
      </w:pPr>
    </w:p>
    <w:p w14:paraId="64ED6D4D" w14:textId="4674BBDB" w:rsidR="00AD3091" w:rsidRPr="007B5989" w:rsidRDefault="007125E2" w:rsidP="007B5989">
      <w:pPr>
        <w:spacing w:after="120" w:line="360" w:lineRule="auto"/>
        <w:rPr>
          <w:rFonts w:ascii="Arial" w:hAnsi="Arial" w:cs="Arial"/>
          <w:sz w:val="24"/>
          <w:szCs w:val="24"/>
        </w:rPr>
      </w:pPr>
      <w:r w:rsidRPr="007B5989">
        <w:rPr>
          <w:rFonts w:ascii="Arial" w:hAnsi="Arial" w:cs="Arial"/>
          <w:sz w:val="24"/>
          <w:szCs w:val="24"/>
        </w:rPr>
        <w:t>Equalising</w:t>
      </w:r>
      <w:r w:rsidR="00EE62E4" w:rsidRPr="007B5989">
        <w:rPr>
          <w:rFonts w:ascii="Arial" w:hAnsi="Arial" w:cs="Arial"/>
          <w:sz w:val="24"/>
          <w:szCs w:val="24"/>
        </w:rPr>
        <w:t xml:space="preserve"> power may be necessary but insufficient</w:t>
      </w:r>
      <w:r w:rsidRPr="007B5989">
        <w:rPr>
          <w:rFonts w:ascii="Arial" w:hAnsi="Arial" w:cs="Arial"/>
          <w:sz w:val="24"/>
          <w:szCs w:val="24"/>
        </w:rPr>
        <w:t xml:space="preserve"> strategy </w:t>
      </w:r>
      <w:r w:rsidR="007651B5" w:rsidRPr="007B5989">
        <w:rPr>
          <w:rFonts w:ascii="Arial" w:hAnsi="Arial" w:cs="Arial"/>
          <w:sz w:val="24"/>
          <w:szCs w:val="24"/>
        </w:rPr>
        <w:t xml:space="preserve">to </w:t>
      </w:r>
      <w:r w:rsidRPr="007B5989">
        <w:rPr>
          <w:rFonts w:ascii="Arial" w:hAnsi="Arial" w:cs="Arial"/>
          <w:sz w:val="24"/>
          <w:szCs w:val="24"/>
        </w:rPr>
        <w:t>pr</w:t>
      </w:r>
      <w:r w:rsidR="007651B5" w:rsidRPr="007B5989">
        <w:rPr>
          <w:rFonts w:ascii="Arial" w:hAnsi="Arial" w:cs="Arial"/>
          <w:sz w:val="24"/>
          <w:szCs w:val="24"/>
        </w:rPr>
        <w:t>event</w:t>
      </w:r>
      <w:r w:rsidRPr="007B5989">
        <w:rPr>
          <w:rFonts w:ascii="Arial" w:hAnsi="Arial" w:cs="Arial"/>
          <w:sz w:val="24"/>
          <w:szCs w:val="24"/>
        </w:rPr>
        <w:t xml:space="preserve"> sexual misconduct, </w:t>
      </w:r>
      <w:r w:rsidR="00EE62E4" w:rsidRPr="007B5989">
        <w:rPr>
          <w:rFonts w:ascii="Arial" w:hAnsi="Arial" w:cs="Arial"/>
          <w:sz w:val="24"/>
          <w:szCs w:val="24"/>
        </w:rPr>
        <w:t>especially fo</w:t>
      </w:r>
      <w:r w:rsidRPr="007B5989">
        <w:rPr>
          <w:rFonts w:ascii="Arial" w:hAnsi="Arial" w:cs="Arial"/>
          <w:sz w:val="24"/>
          <w:szCs w:val="24"/>
        </w:rPr>
        <w:t>r the management of behaviours at the minor end of the continuum</w:t>
      </w:r>
      <w:r w:rsidR="003A7EE8" w:rsidRPr="007B5989">
        <w:rPr>
          <w:rFonts w:ascii="Arial" w:hAnsi="Arial" w:cs="Arial"/>
          <w:sz w:val="24"/>
          <w:szCs w:val="24"/>
        </w:rPr>
        <w:t xml:space="preserve">. </w:t>
      </w:r>
      <w:r w:rsidR="00B57E73" w:rsidRPr="007B5989">
        <w:rPr>
          <w:rFonts w:ascii="Arial" w:hAnsi="Arial" w:cs="Arial"/>
          <w:sz w:val="24"/>
          <w:szCs w:val="24"/>
        </w:rPr>
        <w:t>All respondents felt that there needed to be alternative processes for dealing with minor incidents</w:t>
      </w:r>
      <w:r w:rsidR="007651B5" w:rsidRPr="007B5989">
        <w:rPr>
          <w:rFonts w:ascii="Arial" w:hAnsi="Arial" w:cs="Arial"/>
          <w:sz w:val="24"/>
          <w:szCs w:val="24"/>
        </w:rPr>
        <w:t>,</w:t>
      </w:r>
      <w:r w:rsidR="00B57E73" w:rsidRPr="007B5989">
        <w:rPr>
          <w:rFonts w:ascii="Arial" w:hAnsi="Arial" w:cs="Arial"/>
          <w:sz w:val="24"/>
          <w:szCs w:val="24"/>
        </w:rPr>
        <w:t xml:space="preserve"> </w:t>
      </w:r>
      <w:r w:rsidR="00E26CE0" w:rsidRPr="007B5989">
        <w:rPr>
          <w:rFonts w:ascii="Arial" w:hAnsi="Arial" w:cs="Arial"/>
          <w:sz w:val="24"/>
          <w:szCs w:val="24"/>
        </w:rPr>
        <w:t>but</w:t>
      </w:r>
      <w:r w:rsidR="00B57E73" w:rsidRPr="007B5989">
        <w:rPr>
          <w:rFonts w:ascii="Arial" w:hAnsi="Arial" w:cs="Arial"/>
          <w:sz w:val="24"/>
          <w:szCs w:val="24"/>
        </w:rPr>
        <w:t xml:space="preserve"> professional services and academic staff highlighted the need for greater training on how to deal more ef</w:t>
      </w:r>
      <w:r w:rsidR="007651B5" w:rsidRPr="007B5989">
        <w:rPr>
          <w:rFonts w:ascii="Arial" w:hAnsi="Arial" w:cs="Arial"/>
          <w:sz w:val="24"/>
          <w:szCs w:val="24"/>
        </w:rPr>
        <w:t>fectively with such behaviours. At present the</w:t>
      </w:r>
      <w:r w:rsidR="008C5E66" w:rsidRPr="007B5989">
        <w:rPr>
          <w:rFonts w:ascii="Arial" w:hAnsi="Arial" w:cs="Arial"/>
          <w:sz w:val="24"/>
          <w:szCs w:val="24"/>
        </w:rPr>
        <w:t xml:space="preserve"> burdensome </w:t>
      </w:r>
      <w:r w:rsidR="007651B5" w:rsidRPr="007B5989">
        <w:rPr>
          <w:rFonts w:ascii="Arial" w:hAnsi="Arial" w:cs="Arial"/>
          <w:sz w:val="24"/>
          <w:szCs w:val="24"/>
        </w:rPr>
        <w:t>nature of the investigatory process discourages</w:t>
      </w:r>
      <w:r w:rsidR="008C5E66" w:rsidRPr="007B5989">
        <w:rPr>
          <w:rFonts w:ascii="Arial" w:hAnsi="Arial" w:cs="Arial"/>
          <w:sz w:val="24"/>
          <w:szCs w:val="24"/>
        </w:rPr>
        <w:t xml:space="preserve"> formal reporting and </w:t>
      </w:r>
      <w:r w:rsidR="007651B5" w:rsidRPr="007B5989">
        <w:rPr>
          <w:rFonts w:ascii="Arial" w:hAnsi="Arial" w:cs="Arial"/>
          <w:sz w:val="24"/>
          <w:szCs w:val="24"/>
        </w:rPr>
        <w:t>encourages</w:t>
      </w:r>
      <w:r w:rsidR="008C5E66" w:rsidRPr="007B5989">
        <w:rPr>
          <w:rFonts w:ascii="Arial" w:hAnsi="Arial" w:cs="Arial"/>
          <w:sz w:val="24"/>
          <w:szCs w:val="24"/>
        </w:rPr>
        <w:t xml:space="preserve"> informal management</w:t>
      </w:r>
      <w:r w:rsidRPr="007B5989">
        <w:rPr>
          <w:rFonts w:ascii="Arial" w:hAnsi="Arial" w:cs="Arial"/>
          <w:sz w:val="24"/>
          <w:szCs w:val="24"/>
        </w:rPr>
        <w:t xml:space="preserve">. </w:t>
      </w:r>
      <w:r w:rsidR="007651B5" w:rsidRPr="007B5989">
        <w:rPr>
          <w:rFonts w:ascii="Arial" w:hAnsi="Arial" w:cs="Arial"/>
          <w:sz w:val="24"/>
          <w:szCs w:val="24"/>
        </w:rPr>
        <w:t xml:space="preserve">Over-reliance </w:t>
      </w:r>
      <w:r w:rsidR="00103CBB" w:rsidRPr="007B5989">
        <w:rPr>
          <w:rFonts w:ascii="Arial" w:hAnsi="Arial" w:cs="Arial"/>
          <w:sz w:val="24"/>
          <w:szCs w:val="24"/>
        </w:rPr>
        <w:t xml:space="preserve">on informal </w:t>
      </w:r>
      <w:r w:rsidR="007651B5" w:rsidRPr="007B5989">
        <w:rPr>
          <w:rFonts w:ascii="Arial" w:hAnsi="Arial" w:cs="Arial"/>
          <w:sz w:val="24"/>
          <w:szCs w:val="24"/>
        </w:rPr>
        <w:t>management</w:t>
      </w:r>
      <w:r w:rsidR="00103CBB" w:rsidRPr="007B5989">
        <w:rPr>
          <w:rFonts w:ascii="Arial" w:hAnsi="Arial" w:cs="Arial"/>
          <w:sz w:val="24"/>
          <w:szCs w:val="24"/>
        </w:rPr>
        <w:t xml:space="preserve"> contributes to institutional blindness about the prevalence and impact of the issue</w:t>
      </w:r>
      <w:r w:rsidR="00420673" w:rsidRPr="007B5989">
        <w:rPr>
          <w:rFonts w:ascii="Arial" w:hAnsi="Arial" w:cs="Arial"/>
          <w:sz w:val="24"/>
          <w:szCs w:val="24"/>
        </w:rPr>
        <w:t>. This</w:t>
      </w:r>
      <w:r w:rsidR="00103CBB" w:rsidRPr="007B5989">
        <w:rPr>
          <w:rFonts w:ascii="Arial" w:hAnsi="Arial" w:cs="Arial"/>
          <w:sz w:val="24"/>
          <w:szCs w:val="24"/>
        </w:rPr>
        <w:t xml:space="preserve"> prevents the institution from taking the necessary steps to create a culture in which the abuse of power is no longer tolerated.</w:t>
      </w:r>
      <w:r w:rsidR="008C5E66" w:rsidRPr="007B5989">
        <w:rPr>
          <w:rFonts w:ascii="Arial" w:hAnsi="Arial" w:cs="Arial"/>
          <w:sz w:val="24"/>
          <w:szCs w:val="24"/>
        </w:rPr>
        <w:t xml:space="preserve"> </w:t>
      </w:r>
      <w:r w:rsidRPr="007B5989">
        <w:rPr>
          <w:rFonts w:ascii="Arial" w:hAnsi="Arial" w:cs="Arial"/>
          <w:sz w:val="24"/>
          <w:szCs w:val="24"/>
        </w:rPr>
        <w:t xml:space="preserve">This reinforces the findings reported in </w:t>
      </w:r>
      <w:r w:rsidRPr="007B5989">
        <w:rPr>
          <w:rFonts w:ascii="Arial" w:hAnsi="Arial" w:cs="Arial"/>
          <w:i/>
          <w:sz w:val="24"/>
          <w:szCs w:val="24"/>
        </w:rPr>
        <w:t>Themes 2, 3 and 4</w:t>
      </w:r>
      <w:r w:rsidRPr="007B5989">
        <w:rPr>
          <w:rFonts w:ascii="Arial" w:hAnsi="Arial" w:cs="Arial"/>
          <w:sz w:val="24"/>
          <w:szCs w:val="24"/>
        </w:rPr>
        <w:t xml:space="preserve"> about the need to support the development of person-centred management practices within the academic workforce.</w:t>
      </w:r>
    </w:p>
    <w:p w14:paraId="17CAFE8A" w14:textId="77777777" w:rsidR="00263226" w:rsidRPr="007B5989" w:rsidRDefault="00263226" w:rsidP="007B5989">
      <w:pPr>
        <w:spacing w:after="120" w:line="360" w:lineRule="auto"/>
        <w:rPr>
          <w:rFonts w:ascii="Arial" w:hAnsi="Arial" w:cs="Arial"/>
          <w:sz w:val="24"/>
          <w:szCs w:val="24"/>
        </w:rPr>
      </w:pPr>
    </w:p>
    <w:p w14:paraId="255DC190" w14:textId="673F0169" w:rsidR="00EE62E4" w:rsidRPr="007B5989" w:rsidRDefault="007651B5" w:rsidP="007B5989">
      <w:pPr>
        <w:spacing w:after="120" w:line="360" w:lineRule="auto"/>
        <w:rPr>
          <w:rFonts w:ascii="Arial" w:hAnsi="Arial" w:cs="Arial"/>
          <w:sz w:val="24"/>
          <w:szCs w:val="24"/>
        </w:rPr>
      </w:pPr>
      <w:r w:rsidRPr="007B5989">
        <w:rPr>
          <w:rFonts w:ascii="Arial" w:hAnsi="Arial" w:cs="Arial"/>
          <w:sz w:val="24"/>
          <w:szCs w:val="24"/>
        </w:rPr>
        <w:t xml:space="preserve">Whilst all forms of sexual harassment are harmful and unwelcome in the workplace it is also the case that such behaviours fall on a continuum in terms of severity and impact. Dealing effectively with so-called ‘minor’ forms of harassment may prevent escalation into more damaging behaviours. Institutions that have a range of ways to deal with sexual misconduct, not simply reaching for an adversarial, semi-judicious process may be more effective at preventing misconduct. Approaches to managing sexual misconduct derived from the concept of restorative justice may be usefully applied to the issue of sexual misconduct within institutions. </w:t>
      </w:r>
      <w:r w:rsidR="00103CBB" w:rsidRPr="007B5989">
        <w:rPr>
          <w:rFonts w:ascii="Arial" w:hAnsi="Arial" w:cs="Arial"/>
          <w:sz w:val="24"/>
          <w:szCs w:val="24"/>
        </w:rPr>
        <w:t>This</w:t>
      </w:r>
      <w:r w:rsidR="00B57E73" w:rsidRPr="007B5989">
        <w:rPr>
          <w:rFonts w:ascii="Arial" w:hAnsi="Arial" w:cs="Arial"/>
          <w:sz w:val="24"/>
          <w:szCs w:val="24"/>
        </w:rPr>
        <w:t xml:space="preserve"> is an umbrella term for a ‘range of processes that bring together offenders, victims and other members of a community with the aim of understanding the impact of a wrongdoing and resolving collectively how the accused can make amends to the victim and wider communities’ (McGlynn</w:t>
      </w:r>
      <w:r w:rsidR="758974E2" w:rsidRPr="007B5989">
        <w:rPr>
          <w:rFonts w:ascii="Arial" w:hAnsi="Arial" w:cs="Arial"/>
          <w:sz w:val="24"/>
          <w:szCs w:val="24"/>
        </w:rPr>
        <w:t xml:space="preserve"> &amp; </w:t>
      </w:r>
      <w:proofErr w:type="spellStart"/>
      <w:r w:rsidR="758974E2" w:rsidRPr="007B5989">
        <w:rPr>
          <w:rFonts w:ascii="Arial" w:hAnsi="Arial" w:cs="Arial"/>
          <w:sz w:val="24"/>
          <w:szCs w:val="24"/>
        </w:rPr>
        <w:t>Westmarland</w:t>
      </w:r>
      <w:proofErr w:type="spellEnd"/>
      <w:r w:rsidR="00B57E73" w:rsidRPr="007B5989">
        <w:rPr>
          <w:rFonts w:ascii="Arial" w:hAnsi="Arial" w:cs="Arial"/>
          <w:sz w:val="24"/>
          <w:szCs w:val="24"/>
        </w:rPr>
        <w:t xml:space="preserve">, 2019). </w:t>
      </w:r>
      <w:r w:rsidR="00103CBB" w:rsidRPr="007B5989">
        <w:rPr>
          <w:rFonts w:ascii="Arial" w:hAnsi="Arial" w:cs="Arial"/>
          <w:sz w:val="24"/>
          <w:szCs w:val="24"/>
        </w:rPr>
        <w:t xml:space="preserve">The benefits of this approach are </w:t>
      </w:r>
      <w:r w:rsidR="00B57E73" w:rsidRPr="007B5989">
        <w:rPr>
          <w:rFonts w:ascii="Arial" w:hAnsi="Arial" w:cs="Arial"/>
          <w:sz w:val="24"/>
          <w:szCs w:val="24"/>
        </w:rPr>
        <w:t xml:space="preserve">predicated on the acknowledgement of responsibility by the accused. Principles of restorative justice could be applied to the development of </w:t>
      </w:r>
      <w:r w:rsidR="008C5E66" w:rsidRPr="007B5989">
        <w:rPr>
          <w:rFonts w:ascii="Arial" w:hAnsi="Arial" w:cs="Arial"/>
          <w:sz w:val="24"/>
          <w:szCs w:val="24"/>
        </w:rPr>
        <w:t xml:space="preserve">interventions to deal with minor incidents of sexual misconduct. This might work to reduce the stigma for both parties </w:t>
      </w:r>
      <w:r w:rsidR="008C5E66" w:rsidRPr="007B5989">
        <w:rPr>
          <w:rFonts w:ascii="Arial" w:hAnsi="Arial" w:cs="Arial"/>
          <w:sz w:val="24"/>
          <w:szCs w:val="24"/>
        </w:rPr>
        <w:lastRenderedPageBreak/>
        <w:t>and increase productive dialogue that might lead to modification of behaviour, particularly in those cases where misconduct arises from</w:t>
      </w:r>
      <w:r w:rsidRPr="007B5989">
        <w:rPr>
          <w:rFonts w:ascii="Arial" w:hAnsi="Arial" w:cs="Arial"/>
          <w:sz w:val="24"/>
          <w:szCs w:val="24"/>
        </w:rPr>
        <w:t xml:space="preserve"> a</w:t>
      </w:r>
      <w:r w:rsidR="008C5E66" w:rsidRPr="007B5989">
        <w:rPr>
          <w:rFonts w:ascii="Arial" w:hAnsi="Arial" w:cs="Arial"/>
          <w:sz w:val="24"/>
          <w:szCs w:val="24"/>
        </w:rPr>
        <w:t xml:space="preserve"> lack of understanding. </w:t>
      </w:r>
    </w:p>
    <w:p w14:paraId="36BC1232" w14:textId="6C07FB18" w:rsidR="00874737" w:rsidRPr="007B5989" w:rsidRDefault="00874737" w:rsidP="007B5989">
      <w:pPr>
        <w:spacing w:after="120" w:line="360" w:lineRule="auto"/>
        <w:ind w:left="360" w:hanging="360"/>
        <w:rPr>
          <w:rFonts w:ascii="Arial" w:hAnsi="Arial" w:cs="Arial"/>
          <w:sz w:val="24"/>
          <w:szCs w:val="24"/>
        </w:rPr>
      </w:pPr>
    </w:p>
    <w:p w14:paraId="000000D8" w14:textId="169A6585" w:rsidR="006C476F" w:rsidRPr="007B5989" w:rsidRDefault="11ECC043" w:rsidP="007B5989">
      <w:pPr>
        <w:pStyle w:val="ListParagraph"/>
        <w:numPr>
          <w:ilvl w:val="0"/>
          <w:numId w:val="18"/>
        </w:numPr>
        <w:spacing w:after="120" w:line="360" w:lineRule="auto"/>
        <w:rPr>
          <w:rFonts w:ascii="Arial" w:hAnsi="Arial" w:cs="Arial"/>
          <w:i/>
          <w:sz w:val="24"/>
          <w:szCs w:val="24"/>
        </w:rPr>
      </w:pPr>
      <w:r w:rsidRPr="007B5989">
        <w:rPr>
          <w:rFonts w:ascii="Arial" w:hAnsi="Arial" w:cs="Arial"/>
          <w:i/>
          <w:sz w:val="24"/>
          <w:szCs w:val="24"/>
        </w:rPr>
        <w:t xml:space="preserve">Lack of institutional trust and transparency over outcomes </w:t>
      </w:r>
    </w:p>
    <w:p w14:paraId="0EF761F3" w14:textId="7DD8AEA2" w:rsidR="00EB367B" w:rsidRPr="007B5989" w:rsidRDefault="001B0799" w:rsidP="007B5989">
      <w:pPr>
        <w:spacing w:after="120" w:line="360" w:lineRule="auto"/>
        <w:rPr>
          <w:rFonts w:ascii="Arial" w:hAnsi="Arial" w:cs="Arial"/>
          <w:color w:val="000000" w:themeColor="text1"/>
          <w:sz w:val="24"/>
          <w:szCs w:val="24"/>
        </w:rPr>
      </w:pPr>
      <w:r w:rsidRPr="007B5989">
        <w:rPr>
          <w:rFonts w:ascii="Arial" w:hAnsi="Arial" w:cs="Arial"/>
          <w:color w:val="000000"/>
          <w:sz w:val="24"/>
          <w:szCs w:val="24"/>
        </w:rPr>
        <w:t xml:space="preserve">Student </w:t>
      </w:r>
      <w:r w:rsidR="00014CE6" w:rsidRPr="007B5989">
        <w:rPr>
          <w:rFonts w:ascii="Arial" w:hAnsi="Arial" w:cs="Arial"/>
          <w:color w:val="000000"/>
          <w:sz w:val="24"/>
          <w:szCs w:val="24"/>
        </w:rPr>
        <w:t>p</w:t>
      </w:r>
      <w:r w:rsidR="00420673" w:rsidRPr="007B5989">
        <w:rPr>
          <w:rFonts w:ascii="Arial" w:hAnsi="Arial" w:cs="Arial"/>
          <w:color w:val="000000"/>
          <w:sz w:val="24"/>
          <w:szCs w:val="24"/>
        </w:rPr>
        <w:t>articipants</w:t>
      </w:r>
      <w:r w:rsidRPr="007B5989">
        <w:rPr>
          <w:rFonts w:ascii="Arial" w:hAnsi="Arial" w:cs="Arial"/>
          <w:color w:val="000000"/>
          <w:sz w:val="24"/>
          <w:szCs w:val="24"/>
        </w:rPr>
        <w:t xml:space="preserve"> described very low trust in the institution to deal effectively with reports of sexual misconduct</w:t>
      </w:r>
      <w:r w:rsidR="00BA4320" w:rsidRPr="007B5989">
        <w:rPr>
          <w:rFonts w:ascii="Arial" w:hAnsi="Arial" w:cs="Arial"/>
          <w:color w:val="000000"/>
          <w:sz w:val="24"/>
          <w:szCs w:val="24"/>
        </w:rPr>
        <w:t xml:space="preserve">, and this distrust extended to the wider higher education sector. Several factors contributed to low levels of trust. </w:t>
      </w:r>
      <w:r w:rsidR="00130AB5" w:rsidRPr="007B5989">
        <w:rPr>
          <w:rFonts w:ascii="Arial" w:hAnsi="Arial" w:cs="Arial"/>
          <w:color w:val="000000"/>
          <w:sz w:val="24"/>
          <w:szCs w:val="24"/>
        </w:rPr>
        <w:t>W</w:t>
      </w:r>
      <w:r w:rsidR="00BA4320" w:rsidRPr="007B5989">
        <w:rPr>
          <w:rFonts w:ascii="Arial" w:hAnsi="Arial" w:cs="Arial"/>
          <w:color w:val="000000"/>
          <w:sz w:val="24"/>
          <w:szCs w:val="24"/>
        </w:rPr>
        <w:t xml:space="preserve">hilst student representatives were aware of instances where peers had reported sexual misconduct of supervisors and other academic staff members, they reported being unaware of the outcomes of such reports. </w:t>
      </w:r>
      <w:r w:rsidR="004F7FA7" w:rsidRPr="007B5989">
        <w:rPr>
          <w:rFonts w:ascii="Arial" w:hAnsi="Arial" w:cs="Arial"/>
          <w:color w:val="000000"/>
          <w:sz w:val="24"/>
          <w:szCs w:val="24"/>
        </w:rPr>
        <w:t xml:space="preserve">Student participants </w:t>
      </w:r>
      <w:r w:rsidR="00720473" w:rsidRPr="007B5989">
        <w:rPr>
          <w:rFonts w:ascii="Arial" w:hAnsi="Arial" w:cs="Arial"/>
          <w:color w:val="000000"/>
          <w:sz w:val="24"/>
          <w:szCs w:val="24"/>
        </w:rPr>
        <w:t>felt that</w:t>
      </w:r>
      <w:r w:rsidR="00BA4320" w:rsidRPr="007B5989">
        <w:rPr>
          <w:rFonts w:ascii="Arial" w:hAnsi="Arial" w:cs="Arial"/>
          <w:color w:val="000000"/>
          <w:sz w:val="24"/>
          <w:szCs w:val="24"/>
        </w:rPr>
        <w:t xml:space="preserve"> there were no readily available narratives </w:t>
      </w:r>
      <w:r w:rsidR="00720473" w:rsidRPr="007B5989">
        <w:rPr>
          <w:rFonts w:ascii="Arial" w:hAnsi="Arial" w:cs="Arial"/>
          <w:color w:val="000000"/>
          <w:sz w:val="24"/>
          <w:szCs w:val="24"/>
        </w:rPr>
        <w:t>within the student body</w:t>
      </w:r>
      <w:r w:rsidR="00BA4320" w:rsidRPr="007B5989">
        <w:rPr>
          <w:rFonts w:ascii="Arial" w:hAnsi="Arial" w:cs="Arial"/>
          <w:color w:val="000000"/>
          <w:sz w:val="24"/>
          <w:szCs w:val="24"/>
        </w:rPr>
        <w:t xml:space="preserve"> which described how the institution had taken </w:t>
      </w:r>
      <w:r w:rsidR="00EB367B" w:rsidRPr="007B5989">
        <w:rPr>
          <w:rFonts w:ascii="Arial" w:hAnsi="Arial" w:cs="Arial"/>
          <w:color w:val="000000"/>
          <w:sz w:val="24"/>
          <w:szCs w:val="24"/>
        </w:rPr>
        <w:t>official</w:t>
      </w:r>
      <w:r w:rsidR="00BA4320" w:rsidRPr="007B5989">
        <w:rPr>
          <w:rFonts w:ascii="Arial" w:hAnsi="Arial" w:cs="Arial"/>
          <w:color w:val="000000"/>
          <w:sz w:val="24"/>
          <w:szCs w:val="24"/>
        </w:rPr>
        <w:t xml:space="preserve"> action to </w:t>
      </w:r>
      <w:r w:rsidR="00EB367B" w:rsidRPr="007B5989">
        <w:rPr>
          <w:rFonts w:ascii="Arial" w:hAnsi="Arial" w:cs="Arial"/>
          <w:color w:val="000000"/>
          <w:sz w:val="24"/>
          <w:szCs w:val="24"/>
        </w:rPr>
        <w:t xml:space="preserve">sanction staff members found to have </w:t>
      </w:r>
      <w:r w:rsidR="007651B5" w:rsidRPr="007B5989">
        <w:rPr>
          <w:rFonts w:ascii="Arial" w:hAnsi="Arial" w:cs="Arial"/>
          <w:color w:val="000000"/>
          <w:sz w:val="24"/>
          <w:szCs w:val="24"/>
        </w:rPr>
        <w:t>sexually harassed</w:t>
      </w:r>
      <w:r w:rsidR="00EB367B" w:rsidRPr="007B5989">
        <w:rPr>
          <w:rFonts w:ascii="Arial" w:hAnsi="Arial" w:cs="Arial"/>
          <w:color w:val="000000"/>
          <w:sz w:val="24"/>
          <w:szCs w:val="24"/>
        </w:rPr>
        <w:t xml:space="preserve"> students. Students were aware that actions were sometimes taken in response to a report, for example switching supervisors or finding other ways to limit contact between the reporting and reported individual. However, </w:t>
      </w:r>
      <w:r w:rsidR="00F86C01" w:rsidRPr="007B5989">
        <w:rPr>
          <w:rFonts w:ascii="Arial" w:hAnsi="Arial" w:cs="Arial"/>
          <w:color w:val="000000"/>
          <w:sz w:val="24"/>
          <w:szCs w:val="24"/>
        </w:rPr>
        <w:t>since</w:t>
      </w:r>
      <w:r w:rsidR="00693D07" w:rsidRPr="007B5989">
        <w:rPr>
          <w:rFonts w:ascii="Arial" w:hAnsi="Arial" w:cs="Arial"/>
          <w:color w:val="000000"/>
          <w:sz w:val="24"/>
          <w:szCs w:val="24"/>
        </w:rPr>
        <w:t xml:space="preserve"> </w:t>
      </w:r>
      <w:r w:rsidR="00EB367B" w:rsidRPr="007B5989">
        <w:rPr>
          <w:rFonts w:ascii="Arial" w:hAnsi="Arial" w:cs="Arial"/>
          <w:color w:val="000000"/>
          <w:sz w:val="24"/>
          <w:szCs w:val="24"/>
        </w:rPr>
        <w:t>these actions did not represent an official acknowledgement that sexual misconduct had taken place</w:t>
      </w:r>
      <w:r w:rsidR="0015588C" w:rsidRPr="007B5989">
        <w:rPr>
          <w:rFonts w:ascii="Arial" w:hAnsi="Arial" w:cs="Arial"/>
          <w:color w:val="000000"/>
          <w:sz w:val="24"/>
          <w:szCs w:val="24"/>
        </w:rPr>
        <w:t xml:space="preserve">, </w:t>
      </w:r>
      <w:r w:rsidR="003D62A0" w:rsidRPr="007B5989">
        <w:rPr>
          <w:rFonts w:ascii="Arial" w:hAnsi="Arial" w:cs="Arial"/>
          <w:color w:val="000000"/>
          <w:sz w:val="24"/>
          <w:szCs w:val="24"/>
        </w:rPr>
        <w:t xml:space="preserve">this </w:t>
      </w:r>
      <w:r w:rsidR="001654E8" w:rsidRPr="007B5989">
        <w:rPr>
          <w:rFonts w:ascii="Arial" w:hAnsi="Arial" w:cs="Arial"/>
          <w:color w:val="000000"/>
          <w:sz w:val="24"/>
          <w:szCs w:val="24"/>
        </w:rPr>
        <w:t>was</w:t>
      </w:r>
      <w:r w:rsidR="00EB367B" w:rsidRPr="007B5989">
        <w:rPr>
          <w:rFonts w:ascii="Arial" w:hAnsi="Arial" w:cs="Arial"/>
          <w:color w:val="000000"/>
          <w:sz w:val="24"/>
          <w:szCs w:val="24"/>
        </w:rPr>
        <w:t xml:space="preserve"> experienced by the student </w:t>
      </w:r>
      <w:r w:rsidR="0015588C" w:rsidRPr="007B5989">
        <w:rPr>
          <w:rFonts w:ascii="Arial" w:hAnsi="Arial" w:cs="Arial"/>
          <w:color w:val="000000"/>
          <w:sz w:val="24"/>
          <w:szCs w:val="24"/>
        </w:rPr>
        <w:t xml:space="preserve">as </w:t>
      </w:r>
      <w:r w:rsidR="00EB367B" w:rsidRPr="007B5989">
        <w:rPr>
          <w:rFonts w:ascii="Arial" w:hAnsi="Arial" w:cs="Arial"/>
          <w:color w:val="000000"/>
          <w:sz w:val="24"/>
          <w:szCs w:val="24"/>
        </w:rPr>
        <w:t xml:space="preserve">invalidating their experience. Professional services staff acknowledged that </w:t>
      </w:r>
      <w:r w:rsidR="00EB367B" w:rsidRPr="007B5989">
        <w:rPr>
          <w:rFonts w:ascii="Arial" w:hAnsi="Arial" w:cs="Arial"/>
          <w:color w:val="000000" w:themeColor="text1"/>
          <w:sz w:val="24"/>
          <w:szCs w:val="24"/>
        </w:rPr>
        <w:t xml:space="preserve">institutional practices </w:t>
      </w:r>
      <w:r w:rsidR="00AF19A7" w:rsidRPr="007B5989">
        <w:rPr>
          <w:rFonts w:ascii="Arial" w:hAnsi="Arial" w:cs="Arial"/>
          <w:color w:val="000000" w:themeColor="text1"/>
          <w:sz w:val="24"/>
          <w:szCs w:val="24"/>
        </w:rPr>
        <w:t xml:space="preserve">at the time that this study was conducted </w:t>
      </w:r>
      <w:r w:rsidR="00EB367B" w:rsidRPr="007B5989">
        <w:rPr>
          <w:rFonts w:ascii="Arial" w:hAnsi="Arial" w:cs="Arial"/>
          <w:color w:val="000000" w:themeColor="text1"/>
          <w:sz w:val="24"/>
          <w:szCs w:val="24"/>
        </w:rPr>
        <w:t>mean</w:t>
      </w:r>
      <w:r w:rsidR="00AF19A7" w:rsidRPr="007B5989">
        <w:rPr>
          <w:rFonts w:ascii="Arial" w:hAnsi="Arial" w:cs="Arial"/>
          <w:color w:val="000000" w:themeColor="text1"/>
          <w:sz w:val="24"/>
          <w:szCs w:val="24"/>
        </w:rPr>
        <w:t>t</w:t>
      </w:r>
      <w:r w:rsidR="00EB367B" w:rsidRPr="007B5989">
        <w:rPr>
          <w:rFonts w:ascii="Arial" w:hAnsi="Arial" w:cs="Arial"/>
          <w:color w:val="000000" w:themeColor="text1"/>
          <w:sz w:val="24"/>
          <w:szCs w:val="24"/>
        </w:rPr>
        <w:t xml:space="preserve"> that students who make reports do not get feedback on the outcome of the university's investigations, even in cases where the institution has identified that serious misconduct has occurred.</w:t>
      </w:r>
      <w:r w:rsidR="004152BE" w:rsidRPr="007B5989">
        <w:rPr>
          <w:rFonts w:ascii="Arial" w:hAnsi="Arial" w:cs="Arial"/>
          <w:color w:val="000000" w:themeColor="text1"/>
          <w:sz w:val="24"/>
          <w:szCs w:val="24"/>
        </w:rPr>
        <w:t xml:space="preserve"> </w:t>
      </w:r>
      <w:r w:rsidR="00AF19A7" w:rsidRPr="007B5989">
        <w:rPr>
          <w:rFonts w:ascii="Arial" w:hAnsi="Arial" w:cs="Arial"/>
          <w:color w:val="000000" w:themeColor="text1"/>
          <w:sz w:val="24"/>
          <w:szCs w:val="24"/>
        </w:rPr>
        <w:t xml:space="preserve">Since the time of the original </w:t>
      </w:r>
      <w:proofErr w:type="gramStart"/>
      <w:r w:rsidR="00AF19A7" w:rsidRPr="007B5989">
        <w:rPr>
          <w:rFonts w:ascii="Arial" w:hAnsi="Arial" w:cs="Arial"/>
          <w:color w:val="000000" w:themeColor="text1"/>
          <w:sz w:val="24"/>
          <w:szCs w:val="24"/>
        </w:rPr>
        <w:t>interviews</w:t>
      </w:r>
      <w:proofErr w:type="gramEnd"/>
      <w:r w:rsidR="00AF19A7" w:rsidRPr="007B5989">
        <w:rPr>
          <w:rFonts w:ascii="Arial" w:hAnsi="Arial" w:cs="Arial"/>
          <w:color w:val="000000" w:themeColor="text1"/>
          <w:sz w:val="24"/>
          <w:szCs w:val="24"/>
        </w:rPr>
        <w:t xml:space="preserve"> steps have been taken to improve processes to enable sharing of outcomes with reporting parties.</w:t>
      </w:r>
    </w:p>
    <w:p w14:paraId="79B15068" w14:textId="77777777" w:rsidR="00263226" w:rsidRPr="007B5989" w:rsidRDefault="00263226" w:rsidP="007B5989">
      <w:pPr>
        <w:spacing w:after="120" w:line="360" w:lineRule="auto"/>
        <w:rPr>
          <w:rFonts w:ascii="Arial" w:hAnsi="Arial" w:cs="Arial"/>
          <w:color w:val="000000" w:themeColor="text1"/>
          <w:sz w:val="24"/>
          <w:szCs w:val="24"/>
        </w:rPr>
      </w:pPr>
    </w:p>
    <w:p w14:paraId="67644E8C" w14:textId="7ED9A84A" w:rsidR="008D3FA4" w:rsidRPr="007B5989" w:rsidRDefault="00EB367B"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All </w:t>
      </w:r>
      <w:r w:rsidR="00014CE6" w:rsidRPr="007B5989">
        <w:rPr>
          <w:rFonts w:ascii="Arial" w:hAnsi="Arial" w:cs="Arial"/>
          <w:color w:val="000000" w:themeColor="text1"/>
          <w:sz w:val="24"/>
          <w:szCs w:val="24"/>
        </w:rPr>
        <w:t>p</w:t>
      </w:r>
      <w:r w:rsidR="00420673" w:rsidRPr="007B5989">
        <w:rPr>
          <w:rFonts w:ascii="Arial" w:hAnsi="Arial" w:cs="Arial"/>
          <w:color w:val="000000" w:themeColor="text1"/>
          <w:sz w:val="24"/>
          <w:szCs w:val="24"/>
        </w:rPr>
        <w:t>articipants</w:t>
      </w:r>
      <w:r w:rsidRPr="007B5989">
        <w:rPr>
          <w:rFonts w:ascii="Arial" w:hAnsi="Arial" w:cs="Arial"/>
          <w:color w:val="000000" w:themeColor="text1"/>
          <w:sz w:val="24"/>
          <w:szCs w:val="24"/>
        </w:rPr>
        <w:t xml:space="preserve"> </w:t>
      </w:r>
      <w:proofErr w:type="gramStart"/>
      <w:r w:rsidRPr="007B5989">
        <w:rPr>
          <w:rFonts w:ascii="Arial" w:hAnsi="Arial" w:cs="Arial"/>
          <w:color w:val="000000" w:themeColor="text1"/>
          <w:sz w:val="24"/>
          <w:szCs w:val="24"/>
        </w:rPr>
        <w:t>made reference</w:t>
      </w:r>
      <w:proofErr w:type="gramEnd"/>
      <w:r w:rsidRPr="007B5989">
        <w:rPr>
          <w:rFonts w:ascii="Arial" w:hAnsi="Arial" w:cs="Arial"/>
          <w:color w:val="000000" w:themeColor="text1"/>
          <w:sz w:val="24"/>
          <w:szCs w:val="24"/>
        </w:rPr>
        <w:t xml:space="preserve"> to</w:t>
      </w:r>
      <w:r w:rsidR="00666A6C" w:rsidRPr="007B5989">
        <w:rPr>
          <w:rFonts w:ascii="Arial" w:hAnsi="Arial" w:cs="Arial"/>
          <w:color w:val="000000" w:themeColor="text1"/>
          <w:sz w:val="24"/>
          <w:szCs w:val="24"/>
        </w:rPr>
        <w:t xml:space="preserve"> </w:t>
      </w:r>
      <w:r w:rsidRPr="007B5989">
        <w:rPr>
          <w:rFonts w:ascii="Arial" w:hAnsi="Arial" w:cs="Arial"/>
          <w:color w:val="000000" w:themeColor="text1"/>
          <w:sz w:val="24"/>
          <w:szCs w:val="24"/>
        </w:rPr>
        <w:t xml:space="preserve">high profile </w:t>
      </w:r>
      <w:r w:rsidR="0015588C" w:rsidRPr="007B5989">
        <w:rPr>
          <w:rFonts w:ascii="Arial" w:hAnsi="Arial" w:cs="Arial"/>
          <w:color w:val="000000" w:themeColor="text1"/>
          <w:sz w:val="24"/>
          <w:szCs w:val="24"/>
        </w:rPr>
        <w:t xml:space="preserve">media </w:t>
      </w:r>
      <w:r w:rsidRPr="007B5989">
        <w:rPr>
          <w:rFonts w:ascii="Arial" w:hAnsi="Arial" w:cs="Arial"/>
          <w:color w:val="000000" w:themeColor="text1"/>
          <w:sz w:val="24"/>
          <w:szCs w:val="24"/>
        </w:rPr>
        <w:t>of academics who have failed to experience sanctions despite evidence of serious sexual misconduct</w:t>
      </w:r>
      <w:r w:rsidR="00666A6C" w:rsidRPr="007B5989">
        <w:rPr>
          <w:rFonts w:ascii="Arial" w:hAnsi="Arial" w:cs="Arial"/>
          <w:color w:val="000000" w:themeColor="text1"/>
          <w:sz w:val="24"/>
          <w:szCs w:val="24"/>
        </w:rPr>
        <w:t>. These cases were cited</w:t>
      </w:r>
      <w:r w:rsidRPr="007B5989">
        <w:rPr>
          <w:rFonts w:ascii="Arial" w:hAnsi="Arial" w:cs="Arial"/>
          <w:color w:val="000000" w:themeColor="text1"/>
          <w:sz w:val="24"/>
          <w:szCs w:val="24"/>
        </w:rPr>
        <w:t xml:space="preserve"> as evidence </w:t>
      </w:r>
      <w:r w:rsidR="0015588C" w:rsidRPr="007B5989">
        <w:rPr>
          <w:rFonts w:ascii="Arial" w:hAnsi="Arial" w:cs="Arial"/>
          <w:color w:val="000000" w:themeColor="text1"/>
          <w:sz w:val="24"/>
          <w:szCs w:val="24"/>
        </w:rPr>
        <w:t>of</w:t>
      </w:r>
      <w:r w:rsidRPr="007B5989">
        <w:rPr>
          <w:rFonts w:ascii="Arial" w:hAnsi="Arial" w:cs="Arial"/>
          <w:color w:val="000000" w:themeColor="text1"/>
          <w:sz w:val="24"/>
          <w:szCs w:val="24"/>
        </w:rPr>
        <w:t xml:space="preserve"> </w:t>
      </w:r>
      <w:r w:rsidR="0015588C" w:rsidRPr="007B5989">
        <w:rPr>
          <w:rFonts w:ascii="Arial" w:hAnsi="Arial" w:cs="Arial"/>
          <w:color w:val="000000" w:themeColor="text1"/>
          <w:sz w:val="24"/>
          <w:szCs w:val="24"/>
        </w:rPr>
        <w:t>wider systemic failure in the higher education sector to deal effectively with s</w:t>
      </w:r>
      <w:r w:rsidR="00666A6C" w:rsidRPr="007B5989">
        <w:rPr>
          <w:rFonts w:ascii="Arial" w:hAnsi="Arial" w:cs="Arial"/>
          <w:color w:val="000000" w:themeColor="text1"/>
          <w:sz w:val="24"/>
          <w:szCs w:val="24"/>
        </w:rPr>
        <w:t xml:space="preserve">exual misconduct. The narrative of ‘superstar academic’ who could behave inappropriately with impunity on account of their value to the institution featured strongly in the contributions of all </w:t>
      </w:r>
      <w:r w:rsidR="00014CE6" w:rsidRPr="007B5989">
        <w:rPr>
          <w:rFonts w:ascii="Arial" w:hAnsi="Arial" w:cs="Arial"/>
          <w:color w:val="000000" w:themeColor="text1"/>
          <w:sz w:val="24"/>
          <w:szCs w:val="24"/>
        </w:rPr>
        <w:t>p</w:t>
      </w:r>
      <w:r w:rsidR="00420673" w:rsidRPr="007B5989">
        <w:rPr>
          <w:rFonts w:ascii="Arial" w:hAnsi="Arial" w:cs="Arial"/>
          <w:color w:val="000000" w:themeColor="text1"/>
          <w:sz w:val="24"/>
          <w:szCs w:val="24"/>
        </w:rPr>
        <w:t>articipants</w:t>
      </w:r>
      <w:r w:rsidR="00666A6C" w:rsidRPr="007B5989">
        <w:rPr>
          <w:rFonts w:ascii="Arial" w:hAnsi="Arial" w:cs="Arial"/>
          <w:color w:val="000000" w:themeColor="text1"/>
          <w:sz w:val="24"/>
          <w:szCs w:val="24"/>
        </w:rPr>
        <w:t xml:space="preserve">. </w:t>
      </w:r>
    </w:p>
    <w:p w14:paraId="5864B5FF" w14:textId="77777777" w:rsidR="00263226" w:rsidRPr="007B5989" w:rsidRDefault="00263226" w:rsidP="007B5989">
      <w:pPr>
        <w:spacing w:after="120" w:line="360" w:lineRule="auto"/>
        <w:rPr>
          <w:rFonts w:ascii="Arial" w:hAnsi="Arial" w:cs="Arial"/>
          <w:color w:val="000000" w:themeColor="text1"/>
          <w:sz w:val="24"/>
          <w:szCs w:val="24"/>
        </w:rPr>
      </w:pPr>
    </w:p>
    <w:p w14:paraId="565B435C" w14:textId="35E70167" w:rsidR="00703720" w:rsidRPr="007B5989" w:rsidRDefault="008D3FA4"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lastRenderedPageBreak/>
        <w:t>Low levels of trust in the organisation when combined with the high costs of raising concerns</w:t>
      </w:r>
      <w:r w:rsidR="000029AD" w:rsidRPr="007B5989">
        <w:rPr>
          <w:rFonts w:ascii="Arial" w:hAnsi="Arial" w:cs="Arial"/>
          <w:color w:val="000000" w:themeColor="text1"/>
          <w:sz w:val="24"/>
          <w:szCs w:val="24"/>
        </w:rPr>
        <w:t xml:space="preserve"> (see </w:t>
      </w:r>
      <w:r w:rsidR="000029AD" w:rsidRPr="007B5989">
        <w:rPr>
          <w:rFonts w:ascii="Arial" w:hAnsi="Arial" w:cs="Arial"/>
          <w:i/>
          <w:color w:val="000000" w:themeColor="text1"/>
          <w:sz w:val="24"/>
          <w:szCs w:val="24"/>
        </w:rPr>
        <w:t>Theme 5</w:t>
      </w:r>
      <w:r w:rsidR="000029AD" w:rsidRPr="007B5989">
        <w:rPr>
          <w:rFonts w:ascii="Arial" w:hAnsi="Arial" w:cs="Arial"/>
          <w:color w:val="000000" w:themeColor="text1"/>
          <w:sz w:val="24"/>
          <w:szCs w:val="24"/>
        </w:rPr>
        <w:t>)</w:t>
      </w:r>
      <w:r w:rsidRPr="007B5989">
        <w:rPr>
          <w:rFonts w:ascii="Arial" w:hAnsi="Arial" w:cs="Arial"/>
          <w:color w:val="000000" w:themeColor="text1"/>
          <w:sz w:val="24"/>
          <w:szCs w:val="24"/>
        </w:rPr>
        <w:t xml:space="preserve"> were felt to strong</w:t>
      </w:r>
      <w:r w:rsidR="000029AD" w:rsidRPr="007B5989">
        <w:rPr>
          <w:rFonts w:ascii="Arial" w:hAnsi="Arial" w:cs="Arial"/>
          <w:color w:val="000000" w:themeColor="text1"/>
          <w:sz w:val="24"/>
          <w:szCs w:val="24"/>
        </w:rPr>
        <w:t>ly</w:t>
      </w:r>
      <w:r w:rsidRPr="007B5989">
        <w:rPr>
          <w:rFonts w:ascii="Arial" w:hAnsi="Arial" w:cs="Arial"/>
          <w:color w:val="000000" w:themeColor="text1"/>
          <w:sz w:val="24"/>
          <w:szCs w:val="24"/>
        </w:rPr>
        <w:t xml:space="preserve"> </w:t>
      </w:r>
      <w:r w:rsidR="000029AD" w:rsidRPr="007B5989">
        <w:rPr>
          <w:rFonts w:ascii="Arial" w:hAnsi="Arial" w:cs="Arial"/>
          <w:color w:val="000000" w:themeColor="text1"/>
          <w:sz w:val="24"/>
          <w:szCs w:val="24"/>
        </w:rPr>
        <w:t>discourage</w:t>
      </w:r>
      <w:r w:rsidRPr="007B5989">
        <w:rPr>
          <w:rFonts w:ascii="Arial" w:hAnsi="Arial" w:cs="Arial"/>
          <w:color w:val="000000" w:themeColor="text1"/>
          <w:sz w:val="24"/>
          <w:szCs w:val="24"/>
        </w:rPr>
        <w:t xml:space="preserve"> students </w:t>
      </w:r>
      <w:r w:rsidR="000029AD" w:rsidRPr="007B5989">
        <w:rPr>
          <w:rFonts w:ascii="Arial" w:hAnsi="Arial" w:cs="Arial"/>
          <w:color w:val="000000" w:themeColor="text1"/>
          <w:sz w:val="24"/>
          <w:szCs w:val="24"/>
        </w:rPr>
        <w:t>from making f</w:t>
      </w:r>
      <w:r w:rsidRPr="007B5989">
        <w:rPr>
          <w:rFonts w:ascii="Arial" w:hAnsi="Arial" w:cs="Arial"/>
          <w:color w:val="000000" w:themeColor="text1"/>
          <w:sz w:val="24"/>
          <w:szCs w:val="24"/>
        </w:rPr>
        <w:t xml:space="preserve">ormal reports of sexual misconduct. This affected </w:t>
      </w:r>
      <w:r w:rsidR="0018505E" w:rsidRPr="007B5989">
        <w:rPr>
          <w:rFonts w:ascii="Arial" w:hAnsi="Arial" w:cs="Arial"/>
          <w:color w:val="000000" w:themeColor="text1"/>
          <w:sz w:val="24"/>
          <w:szCs w:val="24"/>
        </w:rPr>
        <w:t xml:space="preserve">student’s </w:t>
      </w:r>
      <w:r w:rsidRPr="007B5989">
        <w:rPr>
          <w:rFonts w:ascii="Arial" w:hAnsi="Arial" w:cs="Arial"/>
          <w:color w:val="000000" w:themeColor="text1"/>
          <w:sz w:val="24"/>
          <w:szCs w:val="24"/>
        </w:rPr>
        <w:t xml:space="preserve">willingness to report regardless of whether the reporting could be done anonymously or non-anonymously. </w:t>
      </w:r>
      <w:r w:rsidR="004152BE" w:rsidRPr="007B5989">
        <w:rPr>
          <w:rFonts w:ascii="Arial" w:hAnsi="Arial" w:cs="Arial"/>
          <w:color w:val="000000" w:themeColor="text1"/>
          <w:sz w:val="24"/>
          <w:szCs w:val="24"/>
        </w:rPr>
        <w:t>All participants felt that the prevalence of sexual misconduct within the institution was greater than reported in official statistics.</w:t>
      </w:r>
      <w:r w:rsidR="000029AD" w:rsidRPr="007B5989">
        <w:rPr>
          <w:rFonts w:ascii="Arial" w:hAnsi="Arial" w:cs="Arial"/>
          <w:color w:val="000000" w:themeColor="text1"/>
          <w:sz w:val="24"/>
          <w:szCs w:val="24"/>
        </w:rPr>
        <w:t xml:space="preserve"> </w:t>
      </w:r>
    </w:p>
    <w:p w14:paraId="7F37E8C8" w14:textId="77777777" w:rsidR="00703720" w:rsidRPr="007B5989" w:rsidRDefault="00703720" w:rsidP="007B5989">
      <w:pPr>
        <w:spacing w:after="120" w:line="360" w:lineRule="auto"/>
        <w:rPr>
          <w:rFonts w:ascii="Arial" w:hAnsi="Arial" w:cs="Arial"/>
          <w:color w:val="000000" w:themeColor="text1"/>
          <w:sz w:val="24"/>
          <w:szCs w:val="24"/>
        </w:rPr>
      </w:pPr>
    </w:p>
    <w:p w14:paraId="142FD216" w14:textId="5D29598D" w:rsidR="008D3FA4" w:rsidRPr="007B5989" w:rsidRDefault="004152BE"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There were t</w:t>
      </w:r>
      <w:r w:rsidR="000029AD" w:rsidRPr="007B5989">
        <w:rPr>
          <w:rFonts w:ascii="Arial" w:hAnsi="Arial" w:cs="Arial"/>
          <w:color w:val="000000" w:themeColor="text1"/>
          <w:sz w:val="24"/>
          <w:szCs w:val="24"/>
        </w:rPr>
        <w:t xml:space="preserve">wo clear but </w:t>
      </w:r>
      <w:r w:rsidR="00340D29" w:rsidRPr="007B5989">
        <w:rPr>
          <w:rFonts w:ascii="Arial" w:hAnsi="Arial" w:cs="Arial"/>
          <w:color w:val="000000" w:themeColor="text1"/>
          <w:sz w:val="24"/>
          <w:szCs w:val="24"/>
        </w:rPr>
        <w:t xml:space="preserve">contradictory narratives about the </w:t>
      </w:r>
      <w:r w:rsidRPr="007B5989">
        <w:rPr>
          <w:rFonts w:ascii="Arial" w:hAnsi="Arial" w:cs="Arial"/>
          <w:color w:val="000000" w:themeColor="text1"/>
          <w:sz w:val="24"/>
          <w:szCs w:val="24"/>
        </w:rPr>
        <w:t>organisations</w:t>
      </w:r>
      <w:r w:rsidR="00D1485A" w:rsidRPr="007B5989">
        <w:rPr>
          <w:rFonts w:ascii="Arial" w:hAnsi="Arial" w:cs="Arial"/>
          <w:color w:val="000000" w:themeColor="text1"/>
          <w:sz w:val="24"/>
          <w:szCs w:val="24"/>
        </w:rPr>
        <w:t>’</w:t>
      </w:r>
      <w:r w:rsidRPr="007B5989">
        <w:rPr>
          <w:rFonts w:ascii="Arial" w:hAnsi="Arial" w:cs="Arial"/>
          <w:color w:val="000000" w:themeColor="text1"/>
          <w:sz w:val="24"/>
          <w:szCs w:val="24"/>
        </w:rPr>
        <w:t xml:space="preserve"> response to sexual misconduct within the different communities of the institution. Within the student body, the </w:t>
      </w:r>
      <w:r w:rsidR="00340D29" w:rsidRPr="007B5989">
        <w:rPr>
          <w:rFonts w:ascii="Arial" w:hAnsi="Arial" w:cs="Arial"/>
          <w:color w:val="000000" w:themeColor="text1"/>
          <w:sz w:val="24"/>
          <w:szCs w:val="24"/>
        </w:rPr>
        <w:t xml:space="preserve">dominant narrative </w:t>
      </w:r>
      <w:r w:rsidRPr="007B5989">
        <w:rPr>
          <w:rFonts w:ascii="Arial" w:hAnsi="Arial" w:cs="Arial"/>
          <w:color w:val="000000" w:themeColor="text1"/>
          <w:sz w:val="24"/>
          <w:szCs w:val="24"/>
        </w:rPr>
        <w:t xml:space="preserve">is one of distrust.  Student representatives expressed a widely held view across the student body that the policies and </w:t>
      </w:r>
      <w:r w:rsidR="000F7907" w:rsidRPr="007B5989">
        <w:rPr>
          <w:rFonts w:ascii="Arial" w:hAnsi="Arial" w:cs="Arial"/>
          <w:color w:val="000000" w:themeColor="text1"/>
          <w:sz w:val="24"/>
          <w:szCs w:val="24"/>
        </w:rPr>
        <w:t>procedures</w:t>
      </w:r>
      <w:r w:rsidRPr="007B5989">
        <w:rPr>
          <w:rFonts w:ascii="Arial" w:hAnsi="Arial" w:cs="Arial"/>
          <w:color w:val="000000" w:themeColor="text1"/>
          <w:sz w:val="24"/>
          <w:szCs w:val="24"/>
        </w:rPr>
        <w:t xml:space="preserve"> in place for dealing sexual misconduct were weighted to prioritise and protect the reputational and financial status of the institution over the physical and emotional health of students. This stands in stark contrast to the ‘official’ narrative of the institution which promotes the idea that this issue is taken seriously. </w:t>
      </w:r>
      <w:r w:rsidR="00340D29" w:rsidRPr="007B5989">
        <w:rPr>
          <w:rFonts w:ascii="Arial" w:hAnsi="Arial" w:cs="Arial"/>
          <w:color w:val="000000" w:themeColor="text1"/>
          <w:sz w:val="24"/>
          <w:szCs w:val="24"/>
        </w:rPr>
        <w:t>However, the lack of visible action by the institution to issue sanctions against staff members who violate its code of practice widens the disconnect between these two accounts of institutional life</w:t>
      </w:r>
      <w:r w:rsidRPr="007B5989">
        <w:rPr>
          <w:rFonts w:ascii="Arial" w:hAnsi="Arial" w:cs="Arial"/>
          <w:color w:val="000000" w:themeColor="text1"/>
          <w:sz w:val="24"/>
          <w:szCs w:val="24"/>
        </w:rPr>
        <w:t>. This seeds</w:t>
      </w:r>
      <w:r w:rsidR="00340D29" w:rsidRPr="007B5989">
        <w:rPr>
          <w:rFonts w:ascii="Arial" w:hAnsi="Arial" w:cs="Arial"/>
          <w:color w:val="000000" w:themeColor="text1"/>
          <w:sz w:val="24"/>
          <w:szCs w:val="24"/>
        </w:rPr>
        <w:t xml:space="preserve"> mistrust in the student body </w:t>
      </w:r>
      <w:r w:rsidRPr="007B5989">
        <w:rPr>
          <w:rFonts w:ascii="Arial" w:hAnsi="Arial" w:cs="Arial"/>
          <w:color w:val="000000" w:themeColor="text1"/>
          <w:sz w:val="24"/>
          <w:szCs w:val="24"/>
        </w:rPr>
        <w:t xml:space="preserve">with the consequence that students who experience misconduct do not report their experience. </w:t>
      </w:r>
    </w:p>
    <w:p w14:paraId="2E00B49B" w14:textId="1F5EBE40" w:rsidR="00747E7C" w:rsidRPr="007B5989" w:rsidRDefault="00747E7C" w:rsidP="007B5989">
      <w:pPr>
        <w:spacing w:after="120" w:line="360" w:lineRule="auto"/>
        <w:rPr>
          <w:rFonts w:ascii="Arial" w:hAnsi="Arial" w:cs="Arial"/>
          <w:color w:val="000000" w:themeColor="text1"/>
          <w:sz w:val="24"/>
          <w:szCs w:val="24"/>
        </w:rPr>
      </w:pPr>
    </w:p>
    <w:p w14:paraId="6E01B75A" w14:textId="706ADBD9" w:rsidR="00747E7C" w:rsidRDefault="00747E7C" w:rsidP="007B5989">
      <w:pPr>
        <w:spacing w:after="120" w:line="360" w:lineRule="auto"/>
        <w:rPr>
          <w:rFonts w:ascii="Arial" w:hAnsi="Arial" w:cs="Arial"/>
          <w:color w:val="000000" w:themeColor="text1"/>
          <w:sz w:val="24"/>
          <w:szCs w:val="24"/>
        </w:rPr>
      </w:pPr>
      <w:r w:rsidRPr="007B5989">
        <w:rPr>
          <w:rFonts w:ascii="Arial" w:hAnsi="Arial" w:cs="Arial"/>
          <w:b/>
          <w:bCs/>
          <w:iCs/>
          <w:color w:val="000000" w:themeColor="text1"/>
          <w:sz w:val="24"/>
          <w:szCs w:val="24"/>
        </w:rPr>
        <w:t>Links to previous research</w:t>
      </w:r>
      <w:r w:rsidR="00AD3091" w:rsidRPr="007B5989">
        <w:rPr>
          <w:rFonts w:ascii="Arial" w:hAnsi="Arial" w:cs="Arial"/>
          <w:b/>
          <w:bCs/>
          <w:iCs/>
          <w:color w:val="000000" w:themeColor="text1"/>
          <w:sz w:val="24"/>
          <w:szCs w:val="24"/>
        </w:rPr>
        <w:t xml:space="preserve">. </w:t>
      </w:r>
      <w:r w:rsidRPr="007B5989">
        <w:rPr>
          <w:rFonts w:ascii="Arial" w:hAnsi="Arial" w:cs="Arial"/>
          <w:color w:val="000000" w:themeColor="text1"/>
          <w:sz w:val="24"/>
          <w:szCs w:val="24"/>
        </w:rPr>
        <w:t>When an instance of sexual misconduct is formally reported, the principle of confidentiality comes into play to protect the reporting student, to safeguard the reputation of the reported individual, and to protect the institution. Current institutional practices in relation to investigating and reporting the outcomes of reports of sexual misconduct mean that students who report instances of sexual misconduct do not get feedback on the outcome of the organisations</w:t>
      </w:r>
      <w:r w:rsidR="00D1485A" w:rsidRPr="007B5989">
        <w:rPr>
          <w:rFonts w:ascii="Arial" w:hAnsi="Arial" w:cs="Arial"/>
          <w:color w:val="000000" w:themeColor="text1"/>
          <w:sz w:val="24"/>
          <w:szCs w:val="24"/>
        </w:rPr>
        <w:t>’</w:t>
      </w:r>
      <w:r w:rsidRPr="007B5989">
        <w:rPr>
          <w:rFonts w:ascii="Arial" w:hAnsi="Arial" w:cs="Arial"/>
          <w:color w:val="000000" w:themeColor="text1"/>
          <w:sz w:val="24"/>
          <w:szCs w:val="24"/>
        </w:rPr>
        <w:t xml:space="preserve"> investigations, even in cases where the institution has identified that misconduct did occur. </w:t>
      </w:r>
      <w:r w:rsidR="00BC5A6F" w:rsidRPr="007B5989">
        <w:rPr>
          <w:rFonts w:ascii="Arial" w:hAnsi="Arial" w:cs="Arial"/>
          <w:color w:val="000000" w:themeColor="text1"/>
          <w:sz w:val="24"/>
          <w:szCs w:val="24"/>
        </w:rPr>
        <w:t>T</w:t>
      </w:r>
      <w:r w:rsidRPr="007B5989">
        <w:rPr>
          <w:rFonts w:ascii="Arial" w:hAnsi="Arial" w:cs="Arial"/>
          <w:color w:val="000000" w:themeColor="text1"/>
          <w:sz w:val="24"/>
          <w:szCs w:val="24"/>
        </w:rPr>
        <w:t>he secrecy imposed by confidentiality can obscure sexual harassment from public view.</w:t>
      </w:r>
      <w:r w:rsidR="004152BE" w:rsidRPr="007B5989">
        <w:rPr>
          <w:rFonts w:ascii="Arial" w:hAnsi="Arial" w:cs="Arial"/>
          <w:color w:val="000000" w:themeColor="text1"/>
          <w:sz w:val="24"/>
          <w:szCs w:val="24"/>
        </w:rPr>
        <w:t xml:space="preserve"> </w:t>
      </w:r>
    </w:p>
    <w:p w14:paraId="331B64C9" w14:textId="0638451C" w:rsidR="00747E7C" w:rsidRPr="007B5989" w:rsidRDefault="00747E7C"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The lack of transparency imposed by the requirement of confidentiality is common across the sector and is related to the use of an institutional process modelled on criminal rather than civil justice principles (see </w:t>
      </w:r>
      <w:r w:rsidRPr="007B5989">
        <w:rPr>
          <w:rFonts w:ascii="Arial" w:hAnsi="Arial" w:cs="Arial"/>
          <w:i/>
          <w:color w:val="000000" w:themeColor="text1"/>
          <w:sz w:val="24"/>
          <w:szCs w:val="24"/>
        </w:rPr>
        <w:t>Theme 5</w:t>
      </w:r>
      <w:r w:rsidRPr="007B5989">
        <w:rPr>
          <w:rFonts w:ascii="Arial" w:hAnsi="Arial" w:cs="Arial"/>
          <w:color w:val="000000" w:themeColor="text1"/>
          <w:sz w:val="24"/>
          <w:szCs w:val="24"/>
        </w:rPr>
        <w:t xml:space="preserve">). The confidential nature of </w:t>
      </w:r>
      <w:r w:rsidRPr="007B5989">
        <w:rPr>
          <w:rFonts w:ascii="Arial" w:hAnsi="Arial" w:cs="Arial"/>
          <w:color w:val="000000" w:themeColor="text1"/>
          <w:sz w:val="24"/>
          <w:szCs w:val="24"/>
        </w:rPr>
        <w:lastRenderedPageBreak/>
        <w:t xml:space="preserve">the investigations process means that even when a faculty member is subject to severe sanctions the </w:t>
      </w:r>
      <w:r w:rsidR="00BC5A6F" w:rsidRPr="007B5989">
        <w:rPr>
          <w:rFonts w:ascii="Arial" w:hAnsi="Arial" w:cs="Arial"/>
          <w:color w:val="000000" w:themeColor="text1"/>
          <w:sz w:val="24"/>
          <w:szCs w:val="24"/>
        </w:rPr>
        <w:t xml:space="preserve">victim and </w:t>
      </w:r>
      <w:r w:rsidRPr="007B5989">
        <w:rPr>
          <w:rFonts w:ascii="Arial" w:hAnsi="Arial" w:cs="Arial"/>
          <w:color w:val="000000" w:themeColor="text1"/>
          <w:sz w:val="24"/>
          <w:szCs w:val="24"/>
        </w:rPr>
        <w:t xml:space="preserve">wider community are unaware of this. This </w:t>
      </w:r>
      <w:r w:rsidR="00BC5A6F" w:rsidRPr="007B5989">
        <w:rPr>
          <w:rFonts w:ascii="Arial" w:hAnsi="Arial" w:cs="Arial"/>
          <w:color w:val="000000" w:themeColor="text1"/>
          <w:sz w:val="24"/>
          <w:szCs w:val="24"/>
        </w:rPr>
        <w:t>perpetuates a</w:t>
      </w:r>
      <w:r w:rsidRPr="007B5989">
        <w:rPr>
          <w:rFonts w:ascii="Arial" w:hAnsi="Arial" w:cs="Arial"/>
          <w:color w:val="000000" w:themeColor="text1"/>
          <w:sz w:val="24"/>
          <w:szCs w:val="24"/>
        </w:rPr>
        <w:t xml:space="preserve"> lack of trust in the institutions processes and contributes to the persistence of the unacceptable behaviour due to the lack of modelling of an effective process to deal </w:t>
      </w:r>
      <w:r w:rsidR="0009595B" w:rsidRPr="007B5989">
        <w:rPr>
          <w:rFonts w:ascii="Arial" w:hAnsi="Arial" w:cs="Arial"/>
          <w:color w:val="000000" w:themeColor="text1"/>
          <w:sz w:val="24"/>
          <w:szCs w:val="24"/>
        </w:rPr>
        <w:t>it</w:t>
      </w:r>
      <w:r w:rsidR="009F3175" w:rsidRPr="007B5989">
        <w:rPr>
          <w:rFonts w:ascii="Arial" w:hAnsi="Arial" w:cs="Arial"/>
          <w:color w:val="000000" w:themeColor="text1"/>
          <w:sz w:val="24"/>
          <w:szCs w:val="24"/>
        </w:rPr>
        <w:t xml:space="preserve"> (</w:t>
      </w:r>
      <w:proofErr w:type="spellStart"/>
      <w:r w:rsidR="009F3175" w:rsidRPr="007B5989">
        <w:rPr>
          <w:rFonts w:ascii="Arial" w:hAnsi="Arial" w:cs="Arial"/>
          <w:color w:val="000000" w:themeColor="text1"/>
          <w:sz w:val="24"/>
          <w:szCs w:val="24"/>
        </w:rPr>
        <w:t>T</w:t>
      </w:r>
      <w:r w:rsidRPr="007B5989">
        <w:rPr>
          <w:rFonts w:ascii="Arial" w:hAnsi="Arial" w:cs="Arial"/>
          <w:color w:val="000000" w:themeColor="text1"/>
          <w:sz w:val="24"/>
          <w:szCs w:val="24"/>
        </w:rPr>
        <w:t>enbrunsel</w:t>
      </w:r>
      <w:proofErr w:type="spellEnd"/>
      <w:r w:rsidRPr="007B5989">
        <w:rPr>
          <w:rFonts w:ascii="Arial" w:hAnsi="Arial" w:cs="Arial"/>
          <w:color w:val="000000" w:themeColor="text1"/>
          <w:sz w:val="24"/>
          <w:szCs w:val="24"/>
        </w:rPr>
        <w:t xml:space="preserve"> et al</w:t>
      </w:r>
      <w:r w:rsidR="009F3175" w:rsidRPr="007B5989">
        <w:rPr>
          <w:rFonts w:ascii="Arial" w:hAnsi="Arial" w:cs="Arial"/>
          <w:color w:val="000000" w:themeColor="text1"/>
          <w:sz w:val="24"/>
          <w:szCs w:val="24"/>
        </w:rPr>
        <w:t xml:space="preserve">, </w:t>
      </w:r>
      <w:r w:rsidRPr="007B5989">
        <w:rPr>
          <w:rFonts w:ascii="Arial" w:hAnsi="Arial" w:cs="Arial"/>
          <w:color w:val="000000" w:themeColor="text1"/>
          <w:sz w:val="24"/>
          <w:szCs w:val="24"/>
        </w:rPr>
        <w:t xml:space="preserve">2019). </w:t>
      </w:r>
      <w:r w:rsidR="008E7584" w:rsidRPr="007B5989">
        <w:rPr>
          <w:rFonts w:ascii="Arial" w:hAnsi="Arial" w:cs="Arial"/>
          <w:color w:val="000000" w:themeColor="text1"/>
          <w:sz w:val="24"/>
          <w:szCs w:val="24"/>
        </w:rPr>
        <w:t xml:space="preserve">The lack of clear narratives about sanctions arising from sexual misconduct may also </w:t>
      </w:r>
      <w:r w:rsidR="00312333" w:rsidRPr="007B5989">
        <w:rPr>
          <w:rFonts w:ascii="Arial" w:hAnsi="Arial" w:cs="Arial"/>
          <w:color w:val="000000" w:themeColor="text1"/>
          <w:sz w:val="24"/>
          <w:szCs w:val="24"/>
        </w:rPr>
        <w:t xml:space="preserve">reinforce the lack of awareness about what behaviours constitute sexual misconduct described in </w:t>
      </w:r>
      <w:r w:rsidR="00312333" w:rsidRPr="007B5989">
        <w:rPr>
          <w:rFonts w:ascii="Arial" w:hAnsi="Arial" w:cs="Arial"/>
          <w:i/>
          <w:color w:val="000000" w:themeColor="text1"/>
          <w:sz w:val="24"/>
          <w:szCs w:val="24"/>
        </w:rPr>
        <w:t>Theme 1</w:t>
      </w:r>
      <w:r w:rsidR="00312333" w:rsidRPr="007B5989">
        <w:rPr>
          <w:rFonts w:ascii="Arial" w:hAnsi="Arial" w:cs="Arial"/>
          <w:color w:val="000000" w:themeColor="text1"/>
          <w:sz w:val="24"/>
          <w:szCs w:val="24"/>
        </w:rPr>
        <w:t xml:space="preserve">. </w:t>
      </w:r>
      <w:r w:rsidR="00BC5A6F" w:rsidRPr="007B5989">
        <w:rPr>
          <w:rFonts w:ascii="Arial" w:hAnsi="Arial" w:cs="Arial"/>
          <w:color w:val="000000" w:themeColor="text1"/>
          <w:sz w:val="24"/>
          <w:szCs w:val="24"/>
        </w:rPr>
        <w:t>It is likely the institutions f</w:t>
      </w:r>
      <w:r w:rsidR="00874737" w:rsidRPr="007B5989">
        <w:rPr>
          <w:rFonts w:ascii="Arial" w:hAnsi="Arial" w:cs="Arial"/>
          <w:color w:val="000000" w:themeColor="text1"/>
          <w:sz w:val="24"/>
          <w:szCs w:val="24"/>
        </w:rPr>
        <w:t xml:space="preserve">ailure to acknowledge that an assault has occurred </w:t>
      </w:r>
      <w:r w:rsidR="00BC5A6F" w:rsidRPr="007B5989">
        <w:rPr>
          <w:rFonts w:ascii="Arial" w:hAnsi="Arial" w:cs="Arial"/>
          <w:color w:val="000000" w:themeColor="text1"/>
          <w:sz w:val="24"/>
          <w:szCs w:val="24"/>
        </w:rPr>
        <w:t>has a negative effect on t</w:t>
      </w:r>
      <w:r w:rsidR="00874737" w:rsidRPr="007B5989">
        <w:rPr>
          <w:rFonts w:ascii="Arial" w:hAnsi="Arial" w:cs="Arial"/>
          <w:color w:val="000000" w:themeColor="text1"/>
          <w:sz w:val="24"/>
          <w:szCs w:val="24"/>
        </w:rPr>
        <w:t>he psychological adjustment and recovery for individuals who have been assaulted (</w:t>
      </w:r>
      <w:r w:rsidR="3D031C87" w:rsidRPr="007B5989">
        <w:rPr>
          <w:rFonts w:ascii="Arial" w:hAnsi="Arial" w:cs="Arial"/>
          <w:color w:val="000000" w:themeColor="text1"/>
          <w:sz w:val="24"/>
          <w:szCs w:val="24"/>
        </w:rPr>
        <w:t>Whitley and Page, 2015</w:t>
      </w:r>
      <w:r w:rsidR="00874737" w:rsidRPr="007B5989">
        <w:rPr>
          <w:rFonts w:ascii="Arial" w:hAnsi="Arial" w:cs="Arial"/>
          <w:color w:val="000000" w:themeColor="text1"/>
          <w:sz w:val="24"/>
          <w:szCs w:val="24"/>
        </w:rPr>
        <w:t>).</w:t>
      </w:r>
    </w:p>
    <w:p w14:paraId="3CF63E40" w14:textId="77777777" w:rsidR="00747E7C" w:rsidRPr="007B5989" w:rsidRDefault="00747E7C" w:rsidP="007B5989">
      <w:pPr>
        <w:spacing w:after="120" w:line="360" w:lineRule="auto"/>
        <w:rPr>
          <w:rFonts w:ascii="Arial" w:hAnsi="Arial" w:cs="Arial"/>
          <w:color w:val="000000"/>
          <w:sz w:val="24"/>
          <w:szCs w:val="24"/>
        </w:rPr>
      </w:pPr>
    </w:p>
    <w:p w14:paraId="3B46CF09" w14:textId="507727D4" w:rsidR="008E7584" w:rsidRPr="007B5989" w:rsidRDefault="00BC5A6F"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The true prevalence of sexual misconduct is likely to be higher than reported in official institutional statistics.</w:t>
      </w:r>
      <w:r w:rsidR="00E365F6" w:rsidRPr="007B5989">
        <w:rPr>
          <w:rFonts w:ascii="Arial" w:hAnsi="Arial" w:cs="Arial"/>
          <w:color w:val="000000" w:themeColor="text1"/>
          <w:sz w:val="24"/>
          <w:szCs w:val="24"/>
        </w:rPr>
        <w:t xml:space="preserve"> The most common response to being sexually harassed i</w:t>
      </w:r>
      <w:r w:rsidRPr="007B5989">
        <w:rPr>
          <w:rFonts w:ascii="Arial" w:hAnsi="Arial" w:cs="Arial"/>
          <w:color w:val="000000" w:themeColor="text1"/>
          <w:sz w:val="24"/>
          <w:szCs w:val="24"/>
        </w:rPr>
        <w:t>n</w:t>
      </w:r>
      <w:r w:rsidR="00E365F6" w:rsidRPr="007B5989">
        <w:rPr>
          <w:rFonts w:ascii="Arial" w:hAnsi="Arial" w:cs="Arial"/>
          <w:color w:val="000000" w:themeColor="text1"/>
          <w:sz w:val="24"/>
          <w:szCs w:val="24"/>
        </w:rPr>
        <w:t xml:space="preserve"> a university context is to remain silent (Knapp et al, 199</w:t>
      </w:r>
      <w:r w:rsidR="5462357C" w:rsidRPr="007B5989">
        <w:rPr>
          <w:rFonts w:ascii="Arial" w:hAnsi="Arial" w:cs="Arial"/>
          <w:color w:val="000000" w:themeColor="text1"/>
          <w:sz w:val="24"/>
          <w:szCs w:val="24"/>
        </w:rPr>
        <w:t>7</w:t>
      </w:r>
      <w:r w:rsidR="00E365F6" w:rsidRPr="007B5989">
        <w:rPr>
          <w:rFonts w:ascii="Arial" w:hAnsi="Arial" w:cs="Arial"/>
          <w:color w:val="000000" w:themeColor="text1"/>
          <w:sz w:val="24"/>
          <w:szCs w:val="24"/>
        </w:rPr>
        <w:t>)</w:t>
      </w:r>
      <w:r w:rsidRPr="007B5989">
        <w:rPr>
          <w:rFonts w:ascii="Arial" w:hAnsi="Arial" w:cs="Arial"/>
          <w:color w:val="000000" w:themeColor="text1"/>
          <w:sz w:val="24"/>
          <w:szCs w:val="24"/>
        </w:rPr>
        <w:t>. On</w:t>
      </w:r>
      <w:r w:rsidR="00E365F6" w:rsidRPr="007B5989">
        <w:rPr>
          <w:rFonts w:ascii="Arial" w:hAnsi="Arial" w:cs="Arial"/>
          <w:color w:val="000000" w:themeColor="text1"/>
          <w:sz w:val="24"/>
          <w:szCs w:val="24"/>
        </w:rPr>
        <w:t>ly 8-10% of students who exper</w:t>
      </w:r>
      <w:r w:rsidRPr="007B5989">
        <w:rPr>
          <w:rFonts w:ascii="Arial" w:hAnsi="Arial" w:cs="Arial"/>
          <w:color w:val="000000" w:themeColor="text1"/>
          <w:sz w:val="24"/>
          <w:szCs w:val="24"/>
        </w:rPr>
        <w:t>ience sexual harassment report</w:t>
      </w:r>
      <w:r w:rsidR="00E365F6" w:rsidRPr="007B5989">
        <w:rPr>
          <w:rFonts w:ascii="Arial" w:hAnsi="Arial" w:cs="Arial"/>
          <w:color w:val="000000" w:themeColor="text1"/>
          <w:sz w:val="24"/>
          <w:szCs w:val="24"/>
        </w:rPr>
        <w:t xml:space="preserve"> it to </w:t>
      </w:r>
      <w:r w:rsidR="00D1485A" w:rsidRPr="007B5989">
        <w:rPr>
          <w:rFonts w:ascii="Arial" w:hAnsi="Arial" w:cs="Arial"/>
          <w:color w:val="000000" w:themeColor="text1"/>
          <w:sz w:val="24"/>
          <w:szCs w:val="24"/>
        </w:rPr>
        <w:t>university agency or police</w:t>
      </w:r>
      <w:r w:rsidR="00E365F6" w:rsidRPr="007B5989">
        <w:rPr>
          <w:rFonts w:ascii="Arial" w:hAnsi="Arial" w:cs="Arial"/>
          <w:color w:val="000000" w:themeColor="text1"/>
          <w:sz w:val="24"/>
          <w:szCs w:val="24"/>
        </w:rPr>
        <w:t xml:space="preserve"> (Revolt Against Assault, 2018; Cantor et al., 2015). Narratives about institutional inertia or non-action in response to reports of sexual harassment have been linked to reduced levels of reporting within universities (</w:t>
      </w:r>
      <w:proofErr w:type="spellStart"/>
      <w:r w:rsidR="00E365F6" w:rsidRPr="007B5989">
        <w:rPr>
          <w:rFonts w:ascii="Arial" w:hAnsi="Arial" w:cs="Arial"/>
          <w:color w:val="000000" w:themeColor="text1"/>
          <w:sz w:val="24"/>
          <w:szCs w:val="24"/>
        </w:rPr>
        <w:t>Offermann</w:t>
      </w:r>
      <w:proofErr w:type="spellEnd"/>
      <w:r w:rsidR="00E365F6" w:rsidRPr="007B5989">
        <w:rPr>
          <w:rFonts w:ascii="Arial" w:hAnsi="Arial" w:cs="Arial"/>
          <w:color w:val="000000" w:themeColor="text1"/>
          <w:sz w:val="24"/>
          <w:szCs w:val="24"/>
        </w:rPr>
        <w:t xml:space="preserve"> and </w:t>
      </w:r>
      <w:proofErr w:type="spellStart"/>
      <w:r w:rsidR="00E365F6" w:rsidRPr="007B5989">
        <w:rPr>
          <w:rFonts w:ascii="Arial" w:hAnsi="Arial" w:cs="Arial"/>
          <w:color w:val="000000" w:themeColor="text1"/>
          <w:sz w:val="24"/>
          <w:szCs w:val="24"/>
        </w:rPr>
        <w:t>Malamut</w:t>
      </w:r>
      <w:proofErr w:type="spellEnd"/>
      <w:r w:rsidR="00E365F6" w:rsidRPr="007B5989">
        <w:rPr>
          <w:rFonts w:ascii="Arial" w:hAnsi="Arial" w:cs="Arial"/>
          <w:color w:val="000000" w:themeColor="text1"/>
          <w:sz w:val="24"/>
          <w:szCs w:val="24"/>
        </w:rPr>
        <w:t>, 2002), and the v</w:t>
      </w:r>
      <w:r w:rsidR="009F3175" w:rsidRPr="007B5989">
        <w:rPr>
          <w:rFonts w:ascii="Arial" w:hAnsi="Arial" w:cs="Arial"/>
          <w:color w:val="000000" w:themeColor="text1"/>
          <w:sz w:val="24"/>
          <w:szCs w:val="24"/>
        </w:rPr>
        <w:t xml:space="preserve">isibility and proportionality of sanctions </w:t>
      </w:r>
      <w:r w:rsidR="00E365F6" w:rsidRPr="007B5989">
        <w:rPr>
          <w:rFonts w:ascii="Arial" w:hAnsi="Arial" w:cs="Arial"/>
          <w:color w:val="000000" w:themeColor="text1"/>
          <w:sz w:val="24"/>
          <w:szCs w:val="24"/>
        </w:rPr>
        <w:t>have been noted to contribute</w:t>
      </w:r>
      <w:r w:rsidR="009F3175" w:rsidRPr="007B5989">
        <w:rPr>
          <w:rFonts w:ascii="Arial" w:hAnsi="Arial" w:cs="Arial"/>
          <w:color w:val="000000" w:themeColor="text1"/>
          <w:sz w:val="24"/>
          <w:szCs w:val="24"/>
        </w:rPr>
        <w:t xml:space="preserve"> to institutional norms </w:t>
      </w:r>
      <w:r w:rsidR="00E365F6" w:rsidRPr="007B5989">
        <w:rPr>
          <w:rFonts w:ascii="Arial" w:hAnsi="Arial" w:cs="Arial"/>
          <w:color w:val="000000" w:themeColor="text1"/>
          <w:sz w:val="24"/>
          <w:szCs w:val="24"/>
        </w:rPr>
        <w:t>that support</w:t>
      </w:r>
      <w:r w:rsidR="009F3175" w:rsidRPr="007B5989">
        <w:rPr>
          <w:rFonts w:ascii="Arial" w:hAnsi="Arial" w:cs="Arial"/>
          <w:color w:val="000000" w:themeColor="text1"/>
          <w:sz w:val="24"/>
          <w:szCs w:val="24"/>
        </w:rPr>
        <w:t xml:space="preserve"> </w:t>
      </w:r>
      <w:r w:rsidR="00E365F6" w:rsidRPr="007B5989">
        <w:rPr>
          <w:rFonts w:ascii="Arial" w:hAnsi="Arial" w:cs="Arial"/>
          <w:color w:val="000000" w:themeColor="text1"/>
          <w:sz w:val="24"/>
          <w:szCs w:val="24"/>
        </w:rPr>
        <w:t xml:space="preserve">the expression of </w:t>
      </w:r>
      <w:r w:rsidR="009F3175" w:rsidRPr="007B5989">
        <w:rPr>
          <w:rFonts w:ascii="Arial" w:hAnsi="Arial" w:cs="Arial"/>
          <w:color w:val="000000" w:themeColor="text1"/>
          <w:sz w:val="24"/>
          <w:szCs w:val="24"/>
        </w:rPr>
        <w:t>unacceptable behaviour (</w:t>
      </w:r>
      <w:proofErr w:type="spellStart"/>
      <w:r w:rsidR="00747E7C" w:rsidRPr="007B5989">
        <w:rPr>
          <w:rFonts w:ascii="Arial" w:hAnsi="Arial" w:cs="Arial"/>
          <w:color w:val="000000" w:themeColor="text1"/>
          <w:sz w:val="24"/>
          <w:szCs w:val="24"/>
        </w:rPr>
        <w:t>Tenbrunsel</w:t>
      </w:r>
      <w:proofErr w:type="spellEnd"/>
      <w:r w:rsidR="00747E7C" w:rsidRPr="007B5989">
        <w:rPr>
          <w:rFonts w:ascii="Arial" w:hAnsi="Arial" w:cs="Arial"/>
          <w:color w:val="000000" w:themeColor="text1"/>
          <w:sz w:val="24"/>
          <w:szCs w:val="24"/>
        </w:rPr>
        <w:t xml:space="preserve"> </w:t>
      </w:r>
      <w:r w:rsidR="58845176" w:rsidRPr="007B5989">
        <w:rPr>
          <w:rFonts w:ascii="Arial" w:hAnsi="Arial" w:cs="Arial"/>
          <w:color w:val="000000" w:themeColor="text1"/>
          <w:sz w:val="24"/>
          <w:szCs w:val="24"/>
        </w:rPr>
        <w:t>et al.</w:t>
      </w:r>
      <w:r w:rsidR="57359732" w:rsidRPr="007B5989">
        <w:rPr>
          <w:rFonts w:ascii="Arial" w:hAnsi="Arial" w:cs="Arial"/>
          <w:color w:val="000000" w:themeColor="text1"/>
          <w:sz w:val="24"/>
          <w:szCs w:val="24"/>
        </w:rPr>
        <w:t>,</w:t>
      </w:r>
      <w:r w:rsidR="009F3175" w:rsidRPr="007B5989">
        <w:rPr>
          <w:rFonts w:ascii="Arial" w:hAnsi="Arial" w:cs="Arial"/>
          <w:color w:val="000000" w:themeColor="text1"/>
          <w:sz w:val="24"/>
          <w:szCs w:val="24"/>
        </w:rPr>
        <w:t xml:space="preserve"> </w:t>
      </w:r>
      <w:r w:rsidR="00747E7C" w:rsidRPr="007B5989">
        <w:rPr>
          <w:rFonts w:ascii="Arial" w:hAnsi="Arial" w:cs="Arial"/>
          <w:color w:val="000000" w:themeColor="text1"/>
          <w:sz w:val="24"/>
          <w:szCs w:val="24"/>
        </w:rPr>
        <w:t>2019</w:t>
      </w:r>
      <w:r w:rsidR="009F3175" w:rsidRPr="007B5989">
        <w:rPr>
          <w:rFonts w:ascii="Arial" w:hAnsi="Arial" w:cs="Arial"/>
          <w:color w:val="000000" w:themeColor="text1"/>
          <w:sz w:val="24"/>
          <w:szCs w:val="24"/>
        </w:rPr>
        <w:t xml:space="preserve">; </w:t>
      </w:r>
      <w:proofErr w:type="spellStart"/>
      <w:r w:rsidR="009F3175" w:rsidRPr="007B5989">
        <w:rPr>
          <w:rFonts w:ascii="Arial" w:hAnsi="Arial" w:cs="Arial"/>
          <w:color w:val="000000" w:themeColor="text1"/>
          <w:sz w:val="24"/>
          <w:szCs w:val="24"/>
        </w:rPr>
        <w:t>Offermann</w:t>
      </w:r>
      <w:proofErr w:type="spellEnd"/>
      <w:r w:rsidR="009F3175" w:rsidRPr="007B5989">
        <w:rPr>
          <w:rFonts w:ascii="Arial" w:hAnsi="Arial" w:cs="Arial"/>
          <w:color w:val="000000" w:themeColor="text1"/>
          <w:sz w:val="24"/>
          <w:szCs w:val="24"/>
        </w:rPr>
        <w:t xml:space="preserve"> and </w:t>
      </w:r>
      <w:proofErr w:type="spellStart"/>
      <w:r w:rsidR="009F3175" w:rsidRPr="007B5989">
        <w:rPr>
          <w:rFonts w:ascii="Arial" w:hAnsi="Arial" w:cs="Arial"/>
          <w:color w:val="000000" w:themeColor="text1"/>
          <w:sz w:val="24"/>
          <w:szCs w:val="24"/>
        </w:rPr>
        <w:t>Malamut</w:t>
      </w:r>
      <w:proofErr w:type="spellEnd"/>
      <w:r w:rsidR="009F3175" w:rsidRPr="007B5989">
        <w:rPr>
          <w:rFonts w:ascii="Arial" w:hAnsi="Arial" w:cs="Arial"/>
          <w:color w:val="000000" w:themeColor="text1"/>
          <w:sz w:val="24"/>
          <w:szCs w:val="24"/>
        </w:rPr>
        <w:t xml:space="preserve">, 2002; </w:t>
      </w:r>
      <w:proofErr w:type="spellStart"/>
      <w:r w:rsidR="009F3175" w:rsidRPr="007B5989">
        <w:rPr>
          <w:rFonts w:ascii="Arial" w:hAnsi="Arial" w:cs="Arial"/>
          <w:color w:val="000000" w:themeColor="text1"/>
          <w:sz w:val="24"/>
          <w:szCs w:val="24"/>
        </w:rPr>
        <w:t>Willness</w:t>
      </w:r>
      <w:proofErr w:type="spellEnd"/>
      <w:r w:rsidR="009F3175" w:rsidRPr="007B5989">
        <w:rPr>
          <w:rFonts w:ascii="Arial" w:hAnsi="Arial" w:cs="Arial"/>
          <w:color w:val="000000" w:themeColor="text1"/>
          <w:sz w:val="24"/>
          <w:szCs w:val="24"/>
        </w:rPr>
        <w:t xml:space="preserve"> et al, </w:t>
      </w:r>
      <w:r w:rsidR="57359732" w:rsidRPr="007B5989">
        <w:rPr>
          <w:rFonts w:ascii="Arial" w:hAnsi="Arial" w:cs="Arial"/>
          <w:color w:val="000000" w:themeColor="text1"/>
          <w:sz w:val="24"/>
          <w:szCs w:val="24"/>
        </w:rPr>
        <w:t>200</w:t>
      </w:r>
      <w:r w:rsidR="2B981125" w:rsidRPr="007B5989">
        <w:rPr>
          <w:rFonts w:ascii="Arial" w:hAnsi="Arial" w:cs="Arial"/>
          <w:color w:val="000000" w:themeColor="text1"/>
          <w:sz w:val="24"/>
          <w:szCs w:val="24"/>
        </w:rPr>
        <w:t>7</w:t>
      </w:r>
      <w:r w:rsidR="009F3175" w:rsidRPr="007B5989">
        <w:rPr>
          <w:rFonts w:ascii="Arial" w:hAnsi="Arial" w:cs="Arial"/>
          <w:color w:val="000000" w:themeColor="text1"/>
          <w:sz w:val="24"/>
          <w:szCs w:val="24"/>
        </w:rPr>
        <w:t xml:space="preserve">). </w:t>
      </w:r>
      <w:r w:rsidR="00E365F6" w:rsidRPr="007B5989">
        <w:rPr>
          <w:rFonts w:ascii="Arial" w:hAnsi="Arial" w:cs="Arial"/>
          <w:color w:val="000000" w:themeColor="text1"/>
          <w:sz w:val="24"/>
          <w:szCs w:val="24"/>
        </w:rPr>
        <w:t xml:space="preserve">Lack of visible action or feedback by the institution reinforces norms that </w:t>
      </w:r>
      <w:r w:rsidR="008E7584" w:rsidRPr="007B5989">
        <w:rPr>
          <w:rFonts w:ascii="Arial" w:hAnsi="Arial" w:cs="Arial"/>
          <w:color w:val="000000" w:themeColor="text1"/>
          <w:sz w:val="24"/>
          <w:szCs w:val="24"/>
        </w:rPr>
        <w:t>perpetuate</w:t>
      </w:r>
      <w:r w:rsidR="00E365F6" w:rsidRPr="007B5989">
        <w:rPr>
          <w:rFonts w:ascii="Arial" w:hAnsi="Arial" w:cs="Arial"/>
          <w:color w:val="000000" w:themeColor="text1"/>
          <w:sz w:val="24"/>
          <w:szCs w:val="24"/>
        </w:rPr>
        <w:t xml:space="preserve"> the abuse of power as those with</w:t>
      </w:r>
      <w:r w:rsidR="008E7584" w:rsidRPr="007B5989">
        <w:rPr>
          <w:rFonts w:ascii="Arial" w:hAnsi="Arial" w:cs="Arial"/>
          <w:color w:val="000000" w:themeColor="text1"/>
          <w:sz w:val="24"/>
          <w:szCs w:val="24"/>
        </w:rPr>
        <w:t xml:space="preserve"> less </w:t>
      </w:r>
      <w:r w:rsidR="00E365F6" w:rsidRPr="007B5989">
        <w:rPr>
          <w:rFonts w:ascii="Arial" w:hAnsi="Arial" w:cs="Arial"/>
          <w:color w:val="000000" w:themeColor="text1"/>
          <w:sz w:val="24"/>
          <w:szCs w:val="24"/>
        </w:rPr>
        <w:t>power become socialised to expect that nothing can or will be done (</w:t>
      </w:r>
      <w:r w:rsidRPr="007B5989">
        <w:rPr>
          <w:rFonts w:ascii="Arial" w:hAnsi="Arial" w:cs="Arial"/>
          <w:color w:val="000000" w:themeColor="text1"/>
          <w:sz w:val="24"/>
          <w:szCs w:val="24"/>
        </w:rPr>
        <w:t xml:space="preserve">see </w:t>
      </w:r>
      <w:r w:rsidRPr="007B5989">
        <w:rPr>
          <w:rFonts w:ascii="Arial" w:hAnsi="Arial" w:cs="Arial"/>
          <w:i/>
          <w:color w:val="000000" w:themeColor="text1"/>
          <w:sz w:val="24"/>
          <w:szCs w:val="24"/>
        </w:rPr>
        <w:t>Theme 1</w:t>
      </w:r>
      <w:r w:rsidRPr="007B5989">
        <w:rPr>
          <w:rFonts w:ascii="Arial" w:hAnsi="Arial" w:cs="Arial"/>
          <w:color w:val="000000" w:themeColor="text1"/>
          <w:sz w:val="24"/>
          <w:szCs w:val="24"/>
        </w:rPr>
        <w:t xml:space="preserve">, </w:t>
      </w:r>
      <w:r w:rsidR="00E365F6" w:rsidRPr="007B5989">
        <w:rPr>
          <w:rFonts w:ascii="Arial" w:hAnsi="Arial" w:cs="Arial"/>
          <w:color w:val="000000" w:themeColor="text1"/>
          <w:sz w:val="24"/>
          <w:szCs w:val="24"/>
        </w:rPr>
        <w:t>Davis</w:t>
      </w:r>
      <w:r w:rsidR="74966A96" w:rsidRPr="007B5989">
        <w:rPr>
          <w:rFonts w:ascii="Arial" w:hAnsi="Arial" w:cs="Arial"/>
          <w:color w:val="000000" w:themeColor="text1"/>
          <w:sz w:val="24"/>
          <w:szCs w:val="24"/>
        </w:rPr>
        <w:t xml:space="preserve"> et al., </w:t>
      </w:r>
      <w:r w:rsidR="00E365F6" w:rsidRPr="007B5989">
        <w:rPr>
          <w:rFonts w:ascii="Arial" w:hAnsi="Arial" w:cs="Arial"/>
          <w:color w:val="000000" w:themeColor="text1"/>
          <w:sz w:val="24"/>
          <w:szCs w:val="24"/>
        </w:rPr>
        <w:t xml:space="preserve">2017). </w:t>
      </w:r>
    </w:p>
    <w:p w14:paraId="60653CF6" w14:textId="77777777" w:rsidR="00263226" w:rsidRPr="007B5989" w:rsidRDefault="00263226" w:rsidP="007B5989">
      <w:pPr>
        <w:spacing w:after="120" w:line="360" w:lineRule="auto"/>
        <w:rPr>
          <w:rFonts w:ascii="Arial" w:hAnsi="Arial" w:cs="Arial"/>
          <w:color w:val="000000" w:themeColor="text1"/>
          <w:sz w:val="24"/>
          <w:szCs w:val="24"/>
        </w:rPr>
      </w:pPr>
    </w:p>
    <w:p w14:paraId="67D491A1" w14:textId="4718C3F8" w:rsidR="00EC7C4A" w:rsidRDefault="008E7584"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The importance of wider cultural narratives about the ability of ‘superstar’ academics to act with impunity has not featured heavily in published research about the issue of sexual misconduct in higher education. The fact that this featured strongly in participant’s accounts of the issue reinforces the importance of considering the role of the culture and leadership</w:t>
      </w:r>
      <w:r w:rsidR="00BC5A6F" w:rsidRPr="007B5989">
        <w:rPr>
          <w:rFonts w:ascii="Arial" w:hAnsi="Arial" w:cs="Arial"/>
          <w:color w:val="000000" w:themeColor="text1"/>
          <w:sz w:val="24"/>
          <w:szCs w:val="24"/>
        </w:rPr>
        <w:t xml:space="preserve"> </w:t>
      </w:r>
      <w:r w:rsidRPr="007B5989">
        <w:rPr>
          <w:rFonts w:ascii="Arial" w:hAnsi="Arial" w:cs="Arial"/>
          <w:color w:val="000000" w:themeColor="text1"/>
          <w:sz w:val="24"/>
          <w:szCs w:val="24"/>
        </w:rPr>
        <w:t xml:space="preserve">on this </w:t>
      </w:r>
      <w:r w:rsidR="00BC5A6F" w:rsidRPr="007B5989">
        <w:rPr>
          <w:rFonts w:ascii="Arial" w:hAnsi="Arial" w:cs="Arial"/>
          <w:color w:val="000000" w:themeColor="text1"/>
          <w:sz w:val="24"/>
          <w:szCs w:val="24"/>
        </w:rPr>
        <w:t xml:space="preserve">issue, reinforcing the issues around performance culture described </w:t>
      </w:r>
      <w:r w:rsidR="00BC5A6F" w:rsidRPr="007B5989">
        <w:rPr>
          <w:rFonts w:ascii="Arial" w:hAnsi="Arial" w:cs="Arial"/>
          <w:i/>
          <w:color w:val="000000" w:themeColor="text1"/>
          <w:sz w:val="24"/>
          <w:szCs w:val="24"/>
        </w:rPr>
        <w:t>in</w:t>
      </w:r>
      <w:r w:rsidRPr="007B5989">
        <w:rPr>
          <w:rFonts w:ascii="Arial" w:hAnsi="Arial" w:cs="Arial"/>
          <w:i/>
          <w:color w:val="000000" w:themeColor="text1"/>
          <w:sz w:val="24"/>
          <w:szCs w:val="24"/>
        </w:rPr>
        <w:t xml:space="preserve"> Theme 2</w:t>
      </w:r>
      <w:r w:rsidRPr="007B5989">
        <w:rPr>
          <w:rFonts w:ascii="Arial" w:hAnsi="Arial" w:cs="Arial"/>
          <w:color w:val="000000" w:themeColor="text1"/>
          <w:sz w:val="24"/>
          <w:szCs w:val="24"/>
        </w:rPr>
        <w:t xml:space="preserve">. </w:t>
      </w:r>
    </w:p>
    <w:p w14:paraId="1C22CA87" w14:textId="77777777" w:rsidR="009A7A4E" w:rsidRPr="007B5989" w:rsidRDefault="009A7A4E" w:rsidP="007B5989">
      <w:pPr>
        <w:spacing w:after="120" w:line="360" w:lineRule="auto"/>
        <w:rPr>
          <w:rFonts w:ascii="Arial" w:hAnsi="Arial" w:cs="Arial"/>
          <w:color w:val="000000" w:themeColor="text1"/>
          <w:sz w:val="24"/>
          <w:szCs w:val="24"/>
        </w:rPr>
      </w:pPr>
    </w:p>
    <w:p w14:paraId="000000FC" w14:textId="3175659C" w:rsidR="006C476F" w:rsidRPr="007B5989" w:rsidRDefault="001B0799" w:rsidP="000F7DFC">
      <w:pPr>
        <w:pStyle w:val="Headsection"/>
        <w:outlineLvl w:val="0"/>
      </w:pPr>
      <w:bookmarkStart w:id="16" w:name="_Toc88574255"/>
      <w:r w:rsidRPr="007B5989">
        <w:lastRenderedPageBreak/>
        <w:t>Discussion</w:t>
      </w:r>
      <w:bookmarkEnd w:id="16"/>
    </w:p>
    <w:p w14:paraId="297706FE" w14:textId="6CD716AE" w:rsidR="000F7907" w:rsidRPr="007B5989" w:rsidRDefault="001B0799" w:rsidP="007B5989">
      <w:pPr>
        <w:spacing w:after="120" w:line="360" w:lineRule="auto"/>
        <w:rPr>
          <w:rFonts w:ascii="Arial" w:hAnsi="Arial" w:cs="Arial"/>
          <w:sz w:val="24"/>
          <w:szCs w:val="24"/>
        </w:rPr>
      </w:pPr>
      <w:r w:rsidRPr="007B5989">
        <w:rPr>
          <w:rFonts w:ascii="Arial" w:hAnsi="Arial" w:cs="Arial"/>
          <w:sz w:val="24"/>
          <w:szCs w:val="24"/>
        </w:rPr>
        <w:t>This piece of work used the method of Behavioural Systems Mapping to explore the influences on sexual misconduct within a single Higher Education Institution.  The resulting systems map</w:t>
      </w:r>
      <w:r w:rsidR="002B3252" w:rsidRPr="007B5989">
        <w:rPr>
          <w:rFonts w:ascii="Arial" w:hAnsi="Arial" w:cs="Arial"/>
          <w:sz w:val="24"/>
          <w:szCs w:val="24"/>
        </w:rPr>
        <w:t xml:space="preserve"> </w:t>
      </w:r>
      <w:r w:rsidR="008B2FDE" w:rsidRPr="007B5989">
        <w:rPr>
          <w:rFonts w:ascii="Arial" w:hAnsi="Arial" w:cs="Arial"/>
          <w:sz w:val="24"/>
          <w:szCs w:val="24"/>
        </w:rPr>
        <w:t>s</w:t>
      </w:r>
      <w:r w:rsidRPr="007B5989">
        <w:rPr>
          <w:rFonts w:ascii="Arial" w:hAnsi="Arial" w:cs="Arial"/>
          <w:sz w:val="24"/>
          <w:szCs w:val="24"/>
        </w:rPr>
        <w:t>ynthesi</w:t>
      </w:r>
      <w:r w:rsidR="008B2FDE" w:rsidRPr="007B5989">
        <w:rPr>
          <w:rFonts w:ascii="Arial" w:hAnsi="Arial" w:cs="Arial"/>
          <w:sz w:val="24"/>
          <w:szCs w:val="24"/>
        </w:rPr>
        <w:t>z</w:t>
      </w:r>
      <w:r w:rsidR="002B3252" w:rsidRPr="007B5989">
        <w:rPr>
          <w:rFonts w:ascii="Arial" w:hAnsi="Arial" w:cs="Arial"/>
          <w:sz w:val="24"/>
          <w:szCs w:val="24"/>
        </w:rPr>
        <w:t>e</w:t>
      </w:r>
      <w:r w:rsidRPr="007B5989">
        <w:rPr>
          <w:rFonts w:ascii="Arial" w:hAnsi="Arial" w:cs="Arial"/>
          <w:sz w:val="24"/>
          <w:szCs w:val="24"/>
        </w:rPr>
        <w:t xml:space="preserve">s the </w:t>
      </w:r>
      <w:r w:rsidR="008B2FDE" w:rsidRPr="007B5989">
        <w:rPr>
          <w:rFonts w:ascii="Arial" w:hAnsi="Arial" w:cs="Arial"/>
          <w:sz w:val="24"/>
          <w:szCs w:val="24"/>
        </w:rPr>
        <w:t xml:space="preserve">perspectives </w:t>
      </w:r>
      <w:r w:rsidR="002E6888" w:rsidRPr="007B5989">
        <w:rPr>
          <w:rFonts w:ascii="Arial" w:hAnsi="Arial" w:cs="Arial"/>
          <w:sz w:val="24"/>
          <w:szCs w:val="24"/>
        </w:rPr>
        <w:t xml:space="preserve">of stakeholder </w:t>
      </w:r>
      <w:r w:rsidR="00615F0F" w:rsidRPr="007B5989">
        <w:rPr>
          <w:rFonts w:ascii="Arial" w:hAnsi="Arial" w:cs="Arial"/>
          <w:sz w:val="24"/>
          <w:szCs w:val="24"/>
        </w:rPr>
        <w:t>groups with</w:t>
      </w:r>
      <w:r w:rsidRPr="007B5989">
        <w:rPr>
          <w:rFonts w:ascii="Arial" w:hAnsi="Arial" w:cs="Arial"/>
          <w:sz w:val="24"/>
          <w:szCs w:val="24"/>
        </w:rPr>
        <w:t xml:space="preserve"> very different experiences</w:t>
      </w:r>
      <w:r w:rsidR="008B2FDE" w:rsidRPr="007B5989">
        <w:rPr>
          <w:rFonts w:ascii="Arial" w:hAnsi="Arial" w:cs="Arial"/>
          <w:sz w:val="24"/>
          <w:szCs w:val="24"/>
        </w:rPr>
        <w:t xml:space="preserve"> of the behaviour</w:t>
      </w:r>
      <w:r w:rsidRPr="007B5989">
        <w:rPr>
          <w:rFonts w:ascii="Arial" w:hAnsi="Arial" w:cs="Arial"/>
          <w:sz w:val="24"/>
          <w:szCs w:val="24"/>
        </w:rPr>
        <w:t xml:space="preserve">; those who have been sexually harassed, academic staff responsible for investigating and managing reports of sexual misconduct, and the professional services staff responsible for supporting those affected by the issue and drafting and implementing policy to address it. To our knowledge this is the first time that behavioural systems mapping has been applied to the issue of sexual misconduct and the first analysis to integrate different perspectives on the problem to create a shared understanding that can form the basis </w:t>
      </w:r>
      <w:r w:rsidR="008B2FDE" w:rsidRPr="007B5989">
        <w:rPr>
          <w:rFonts w:ascii="Arial" w:hAnsi="Arial" w:cs="Arial"/>
          <w:sz w:val="24"/>
          <w:szCs w:val="24"/>
        </w:rPr>
        <w:t>for</w:t>
      </w:r>
      <w:r w:rsidRPr="007B5989">
        <w:rPr>
          <w:rFonts w:ascii="Arial" w:hAnsi="Arial" w:cs="Arial"/>
          <w:sz w:val="24"/>
          <w:szCs w:val="24"/>
        </w:rPr>
        <w:t xml:space="preserve"> </w:t>
      </w:r>
      <w:r w:rsidR="00F94116" w:rsidRPr="007B5989">
        <w:rPr>
          <w:rFonts w:ascii="Arial" w:hAnsi="Arial" w:cs="Arial"/>
          <w:sz w:val="24"/>
          <w:szCs w:val="24"/>
        </w:rPr>
        <w:t>institutional change</w:t>
      </w:r>
      <w:r w:rsidRPr="007B5989">
        <w:rPr>
          <w:rFonts w:ascii="Arial" w:hAnsi="Arial" w:cs="Arial"/>
          <w:sz w:val="24"/>
          <w:szCs w:val="24"/>
        </w:rPr>
        <w:t>.</w:t>
      </w:r>
      <w:r w:rsidR="00263226" w:rsidRPr="007B5989">
        <w:rPr>
          <w:rFonts w:ascii="Arial" w:hAnsi="Arial" w:cs="Arial"/>
          <w:sz w:val="24"/>
          <w:szCs w:val="24"/>
        </w:rPr>
        <w:t xml:space="preserve"> </w:t>
      </w:r>
      <w:hyperlink w:anchor="Table_2" w:history="1">
        <w:r w:rsidR="00F94116" w:rsidRPr="007B5989">
          <w:rPr>
            <w:rStyle w:val="Hyperlink"/>
            <w:rFonts w:ascii="Arial" w:hAnsi="Arial" w:cs="Arial"/>
            <w:sz w:val="24"/>
            <w:szCs w:val="24"/>
          </w:rPr>
          <w:t xml:space="preserve">Table </w:t>
        </w:r>
        <w:r w:rsidR="00D5316E" w:rsidRPr="007B5989">
          <w:rPr>
            <w:rStyle w:val="Hyperlink"/>
            <w:rFonts w:ascii="Arial" w:hAnsi="Arial" w:cs="Arial"/>
            <w:sz w:val="24"/>
            <w:szCs w:val="24"/>
          </w:rPr>
          <w:t>2</w:t>
        </w:r>
      </w:hyperlink>
      <w:r w:rsidR="00D5316E" w:rsidRPr="007B5989">
        <w:rPr>
          <w:rFonts w:ascii="Arial" w:hAnsi="Arial" w:cs="Arial"/>
          <w:sz w:val="24"/>
          <w:szCs w:val="24"/>
        </w:rPr>
        <w:t xml:space="preserve"> s</w:t>
      </w:r>
      <w:r w:rsidR="00F94116" w:rsidRPr="007B5989">
        <w:rPr>
          <w:rFonts w:ascii="Arial" w:hAnsi="Arial" w:cs="Arial"/>
          <w:sz w:val="24"/>
          <w:szCs w:val="24"/>
        </w:rPr>
        <w:t>ummarises recommendation</w:t>
      </w:r>
      <w:r w:rsidR="008B2FDE" w:rsidRPr="007B5989">
        <w:rPr>
          <w:rFonts w:ascii="Arial" w:hAnsi="Arial" w:cs="Arial"/>
          <w:sz w:val="24"/>
          <w:szCs w:val="24"/>
        </w:rPr>
        <w:t>s</w:t>
      </w:r>
      <w:r w:rsidR="00F94116" w:rsidRPr="007B5989">
        <w:rPr>
          <w:rFonts w:ascii="Arial" w:hAnsi="Arial" w:cs="Arial"/>
          <w:sz w:val="24"/>
          <w:szCs w:val="24"/>
        </w:rPr>
        <w:t xml:space="preserve"> </w:t>
      </w:r>
      <w:r w:rsidR="008B2FDE" w:rsidRPr="007B5989">
        <w:rPr>
          <w:rFonts w:ascii="Arial" w:hAnsi="Arial" w:cs="Arial"/>
          <w:sz w:val="24"/>
          <w:szCs w:val="24"/>
        </w:rPr>
        <w:t xml:space="preserve">derived </w:t>
      </w:r>
      <w:r w:rsidR="00F94116" w:rsidRPr="007B5989">
        <w:rPr>
          <w:rFonts w:ascii="Arial" w:hAnsi="Arial" w:cs="Arial"/>
          <w:sz w:val="24"/>
          <w:szCs w:val="24"/>
        </w:rPr>
        <w:t>from this analysis</w:t>
      </w:r>
      <w:r w:rsidR="00D5316E" w:rsidRPr="007B5989">
        <w:rPr>
          <w:rFonts w:ascii="Arial" w:hAnsi="Arial" w:cs="Arial"/>
          <w:sz w:val="24"/>
          <w:szCs w:val="24"/>
        </w:rPr>
        <w:t>.</w:t>
      </w:r>
      <w:r w:rsidR="00F94116" w:rsidRPr="007B5989">
        <w:rPr>
          <w:rFonts w:ascii="Arial" w:hAnsi="Arial" w:cs="Arial"/>
          <w:sz w:val="24"/>
          <w:szCs w:val="24"/>
        </w:rPr>
        <w:t xml:space="preserve"> </w:t>
      </w:r>
    </w:p>
    <w:p w14:paraId="6E90F880" w14:textId="77777777" w:rsidR="00263226" w:rsidRPr="007B5989" w:rsidRDefault="00263226" w:rsidP="007B5989">
      <w:pPr>
        <w:spacing w:after="120" w:line="360" w:lineRule="auto"/>
        <w:rPr>
          <w:rFonts w:ascii="Arial" w:hAnsi="Arial" w:cs="Arial"/>
          <w:sz w:val="24"/>
          <w:szCs w:val="24"/>
        </w:rPr>
      </w:pPr>
    </w:p>
    <w:p w14:paraId="3FB49A8A" w14:textId="6AB2B5B4" w:rsidR="00A92221" w:rsidRPr="007B5989" w:rsidRDefault="000E7E7E"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The</w:t>
      </w:r>
      <w:r w:rsidR="000F7907" w:rsidRPr="007B5989">
        <w:rPr>
          <w:rFonts w:ascii="Arial" w:hAnsi="Arial" w:cs="Arial"/>
          <w:color w:val="000000" w:themeColor="text1"/>
          <w:sz w:val="24"/>
          <w:szCs w:val="24"/>
        </w:rPr>
        <w:t xml:space="preserve"> primary subject of th</w:t>
      </w:r>
      <w:r w:rsidRPr="007B5989">
        <w:rPr>
          <w:rFonts w:ascii="Arial" w:hAnsi="Arial" w:cs="Arial"/>
          <w:color w:val="000000" w:themeColor="text1"/>
          <w:sz w:val="24"/>
          <w:szCs w:val="24"/>
        </w:rPr>
        <w:t>is</w:t>
      </w:r>
      <w:r w:rsidR="000F7907" w:rsidRPr="007B5989">
        <w:rPr>
          <w:rFonts w:ascii="Arial" w:hAnsi="Arial" w:cs="Arial"/>
          <w:color w:val="000000" w:themeColor="text1"/>
          <w:sz w:val="24"/>
          <w:szCs w:val="24"/>
        </w:rPr>
        <w:t xml:space="preserve"> research was to explore influences on staff-student sexual misconduct</w:t>
      </w:r>
      <w:r w:rsidRPr="007B5989">
        <w:rPr>
          <w:rFonts w:ascii="Arial" w:hAnsi="Arial" w:cs="Arial"/>
          <w:color w:val="000000" w:themeColor="text1"/>
          <w:sz w:val="24"/>
          <w:szCs w:val="24"/>
        </w:rPr>
        <w:t>. However</w:t>
      </w:r>
      <w:r w:rsidR="000F7907" w:rsidRPr="007B5989">
        <w:rPr>
          <w:rFonts w:ascii="Arial" w:hAnsi="Arial" w:cs="Arial"/>
          <w:color w:val="000000" w:themeColor="text1"/>
          <w:sz w:val="24"/>
          <w:szCs w:val="24"/>
        </w:rPr>
        <w:t xml:space="preserve">, most participants </w:t>
      </w:r>
      <w:r w:rsidRPr="007B5989">
        <w:rPr>
          <w:rFonts w:ascii="Arial" w:hAnsi="Arial" w:cs="Arial"/>
          <w:color w:val="000000" w:themeColor="text1"/>
          <w:sz w:val="24"/>
          <w:szCs w:val="24"/>
        </w:rPr>
        <w:t>felt</w:t>
      </w:r>
      <w:r w:rsidR="000F7907" w:rsidRPr="007B5989">
        <w:rPr>
          <w:rFonts w:ascii="Arial" w:hAnsi="Arial" w:cs="Arial"/>
          <w:color w:val="000000" w:themeColor="text1"/>
          <w:sz w:val="24"/>
          <w:szCs w:val="24"/>
        </w:rPr>
        <w:t xml:space="preserve"> the conditions </w:t>
      </w:r>
      <w:r w:rsidRPr="007B5989">
        <w:rPr>
          <w:rFonts w:ascii="Arial" w:hAnsi="Arial" w:cs="Arial"/>
          <w:color w:val="000000" w:themeColor="text1"/>
          <w:sz w:val="24"/>
          <w:szCs w:val="24"/>
        </w:rPr>
        <w:t>enabling</w:t>
      </w:r>
      <w:r w:rsidR="000F7907" w:rsidRPr="007B5989">
        <w:rPr>
          <w:rFonts w:ascii="Arial" w:hAnsi="Arial" w:cs="Arial"/>
          <w:color w:val="000000" w:themeColor="text1"/>
          <w:sz w:val="24"/>
          <w:szCs w:val="24"/>
        </w:rPr>
        <w:t xml:space="preserve"> </w:t>
      </w:r>
      <w:r w:rsidR="009732FD" w:rsidRPr="007B5989">
        <w:rPr>
          <w:rFonts w:ascii="Arial" w:hAnsi="Arial" w:cs="Arial"/>
          <w:color w:val="000000" w:themeColor="text1"/>
          <w:sz w:val="24"/>
          <w:szCs w:val="24"/>
        </w:rPr>
        <w:t xml:space="preserve">student-supervisor </w:t>
      </w:r>
      <w:r w:rsidR="000F7907" w:rsidRPr="007B5989">
        <w:rPr>
          <w:rFonts w:ascii="Arial" w:hAnsi="Arial" w:cs="Arial"/>
          <w:color w:val="000000" w:themeColor="text1"/>
          <w:sz w:val="24"/>
          <w:szCs w:val="24"/>
        </w:rPr>
        <w:t xml:space="preserve">sexual misconduct </w:t>
      </w:r>
      <w:r w:rsidRPr="007B5989">
        <w:rPr>
          <w:rFonts w:ascii="Arial" w:hAnsi="Arial" w:cs="Arial"/>
          <w:color w:val="000000" w:themeColor="text1"/>
          <w:sz w:val="24"/>
          <w:szCs w:val="24"/>
        </w:rPr>
        <w:t>enabled</w:t>
      </w:r>
      <w:r w:rsidR="000F7907" w:rsidRPr="007B5989">
        <w:rPr>
          <w:rFonts w:ascii="Arial" w:hAnsi="Arial" w:cs="Arial"/>
          <w:color w:val="000000" w:themeColor="text1"/>
          <w:sz w:val="24"/>
          <w:szCs w:val="24"/>
        </w:rPr>
        <w:t xml:space="preserve"> staff-staff sexual misconduct, </w:t>
      </w:r>
      <w:r w:rsidRPr="007B5989">
        <w:rPr>
          <w:rFonts w:ascii="Arial" w:hAnsi="Arial" w:cs="Arial"/>
          <w:color w:val="000000" w:themeColor="text1"/>
          <w:sz w:val="24"/>
          <w:szCs w:val="24"/>
        </w:rPr>
        <w:t>and</w:t>
      </w:r>
      <w:r w:rsidR="000F7907" w:rsidRPr="007B5989">
        <w:rPr>
          <w:rFonts w:ascii="Arial" w:hAnsi="Arial" w:cs="Arial"/>
          <w:color w:val="000000" w:themeColor="text1"/>
          <w:sz w:val="24"/>
          <w:szCs w:val="24"/>
        </w:rPr>
        <w:t xml:space="preserve"> other behaviours characterised by the misuse of power such as bullying and other forms of harassment under the Equality Act 2010.  Many of the recommendations made in this report could also be applied to reducing bullying and non-sexual harassment.</w:t>
      </w:r>
    </w:p>
    <w:p w14:paraId="27BE5455" w14:textId="77777777" w:rsidR="00263226" w:rsidRPr="007B5989" w:rsidRDefault="00263226" w:rsidP="00CF211B">
      <w:pPr>
        <w:pStyle w:val="subheadsection"/>
      </w:pPr>
    </w:p>
    <w:p w14:paraId="10F0ABAA" w14:textId="309C068E" w:rsidR="003249C2" w:rsidRPr="007B5989" w:rsidRDefault="003249C2" w:rsidP="000F7DFC">
      <w:pPr>
        <w:pStyle w:val="subheadsection"/>
        <w:outlineLvl w:val="1"/>
        <w:rPr>
          <w:color w:val="000000" w:themeColor="text1"/>
        </w:rPr>
      </w:pPr>
      <w:bookmarkStart w:id="17" w:name="_Toc88574256"/>
      <w:r w:rsidRPr="007B5989">
        <w:rPr>
          <w:color w:val="000000" w:themeColor="text1"/>
        </w:rPr>
        <w:t>Performance culture</w:t>
      </w:r>
      <w:bookmarkEnd w:id="17"/>
    </w:p>
    <w:p w14:paraId="15338391" w14:textId="00B6D5B0" w:rsidR="003249C2" w:rsidRPr="007B5989" w:rsidRDefault="0071096A" w:rsidP="007B5989">
      <w:pPr>
        <w:spacing w:after="120" w:line="360" w:lineRule="auto"/>
        <w:rPr>
          <w:rFonts w:ascii="Arial" w:hAnsi="Arial" w:cs="Arial"/>
          <w:color w:val="000000" w:themeColor="text1"/>
          <w:sz w:val="24"/>
          <w:szCs w:val="24"/>
        </w:rPr>
      </w:pPr>
      <w:r w:rsidRPr="007B5989">
        <w:rPr>
          <w:rFonts w:ascii="Arial" w:hAnsi="Arial" w:cs="Arial"/>
          <w:color w:val="000000" w:themeColor="text1"/>
          <w:sz w:val="24"/>
          <w:szCs w:val="24"/>
        </w:rPr>
        <w:t xml:space="preserve">It is widely acknowledged that the </w:t>
      </w:r>
      <w:r w:rsidR="003249C2" w:rsidRPr="007B5989">
        <w:rPr>
          <w:rFonts w:ascii="Arial" w:hAnsi="Arial" w:cs="Arial"/>
          <w:color w:val="000000" w:themeColor="text1"/>
          <w:sz w:val="24"/>
          <w:szCs w:val="24"/>
        </w:rPr>
        <w:t xml:space="preserve">UK higher education </w:t>
      </w:r>
      <w:r w:rsidRPr="007B5989">
        <w:rPr>
          <w:rFonts w:ascii="Arial" w:hAnsi="Arial" w:cs="Arial"/>
          <w:color w:val="000000" w:themeColor="text1"/>
          <w:sz w:val="24"/>
          <w:szCs w:val="24"/>
        </w:rPr>
        <w:t>requires reform in relation to research culture (</w:t>
      </w:r>
      <w:proofErr w:type="spellStart"/>
      <w:r w:rsidRPr="007B5989">
        <w:rPr>
          <w:rFonts w:ascii="Arial" w:hAnsi="Arial" w:cs="Arial"/>
          <w:color w:val="000000" w:themeColor="text1"/>
          <w:sz w:val="24"/>
          <w:szCs w:val="24"/>
        </w:rPr>
        <w:t>Wellcome</w:t>
      </w:r>
      <w:proofErr w:type="spellEnd"/>
      <w:r w:rsidRPr="007B5989">
        <w:rPr>
          <w:rFonts w:ascii="Arial" w:hAnsi="Arial" w:cs="Arial"/>
          <w:color w:val="000000" w:themeColor="text1"/>
          <w:sz w:val="24"/>
          <w:szCs w:val="24"/>
        </w:rPr>
        <w:t xml:space="preserve">, 2020). Current practices within the sector have </w:t>
      </w:r>
      <w:r w:rsidR="003249C2" w:rsidRPr="007B5989">
        <w:rPr>
          <w:rFonts w:ascii="Arial" w:hAnsi="Arial" w:cs="Arial"/>
          <w:color w:val="000000" w:themeColor="text1"/>
          <w:sz w:val="24"/>
          <w:szCs w:val="24"/>
        </w:rPr>
        <w:t>created</w:t>
      </w:r>
      <w:r w:rsidRPr="007B5989">
        <w:rPr>
          <w:rFonts w:ascii="Arial" w:hAnsi="Arial" w:cs="Arial"/>
          <w:color w:val="000000" w:themeColor="text1"/>
          <w:sz w:val="24"/>
          <w:szCs w:val="24"/>
        </w:rPr>
        <w:t xml:space="preserve"> a</w:t>
      </w:r>
      <w:r w:rsidR="003249C2" w:rsidRPr="007B5989">
        <w:rPr>
          <w:rFonts w:ascii="Arial" w:hAnsi="Arial" w:cs="Arial"/>
          <w:color w:val="000000" w:themeColor="text1"/>
          <w:sz w:val="24"/>
          <w:szCs w:val="24"/>
        </w:rPr>
        <w:t xml:space="preserve"> hostile setting in which academics and the institutions they work for are pitted against each other creating opportunity for unhealthy competition. </w:t>
      </w:r>
      <w:r w:rsidRPr="007B5989">
        <w:rPr>
          <w:rFonts w:ascii="Arial" w:hAnsi="Arial" w:cs="Arial"/>
          <w:color w:val="000000" w:themeColor="text1"/>
          <w:sz w:val="24"/>
          <w:szCs w:val="24"/>
        </w:rPr>
        <w:t>This can lead to organisational cultures</w:t>
      </w:r>
      <w:r w:rsidR="003249C2" w:rsidRPr="007B5989">
        <w:rPr>
          <w:rFonts w:ascii="Arial" w:hAnsi="Arial" w:cs="Arial"/>
          <w:color w:val="000000" w:themeColor="text1"/>
          <w:sz w:val="24"/>
          <w:szCs w:val="24"/>
        </w:rPr>
        <w:t xml:space="preserve"> characterised by relentless pressure, competition and incivility that </w:t>
      </w:r>
      <w:r w:rsidR="000E7E7E" w:rsidRPr="007B5989">
        <w:rPr>
          <w:rFonts w:ascii="Arial" w:hAnsi="Arial" w:cs="Arial"/>
          <w:color w:val="000000" w:themeColor="text1"/>
          <w:sz w:val="24"/>
          <w:szCs w:val="24"/>
        </w:rPr>
        <w:t xml:space="preserve">can </w:t>
      </w:r>
      <w:r w:rsidR="003249C2" w:rsidRPr="007B5989">
        <w:rPr>
          <w:rFonts w:ascii="Arial" w:hAnsi="Arial" w:cs="Arial"/>
          <w:color w:val="000000" w:themeColor="text1"/>
          <w:sz w:val="24"/>
          <w:szCs w:val="24"/>
        </w:rPr>
        <w:t xml:space="preserve">incentivise expression of problematic behaviours and disincentivise pro-social behaviours. The accounts of staff, students and professional services staff in this study found evidence that many elements of this wider culture are at play </w:t>
      </w:r>
      <w:r w:rsidR="003249C2" w:rsidRPr="007B5989">
        <w:rPr>
          <w:rFonts w:ascii="Arial" w:hAnsi="Arial" w:cs="Arial"/>
          <w:color w:val="000000" w:themeColor="text1"/>
          <w:sz w:val="24"/>
          <w:szCs w:val="24"/>
        </w:rPr>
        <w:lastRenderedPageBreak/>
        <w:t xml:space="preserve">within UCL, </w:t>
      </w:r>
      <w:r w:rsidRPr="007B5989">
        <w:rPr>
          <w:rFonts w:ascii="Arial" w:hAnsi="Arial" w:cs="Arial"/>
          <w:color w:val="000000" w:themeColor="text1"/>
          <w:sz w:val="24"/>
          <w:szCs w:val="24"/>
        </w:rPr>
        <w:t>creating</w:t>
      </w:r>
      <w:r w:rsidR="003249C2" w:rsidRPr="007B5989">
        <w:rPr>
          <w:rFonts w:ascii="Arial" w:hAnsi="Arial" w:cs="Arial"/>
          <w:color w:val="000000" w:themeColor="text1"/>
          <w:sz w:val="24"/>
          <w:szCs w:val="24"/>
        </w:rPr>
        <w:t xml:space="preserve"> the setting conditions for the expression of a range of problematic behaviours, including sexual misconduct.</w:t>
      </w:r>
    </w:p>
    <w:p w14:paraId="013083B4" w14:textId="77777777" w:rsidR="002B44DB" w:rsidRPr="007B5989" w:rsidRDefault="002B44DB" w:rsidP="007B5989">
      <w:pPr>
        <w:spacing w:after="120" w:line="360" w:lineRule="auto"/>
        <w:rPr>
          <w:rFonts w:ascii="Arial" w:hAnsi="Arial" w:cs="Arial"/>
          <w:sz w:val="24"/>
          <w:szCs w:val="24"/>
        </w:rPr>
      </w:pPr>
    </w:p>
    <w:p w14:paraId="16B67680" w14:textId="4B436663" w:rsidR="00012AE2" w:rsidRPr="007B5989" w:rsidRDefault="00012AE2" w:rsidP="007B5989">
      <w:pPr>
        <w:spacing w:after="120" w:line="360" w:lineRule="auto"/>
        <w:rPr>
          <w:rFonts w:ascii="Arial" w:hAnsi="Arial" w:cs="Arial"/>
          <w:sz w:val="24"/>
          <w:szCs w:val="24"/>
        </w:rPr>
      </w:pPr>
      <w:r w:rsidRPr="007B5989">
        <w:rPr>
          <w:rFonts w:ascii="Arial" w:hAnsi="Arial" w:cs="Arial"/>
          <w:sz w:val="24"/>
          <w:szCs w:val="24"/>
        </w:rPr>
        <w:t xml:space="preserve">A unique finding in this study was the high level of conflict and burden experienced by academic staff in relation to the management of sexual misconduct. </w:t>
      </w:r>
      <w:r w:rsidR="27FF3BE0" w:rsidRPr="007B5989">
        <w:rPr>
          <w:rFonts w:ascii="Arial" w:hAnsi="Arial" w:cs="Arial"/>
          <w:sz w:val="24"/>
          <w:szCs w:val="24"/>
        </w:rPr>
        <w:t xml:space="preserve">Whitley and </w:t>
      </w:r>
      <w:r w:rsidRPr="007B5989">
        <w:rPr>
          <w:rFonts w:ascii="Arial" w:hAnsi="Arial" w:cs="Arial"/>
          <w:sz w:val="24"/>
          <w:szCs w:val="24"/>
        </w:rPr>
        <w:t>Page (2015) ha</w:t>
      </w:r>
      <w:r w:rsidR="182CA4C9" w:rsidRPr="007B5989">
        <w:rPr>
          <w:rFonts w:ascii="Arial" w:hAnsi="Arial" w:cs="Arial"/>
          <w:sz w:val="24"/>
          <w:szCs w:val="24"/>
        </w:rPr>
        <w:t>ve</w:t>
      </w:r>
      <w:r w:rsidRPr="007B5989">
        <w:rPr>
          <w:rFonts w:ascii="Arial" w:hAnsi="Arial" w:cs="Arial"/>
          <w:sz w:val="24"/>
          <w:szCs w:val="24"/>
        </w:rPr>
        <w:t xml:space="preserve"> drawn attention to the burden of sexual misconduct for students, but the experiences recounted in this study suggest that academic staff experience the issue as burdensome also. Responding to awareness of sexual misconduct was experienced as an ethical dilemma by academic staff. Staff were not blind to the occurrence of the issue and its impact and felt a strong ethical push to address the issue. However, the performance culture of the institution, the burdensome nature of the process for dealing with it, and the perceived lack of effective management skills to address it, worked together to provide strong disincentives for academics to behave in line with their values. This suggests that an effective institutional response cannot simply rely on consciousness raising and reporting. While such initiatives are necessa</w:t>
      </w:r>
      <w:r w:rsidR="00A67622" w:rsidRPr="007B5989">
        <w:rPr>
          <w:rFonts w:ascii="Arial" w:hAnsi="Arial" w:cs="Arial"/>
          <w:sz w:val="24"/>
          <w:szCs w:val="24"/>
        </w:rPr>
        <w:t>ry an</w:t>
      </w:r>
      <w:r w:rsidRPr="007B5989">
        <w:rPr>
          <w:rFonts w:ascii="Arial" w:hAnsi="Arial" w:cs="Arial"/>
          <w:sz w:val="24"/>
          <w:szCs w:val="24"/>
        </w:rPr>
        <w:t xml:space="preserve"> effective response </w:t>
      </w:r>
      <w:r w:rsidR="00A67622" w:rsidRPr="007B5989">
        <w:rPr>
          <w:rFonts w:ascii="Arial" w:hAnsi="Arial" w:cs="Arial"/>
          <w:sz w:val="24"/>
          <w:szCs w:val="24"/>
        </w:rPr>
        <w:t>will require that</w:t>
      </w:r>
      <w:r w:rsidRPr="007B5989">
        <w:rPr>
          <w:rFonts w:ascii="Arial" w:hAnsi="Arial" w:cs="Arial"/>
          <w:sz w:val="24"/>
          <w:szCs w:val="24"/>
        </w:rPr>
        <w:t xml:space="preserve"> academics and professional services staff</w:t>
      </w:r>
      <w:r w:rsidR="00A67622" w:rsidRPr="007B5989">
        <w:rPr>
          <w:rFonts w:ascii="Arial" w:hAnsi="Arial" w:cs="Arial"/>
          <w:sz w:val="24"/>
          <w:szCs w:val="24"/>
        </w:rPr>
        <w:t xml:space="preserve"> </w:t>
      </w:r>
      <w:r w:rsidRPr="007B5989">
        <w:rPr>
          <w:rFonts w:ascii="Arial" w:hAnsi="Arial" w:cs="Arial"/>
          <w:sz w:val="24"/>
          <w:szCs w:val="24"/>
        </w:rPr>
        <w:t xml:space="preserve">have the necessary resources – time and skills – to act on their knowledge. Put simply </w:t>
      </w:r>
      <w:r w:rsidR="003249C2" w:rsidRPr="007B5989">
        <w:rPr>
          <w:rFonts w:ascii="Arial" w:hAnsi="Arial" w:cs="Arial"/>
          <w:sz w:val="24"/>
          <w:szCs w:val="24"/>
        </w:rPr>
        <w:t>the institution</w:t>
      </w:r>
      <w:r w:rsidRPr="007B5989">
        <w:rPr>
          <w:rFonts w:ascii="Arial" w:hAnsi="Arial" w:cs="Arial"/>
          <w:sz w:val="24"/>
          <w:szCs w:val="24"/>
        </w:rPr>
        <w:t xml:space="preserve"> need</w:t>
      </w:r>
      <w:r w:rsidR="003249C2" w:rsidRPr="007B5989">
        <w:rPr>
          <w:rFonts w:ascii="Arial" w:hAnsi="Arial" w:cs="Arial"/>
          <w:sz w:val="24"/>
          <w:szCs w:val="24"/>
        </w:rPr>
        <w:t>s</w:t>
      </w:r>
      <w:r w:rsidRPr="007B5989">
        <w:rPr>
          <w:rFonts w:ascii="Arial" w:hAnsi="Arial" w:cs="Arial"/>
          <w:sz w:val="24"/>
          <w:szCs w:val="24"/>
        </w:rPr>
        <w:t xml:space="preserve"> to </w:t>
      </w:r>
      <w:r w:rsidR="003249C2" w:rsidRPr="007B5989">
        <w:rPr>
          <w:rFonts w:ascii="Arial" w:hAnsi="Arial" w:cs="Arial"/>
          <w:sz w:val="24"/>
          <w:szCs w:val="24"/>
        </w:rPr>
        <w:t xml:space="preserve">re-engineer the system to reduce </w:t>
      </w:r>
      <w:r w:rsidR="00A67622" w:rsidRPr="007B5989">
        <w:rPr>
          <w:rFonts w:ascii="Arial" w:hAnsi="Arial" w:cs="Arial"/>
          <w:sz w:val="24"/>
          <w:szCs w:val="24"/>
        </w:rPr>
        <w:t>unnecessary</w:t>
      </w:r>
      <w:r w:rsidR="003249C2" w:rsidRPr="007B5989">
        <w:rPr>
          <w:rFonts w:ascii="Arial" w:hAnsi="Arial" w:cs="Arial"/>
          <w:sz w:val="24"/>
          <w:szCs w:val="24"/>
        </w:rPr>
        <w:t xml:space="preserve"> friction for academics to do the right thing when they become aware of sexual misconduct.</w:t>
      </w:r>
      <w:r w:rsidRPr="007B5989">
        <w:rPr>
          <w:rFonts w:ascii="Arial" w:hAnsi="Arial" w:cs="Arial"/>
          <w:sz w:val="24"/>
          <w:szCs w:val="24"/>
        </w:rPr>
        <w:t xml:space="preserve"> </w:t>
      </w:r>
    </w:p>
    <w:p w14:paraId="2331C1C5" w14:textId="77777777" w:rsidR="00263226" w:rsidRPr="007B5989" w:rsidRDefault="00263226" w:rsidP="000F7DFC">
      <w:pPr>
        <w:pStyle w:val="subheadsection"/>
        <w:outlineLvl w:val="1"/>
      </w:pPr>
    </w:p>
    <w:p w14:paraId="35FB3295" w14:textId="1E79D392" w:rsidR="00F22136" w:rsidRPr="007B5989" w:rsidRDefault="00F22136" w:rsidP="000F7DFC">
      <w:pPr>
        <w:pStyle w:val="subheadsection"/>
        <w:outlineLvl w:val="1"/>
      </w:pPr>
      <w:bookmarkStart w:id="18" w:name="_Toc88574257"/>
      <w:r w:rsidRPr="007B5989">
        <w:t>Power imbalance</w:t>
      </w:r>
      <w:r w:rsidR="0071096A" w:rsidRPr="007B5989">
        <w:t>s</w:t>
      </w:r>
      <w:r w:rsidRPr="007B5989">
        <w:t xml:space="preserve"> between student and supervisor</w:t>
      </w:r>
      <w:bookmarkEnd w:id="18"/>
    </w:p>
    <w:p w14:paraId="3827EB0D" w14:textId="7AD72922" w:rsidR="00F22136" w:rsidRPr="007B5989" w:rsidRDefault="00F22136" w:rsidP="007B5989">
      <w:pPr>
        <w:spacing w:after="120" w:line="360" w:lineRule="auto"/>
        <w:rPr>
          <w:rFonts w:ascii="Arial" w:hAnsi="Arial" w:cs="Arial"/>
          <w:sz w:val="24"/>
          <w:szCs w:val="24"/>
        </w:rPr>
      </w:pPr>
      <w:r w:rsidRPr="007B5989">
        <w:rPr>
          <w:rFonts w:ascii="Arial" w:hAnsi="Arial" w:cs="Arial"/>
          <w:sz w:val="24"/>
          <w:szCs w:val="24"/>
        </w:rPr>
        <w:t xml:space="preserve">Inequalities of power lie at the heart of </w:t>
      </w:r>
      <w:r w:rsidR="0071096A" w:rsidRPr="007B5989">
        <w:rPr>
          <w:rFonts w:ascii="Arial" w:hAnsi="Arial" w:cs="Arial"/>
          <w:sz w:val="24"/>
          <w:szCs w:val="24"/>
        </w:rPr>
        <w:t xml:space="preserve">staff-student </w:t>
      </w:r>
      <w:r w:rsidRPr="007B5989">
        <w:rPr>
          <w:rFonts w:ascii="Arial" w:hAnsi="Arial" w:cs="Arial"/>
          <w:sz w:val="24"/>
          <w:szCs w:val="24"/>
        </w:rPr>
        <w:t xml:space="preserve">sexual misconduct. </w:t>
      </w:r>
      <w:r w:rsidR="0071096A" w:rsidRPr="007B5989">
        <w:rPr>
          <w:rFonts w:ascii="Arial" w:hAnsi="Arial" w:cs="Arial"/>
          <w:sz w:val="24"/>
          <w:szCs w:val="24"/>
        </w:rPr>
        <w:t>Whilst it is not possible to eliminate many aspects of this inequality it is possible to put in place checks and balances to prevent its abuse</w:t>
      </w:r>
      <w:r w:rsidRPr="007B5989">
        <w:rPr>
          <w:rFonts w:ascii="Arial" w:hAnsi="Arial" w:cs="Arial"/>
          <w:sz w:val="24"/>
          <w:szCs w:val="24"/>
        </w:rPr>
        <w:t xml:space="preserve">. Creating clearer and behaviourally specific guidance on what is acceptable and unacceptable behaviour within a supervisory relationship will help </w:t>
      </w:r>
      <w:r w:rsidR="0071096A" w:rsidRPr="007B5989">
        <w:rPr>
          <w:rFonts w:ascii="Arial" w:hAnsi="Arial" w:cs="Arial"/>
          <w:sz w:val="24"/>
          <w:szCs w:val="24"/>
        </w:rPr>
        <w:t>to increase awareness of what constitutes</w:t>
      </w:r>
      <w:r w:rsidRPr="007B5989">
        <w:rPr>
          <w:rFonts w:ascii="Arial" w:hAnsi="Arial" w:cs="Arial"/>
          <w:sz w:val="24"/>
          <w:szCs w:val="24"/>
        </w:rPr>
        <w:t xml:space="preserve"> sexual misconduct. This has partly been addressed through guidance included within the </w:t>
      </w:r>
      <w:hyperlink r:id="rId24">
        <w:r w:rsidRPr="007B5989">
          <w:rPr>
            <w:rFonts w:ascii="Arial" w:hAnsi="Arial" w:cs="Arial"/>
            <w:color w:val="1155CC"/>
            <w:sz w:val="24"/>
            <w:szCs w:val="24"/>
            <w:u w:val="single"/>
          </w:rPr>
          <w:t>Personal Relationships Policy</w:t>
        </w:r>
      </w:hyperlink>
      <w:r w:rsidRPr="007B5989">
        <w:rPr>
          <w:rFonts w:ascii="Arial" w:hAnsi="Arial" w:cs="Arial"/>
          <w:sz w:val="24"/>
          <w:szCs w:val="24"/>
        </w:rPr>
        <w:t xml:space="preserve">.  This policy sought to prohibit relationships between students and staff where there was direct supervision, and to require all staff in relationships to declare where there may be a real or perceived conflict of interest. However, this analysis suggests that it would be helpful to officially recognise </w:t>
      </w:r>
      <w:r w:rsidRPr="007B5989">
        <w:rPr>
          <w:rFonts w:ascii="Arial" w:hAnsi="Arial" w:cs="Arial"/>
          <w:sz w:val="24"/>
          <w:szCs w:val="24"/>
        </w:rPr>
        <w:lastRenderedPageBreak/>
        <w:t>boundary blurring and grooming behaviours in UCL policy (</w:t>
      </w:r>
      <w:r w:rsidR="222E327C" w:rsidRPr="007B5989">
        <w:rPr>
          <w:rFonts w:ascii="Arial" w:hAnsi="Arial" w:cs="Arial"/>
          <w:sz w:val="24"/>
          <w:szCs w:val="24"/>
        </w:rPr>
        <w:t xml:space="preserve">National Union of Students and </w:t>
      </w:r>
      <w:proofErr w:type="gramStart"/>
      <w:r w:rsidR="222E327C" w:rsidRPr="007B5989">
        <w:rPr>
          <w:rFonts w:ascii="Arial" w:hAnsi="Arial" w:cs="Arial"/>
          <w:sz w:val="24"/>
          <w:szCs w:val="24"/>
        </w:rPr>
        <w:t>The</w:t>
      </w:r>
      <w:proofErr w:type="gramEnd"/>
      <w:r w:rsidR="222E327C" w:rsidRPr="007B5989">
        <w:rPr>
          <w:rFonts w:ascii="Arial" w:hAnsi="Arial" w:cs="Arial"/>
          <w:sz w:val="24"/>
          <w:szCs w:val="24"/>
        </w:rPr>
        <w:t xml:space="preserve"> 1752 Group, 2018;</w:t>
      </w:r>
      <w:r w:rsidRPr="007B5989">
        <w:rPr>
          <w:rFonts w:ascii="Arial" w:hAnsi="Arial" w:cs="Arial"/>
          <w:sz w:val="24"/>
          <w:szCs w:val="24"/>
        </w:rPr>
        <w:t xml:space="preserve"> Bull and Page, 2021). </w:t>
      </w:r>
    </w:p>
    <w:p w14:paraId="1C543F8E" w14:textId="77777777" w:rsidR="00263226" w:rsidRPr="007B5989" w:rsidRDefault="00263226" w:rsidP="007B5989">
      <w:pPr>
        <w:spacing w:after="120" w:line="360" w:lineRule="auto"/>
        <w:rPr>
          <w:rFonts w:ascii="Arial" w:hAnsi="Arial" w:cs="Arial"/>
          <w:sz w:val="24"/>
          <w:szCs w:val="24"/>
        </w:rPr>
      </w:pPr>
    </w:p>
    <w:p w14:paraId="34B021A8" w14:textId="7B116596" w:rsidR="00F22136" w:rsidRPr="007B5989" w:rsidRDefault="00F22136" w:rsidP="007B5989">
      <w:pPr>
        <w:spacing w:after="120" w:line="360" w:lineRule="auto"/>
        <w:rPr>
          <w:rFonts w:ascii="Arial" w:hAnsi="Arial" w:cs="Arial"/>
          <w:sz w:val="24"/>
          <w:szCs w:val="24"/>
        </w:rPr>
      </w:pPr>
      <w:r w:rsidRPr="007B5989">
        <w:rPr>
          <w:rFonts w:ascii="Arial" w:hAnsi="Arial" w:cs="Arial"/>
          <w:sz w:val="24"/>
          <w:szCs w:val="24"/>
        </w:rPr>
        <w:t>Initiatives that reduce the reliance of the student on a single person will also diffuse the potential for the abuse of power: for example, mandating and monitoring the implementation of secondary or co- supervisors, perhaps with clear expectations that the secondary or co-supervisors have a role to play in ensuring that the students are not experiencing any form of unacceptable behaviour associated with the misuse of power.  Bowes-Sperry and O'Leary-Kelly (2005)</w:t>
      </w:r>
      <w:r w:rsidRPr="007B5989">
        <w:rPr>
          <w:rFonts w:ascii="Arial" w:hAnsi="Arial" w:cs="Arial"/>
          <w:sz w:val="24"/>
          <w:szCs w:val="24"/>
          <w:highlight w:val="white"/>
        </w:rPr>
        <w:t xml:space="preserve"> propose that intervention by observers of sexual harassment will increase when there exist organisational role expectations for </w:t>
      </w:r>
      <w:proofErr w:type="gramStart"/>
      <w:r w:rsidRPr="007B5989">
        <w:rPr>
          <w:rFonts w:ascii="Arial" w:hAnsi="Arial" w:cs="Arial"/>
          <w:sz w:val="24"/>
          <w:szCs w:val="24"/>
          <w:highlight w:val="white"/>
        </w:rPr>
        <w:t>taking action</w:t>
      </w:r>
      <w:proofErr w:type="gramEnd"/>
      <w:r w:rsidRPr="007B5989">
        <w:rPr>
          <w:rFonts w:ascii="Arial" w:hAnsi="Arial" w:cs="Arial"/>
          <w:sz w:val="24"/>
          <w:szCs w:val="24"/>
          <w:highlight w:val="white"/>
        </w:rPr>
        <w:t xml:space="preserve">. Including a co-supervisor addresses the reliance on one person to provide supervision, and the closed nature of the student-supervisor relationship. Furthermore, it will provide clarity of roles and expectations which may increase the likely intervention if unacceptable behaviour occurs. </w:t>
      </w:r>
    </w:p>
    <w:p w14:paraId="76E1147C" w14:textId="77777777" w:rsidR="00263226" w:rsidRPr="007B5989" w:rsidRDefault="00263226" w:rsidP="007B5989">
      <w:pPr>
        <w:spacing w:after="120" w:line="360" w:lineRule="auto"/>
        <w:rPr>
          <w:rFonts w:ascii="Arial" w:hAnsi="Arial" w:cs="Arial"/>
          <w:sz w:val="24"/>
          <w:szCs w:val="24"/>
        </w:rPr>
      </w:pPr>
    </w:p>
    <w:p w14:paraId="1E30DAD7" w14:textId="0A8018D5" w:rsidR="004C12F7" w:rsidRPr="007B5989" w:rsidRDefault="00A67622" w:rsidP="007B5989">
      <w:pPr>
        <w:spacing w:after="120" w:line="360" w:lineRule="auto"/>
        <w:rPr>
          <w:rFonts w:ascii="Arial" w:hAnsi="Arial" w:cs="Arial"/>
          <w:color w:val="000000"/>
          <w:sz w:val="24"/>
          <w:szCs w:val="24"/>
        </w:rPr>
      </w:pPr>
      <w:r w:rsidRPr="007B5989">
        <w:rPr>
          <w:rFonts w:ascii="Arial" w:hAnsi="Arial" w:cs="Arial"/>
          <w:color w:val="000000" w:themeColor="text1"/>
          <w:sz w:val="24"/>
          <w:szCs w:val="24"/>
        </w:rPr>
        <w:t xml:space="preserve">The NUS </w:t>
      </w:r>
      <w:r w:rsidRPr="007B5989">
        <w:rPr>
          <w:rFonts w:ascii="Arial" w:hAnsi="Arial" w:cs="Arial"/>
          <w:i/>
          <w:iCs/>
          <w:color w:val="000000" w:themeColor="text1"/>
          <w:sz w:val="24"/>
          <w:szCs w:val="24"/>
        </w:rPr>
        <w:t>Power in the Academy</w:t>
      </w:r>
      <w:r w:rsidRPr="007B5989">
        <w:rPr>
          <w:rFonts w:ascii="Arial" w:hAnsi="Arial" w:cs="Arial"/>
          <w:color w:val="000000" w:themeColor="text1"/>
          <w:sz w:val="24"/>
          <w:szCs w:val="24"/>
        </w:rPr>
        <w:t xml:space="preserve"> report highlighted how the experience of sexual misconduct is normative for the majority of students within UK Higher Education institutions with four in ten students reporting having at least one experience of sexualised behaviour from staff, with a further five percent indicating they were aware of instances of sexualised behaviour happening to someone they know (N</w:t>
      </w:r>
      <w:r w:rsidR="1A36DBA9" w:rsidRPr="007B5989">
        <w:rPr>
          <w:rFonts w:ascii="Arial" w:hAnsi="Arial" w:cs="Arial"/>
          <w:sz w:val="24"/>
          <w:szCs w:val="24"/>
        </w:rPr>
        <w:t xml:space="preserve">ational Union of Students and </w:t>
      </w:r>
      <w:proofErr w:type="gramStart"/>
      <w:r w:rsidR="1A36DBA9" w:rsidRPr="007B5989">
        <w:rPr>
          <w:rFonts w:ascii="Arial" w:hAnsi="Arial" w:cs="Arial"/>
          <w:sz w:val="24"/>
          <w:szCs w:val="24"/>
        </w:rPr>
        <w:t>The</w:t>
      </w:r>
      <w:proofErr w:type="gramEnd"/>
      <w:r w:rsidRPr="007B5989">
        <w:rPr>
          <w:rFonts w:ascii="Arial" w:hAnsi="Arial" w:cs="Arial"/>
          <w:sz w:val="24"/>
          <w:szCs w:val="24"/>
        </w:rPr>
        <w:t xml:space="preserve"> 1752 Group</w:t>
      </w:r>
      <w:r w:rsidR="1A36DBA9" w:rsidRPr="007B5989">
        <w:rPr>
          <w:rFonts w:ascii="Arial" w:hAnsi="Arial" w:cs="Arial"/>
          <w:sz w:val="24"/>
          <w:szCs w:val="24"/>
        </w:rPr>
        <w:t>, 2018</w:t>
      </w:r>
      <w:r w:rsidRPr="007B5989">
        <w:rPr>
          <w:rFonts w:ascii="Arial" w:hAnsi="Arial" w:cs="Arial"/>
          <w:color w:val="000000" w:themeColor="text1"/>
          <w:sz w:val="24"/>
          <w:szCs w:val="24"/>
        </w:rPr>
        <w:t>). More extreme forms of sexual violence and abuse from staff towards students are relatively low frequency events, albeit with devastating consequences for the individual who experiences them. However, the high frequency of subtle forms of sexual misconduct are thought to play a significant role in enabling more extreme forms by contributing to the sexualisation of learning spaces that are shared by students and staff. Because of their everyday nature these subtle</w:t>
      </w:r>
      <w:r w:rsidR="000E7E7E" w:rsidRPr="007B5989">
        <w:rPr>
          <w:rFonts w:ascii="Arial" w:hAnsi="Arial" w:cs="Arial"/>
          <w:color w:val="000000" w:themeColor="text1"/>
          <w:sz w:val="24"/>
          <w:szCs w:val="24"/>
        </w:rPr>
        <w:t>,</w:t>
      </w:r>
      <w:r w:rsidRPr="007B5989">
        <w:rPr>
          <w:rFonts w:ascii="Arial" w:hAnsi="Arial" w:cs="Arial"/>
          <w:color w:val="000000" w:themeColor="text1"/>
          <w:sz w:val="24"/>
          <w:szCs w:val="24"/>
        </w:rPr>
        <w:t xml:space="preserve"> but still sexualised</w:t>
      </w:r>
      <w:r w:rsidR="000E7E7E" w:rsidRPr="007B5989">
        <w:rPr>
          <w:rFonts w:ascii="Arial" w:hAnsi="Arial" w:cs="Arial"/>
          <w:color w:val="000000" w:themeColor="text1"/>
          <w:sz w:val="24"/>
          <w:szCs w:val="24"/>
        </w:rPr>
        <w:t>,</w:t>
      </w:r>
      <w:r w:rsidRPr="007B5989">
        <w:rPr>
          <w:rFonts w:ascii="Arial" w:hAnsi="Arial" w:cs="Arial"/>
          <w:color w:val="000000" w:themeColor="text1"/>
          <w:sz w:val="24"/>
          <w:szCs w:val="24"/>
        </w:rPr>
        <w:t xml:space="preserve"> behaviours of staff create a culture in which boundaries between the personal and professional are blurred and </w:t>
      </w:r>
      <w:r w:rsidR="000E7E7E" w:rsidRPr="007B5989">
        <w:rPr>
          <w:rFonts w:ascii="Arial" w:hAnsi="Arial" w:cs="Arial"/>
          <w:color w:val="000000" w:themeColor="text1"/>
          <w:sz w:val="24"/>
          <w:szCs w:val="24"/>
        </w:rPr>
        <w:t>creates opportunities</w:t>
      </w:r>
      <w:r w:rsidRPr="007B5989">
        <w:rPr>
          <w:rFonts w:ascii="Arial" w:hAnsi="Arial" w:cs="Arial"/>
          <w:color w:val="000000" w:themeColor="text1"/>
          <w:sz w:val="24"/>
          <w:szCs w:val="24"/>
        </w:rPr>
        <w:t xml:space="preserve"> for </w:t>
      </w:r>
      <w:r w:rsidR="000E7E7E" w:rsidRPr="007B5989">
        <w:rPr>
          <w:rFonts w:ascii="Arial" w:hAnsi="Arial" w:cs="Arial"/>
          <w:color w:val="000000" w:themeColor="text1"/>
          <w:sz w:val="24"/>
          <w:szCs w:val="24"/>
        </w:rPr>
        <w:t xml:space="preserve">sexual misconduct. The results of this study suggest that there is </w:t>
      </w:r>
      <w:r w:rsidR="00495BED" w:rsidRPr="007B5989">
        <w:rPr>
          <w:rFonts w:ascii="Arial" w:hAnsi="Arial" w:cs="Arial"/>
          <w:color w:val="000000" w:themeColor="text1"/>
          <w:sz w:val="24"/>
          <w:szCs w:val="24"/>
        </w:rPr>
        <w:t xml:space="preserve">widespread ambiguity about the nature of minor sexual misconduct within </w:t>
      </w:r>
      <w:r w:rsidRPr="007B5989">
        <w:rPr>
          <w:rFonts w:ascii="Arial" w:hAnsi="Arial" w:cs="Arial"/>
          <w:color w:val="000000" w:themeColor="text1"/>
          <w:sz w:val="24"/>
          <w:szCs w:val="24"/>
        </w:rPr>
        <w:t xml:space="preserve">the </w:t>
      </w:r>
      <w:r w:rsidR="00495BED" w:rsidRPr="007B5989">
        <w:rPr>
          <w:rFonts w:ascii="Arial" w:hAnsi="Arial" w:cs="Arial"/>
          <w:color w:val="000000" w:themeColor="text1"/>
          <w:sz w:val="24"/>
          <w:szCs w:val="24"/>
        </w:rPr>
        <w:t>institution. This lack of understanding of the nature</w:t>
      </w:r>
      <w:r w:rsidRPr="007B5989">
        <w:rPr>
          <w:rFonts w:ascii="Arial" w:hAnsi="Arial" w:cs="Arial"/>
          <w:color w:val="000000" w:themeColor="text1"/>
          <w:sz w:val="24"/>
          <w:szCs w:val="24"/>
        </w:rPr>
        <w:t xml:space="preserve"> and </w:t>
      </w:r>
      <w:r w:rsidR="00495BED" w:rsidRPr="007B5989">
        <w:rPr>
          <w:rFonts w:ascii="Arial" w:hAnsi="Arial" w:cs="Arial"/>
          <w:color w:val="000000" w:themeColor="text1"/>
          <w:sz w:val="24"/>
          <w:szCs w:val="24"/>
        </w:rPr>
        <w:t>impact of behaviours such grooming, sexualised language,</w:t>
      </w:r>
      <w:r w:rsidRPr="007B5989">
        <w:rPr>
          <w:rFonts w:ascii="Arial" w:hAnsi="Arial" w:cs="Arial"/>
          <w:color w:val="000000" w:themeColor="text1"/>
          <w:sz w:val="24"/>
          <w:szCs w:val="24"/>
        </w:rPr>
        <w:t xml:space="preserve"> and </w:t>
      </w:r>
      <w:r w:rsidR="00495BED" w:rsidRPr="007B5989">
        <w:rPr>
          <w:rFonts w:ascii="Arial" w:hAnsi="Arial" w:cs="Arial"/>
          <w:color w:val="000000" w:themeColor="text1"/>
          <w:sz w:val="24"/>
          <w:szCs w:val="24"/>
        </w:rPr>
        <w:t xml:space="preserve">touching creates missed opportunities to </w:t>
      </w:r>
      <w:r w:rsidR="00495BED" w:rsidRPr="007B5989">
        <w:rPr>
          <w:rFonts w:ascii="Arial" w:hAnsi="Arial" w:cs="Arial"/>
          <w:color w:val="000000" w:themeColor="text1"/>
          <w:sz w:val="24"/>
          <w:szCs w:val="24"/>
        </w:rPr>
        <w:lastRenderedPageBreak/>
        <w:t>prevent harms arising from minor sexual misconduct and paves the way for more serious forms</w:t>
      </w:r>
      <w:r w:rsidRPr="007B5989">
        <w:rPr>
          <w:rFonts w:ascii="Arial" w:hAnsi="Arial" w:cs="Arial"/>
          <w:color w:val="000000" w:themeColor="text1"/>
          <w:sz w:val="24"/>
          <w:szCs w:val="24"/>
        </w:rPr>
        <w:t xml:space="preserve">. </w:t>
      </w:r>
    </w:p>
    <w:p w14:paraId="44FC3D92" w14:textId="57E63804" w:rsidR="6DD8175C" w:rsidRPr="007B5989" w:rsidRDefault="6DD8175C" w:rsidP="000F7DFC">
      <w:pPr>
        <w:pStyle w:val="subheadsection"/>
        <w:outlineLvl w:val="1"/>
      </w:pPr>
    </w:p>
    <w:p w14:paraId="23323F01" w14:textId="77777777" w:rsidR="004C12F7" w:rsidRPr="007B5989" w:rsidRDefault="4D396B66" w:rsidP="000F7DFC">
      <w:pPr>
        <w:pStyle w:val="subheadsection"/>
        <w:outlineLvl w:val="1"/>
      </w:pPr>
      <w:bookmarkStart w:id="19" w:name="_Toc88574258"/>
      <w:r w:rsidRPr="007B5989">
        <w:t>People management and providing effective feedback</w:t>
      </w:r>
      <w:bookmarkEnd w:id="19"/>
      <w:r w:rsidRPr="007B5989">
        <w:t xml:space="preserve"> </w:t>
      </w:r>
    </w:p>
    <w:p w14:paraId="560F4B50" w14:textId="04EE74DA" w:rsidR="00012AE2" w:rsidRPr="007B5989" w:rsidRDefault="00012AE2" w:rsidP="007B5989">
      <w:pPr>
        <w:spacing w:after="120" w:line="360" w:lineRule="auto"/>
        <w:rPr>
          <w:rFonts w:ascii="Arial" w:hAnsi="Arial" w:cs="Arial"/>
          <w:sz w:val="24"/>
          <w:szCs w:val="24"/>
        </w:rPr>
      </w:pPr>
      <w:r w:rsidRPr="007B5989">
        <w:rPr>
          <w:rFonts w:ascii="Arial" w:hAnsi="Arial" w:cs="Arial"/>
          <w:sz w:val="24"/>
          <w:szCs w:val="24"/>
        </w:rPr>
        <w:t xml:space="preserve">A key challenge for supervisors is managing </w:t>
      </w:r>
      <w:r w:rsidR="00C6707B" w:rsidRPr="007B5989">
        <w:rPr>
          <w:rFonts w:ascii="Arial" w:hAnsi="Arial" w:cs="Arial"/>
          <w:sz w:val="24"/>
          <w:szCs w:val="24"/>
        </w:rPr>
        <w:t>under</w:t>
      </w:r>
      <w:r w:rsidRPr="007B5989">
        <w:rPr>
          <w:rFonts w:ascii="Arial" w:hAnsi="Arial" w:cs="Arial"/>
          <w:sz w:val="24"/>
          <w:szCs w:val="24"/>
        </w:rPr>
        <w:t xml:space="preserve">performance effectively </w:t>
      </w:r>
      <w:r w:rsidR="009823AF" w:rsidRPr="007B5989">
        <w:rPr>
          <w:rFonts w:ascii="Arial" w:hAnsi="Arial" w:cs="Arial"/>
          <w:sz w:val="24"/>
          <w:szCs w:val="24"/>
        </w:rPr>
        <w:t>without engaging in behaviou</w:t>
      </w:r>
      <w:r w:rsidR="00C6707B" w:rsidRPr="007B5989">
        <w:rPr>
          <w:rFonts w:ascii="Arial" w:hAnsi="Arial" w:cs="Arial"/>
          <w:sz w:val="24"/>
          <w:szCs w:val="24"/>
        </w:rPr>
        <w:t>r</w:t>
      </w:r>
      <w:r w:rsidR="009823AF" w:rsidRPr="007B5989">
        <w:rPr>
          <w:rFonts w:ascii="Arial" w:hAnsi="Arial" w:cs="Arial"/>
          <w:sz w:val="24"/>
          <w:szCs w:val="24"/>
        </w:rPr>
        <w:t xml:space="preserve"> that </w:t>
      </w:r>
      <w:r w:rsidR="00346950" w:rsidRPr="007B5989">
        <w:rPr>
          <w:rFonts w:ascii="Arial" w:hAnsi="Arial" w:cs="Arial"/>
          <w:sz w:val="24"/>
          <w:szCs w:val="24"/>
        </w:rPr>
        <w:t>could be labelled</w:t>
      </w:r>
      <w:r w:rsidR="009823AF" w:rsidRPr="007B5989">
        <w:rPr>
          <w:rFonts w:ascii="Arial" w:hAnsi="Arial" w:cs="Arial"/>
          <w:sz w:val="24"/>
          <w:szCs w:val="24"/>
        </w:rPr>
        <w:t xml:space="preserve"> bullying</w:t>
      </w:r>
      <w:r w:rsidR="00C6707B" w:rsidRPr="007B5989">
        <w:rPr>
          <w:rFonts w:ascii="Arial" w:hAnsi="Arial" w:cs="Arial"/>
          <w:sz w:val="24"/>
          <w:szCs w:val="24"/>
        </w:rPr>
        <w:t>.</w:t>
      </w:r>
      <w:r w:rsidRPr="007B5989">
        <w:rPr>
          <w:rFonts w:ascii="Arial" w:hAnsi="Arial" w:cs="Arial"/>
          <w:sz w:val="24"/>
          <w:szCs w:val="24"/>
        </w:rPr>
        <w:t xml:space="preserve"> Currently the </w:t>
      </w:r>
      <w:hyperlink r:id="rId25" w:history="1">
        <w:r w:rsidRPr="007B5989">
          <w:rPr>
            <w:rFonts w:ascii="Arial" w:hAnsi="Arial" w:cs="Arial"/>
            <w:color w:val="1155CC"/>
            <w:sz w:val="24"/>
            <w:szCs w:val="24"/>
            <w:u w:val="single"/>
          </w:rPr>
          <w:t>Where do you draw the line training</w:t>
        </w:r>
      </w:hyperlink>
      <w:r w:rsidRPr="007B5989">
        <w:rPr>
          <w:rFonts w:ascii="Arial" w:hAnsi="Arial" w:cs="Arial"/>
          <w:sz w:val="24"/>
          <w:szCs w:val="24"/>
        </w:rPr>
        <w:t xml:space="preserve"> explores the difference between firm management and bullying, however there is limited opportunity </w:t>
      </w:r>
      <w:r w:rsidR="00495BED" w:rsidRPr="007B5989">
        <w:rPr>
          <w:rFonts w:ascii="Arial" w:hAnsi="Arial" w:cs="Arial"/>
          <w:sz w:val="24"/>
          <w:szCs w:val="24"/>
        </w:rPr>
        <w:t>in this training for participants</w:t>
      </w:r>
      <w:r w:rsidRPr="007B5989">
        <w:rPr>
          <w:rFonts w:ascii="Arial" w:hAnsi="Arial" w:cs="Arial"/>
          <w:sz w:val="24"/>
          <w:szCs w:val="24"/>
        </w:rPr>
        <w:t xml:space="preserve"> to develop the person-centred management skills to provide feedback </w:t>
      </w:r>
      <w:r w:rsidR="003751FC" w:rsidRPr="007B5989">
        <w:rPr>
          <w:rFonts w:ascii="Arial" w:hAnsi="Arial" w:cs="Arial"/>
          <w:sz w:val="24"/>
          <w:szCs w:val="24"/>
        </w:rPr>
        <w:t>constructively</w:t>
      </w:r>
      <w:r w:rsidR="00495BED" w:rsidRPr="007B5989">
        <w:rPr>
          <w:rFonts w:ascii="Arial" w:hAnsi="Arial" w:cs="Arial"/>
          <w:sz w:val="24"/>
          <w:szCs w:val="24"/>
        </w:rPr>
        <w:t>.</w:t>
      </w:r>
      <w:r w:rsidR="003751FC" w:rsidRPr="007B5989">
        <w:rPr>
          <w:rFonts w:ascii="Arial" w:hAnsi="Arial" w:cs="Arial"/>
          <w:sz w:val="24"/>
          <w:szCs w:val="24"/>
        </w:rPr>
        <w:t xml:space="preserve"> </w:t>
      </w:r>
      <w:proofErr w:type="gramStart"/>
      <w:r w:rsidR="00555990" w:rsidRPr="007B5989">
        <w:rPr>
          <w:rFonts w:ascii="Arial" w:hAnsi="Arial" w:cs="Arial"/>
          <w:sz w:val="24"/>
          <w:szCs w:val="24"/>
        </w:rPr>
        <w:t>Therefore</w:t>
      </w:r>
      <w:proofErr w:type="gramEnd"/>
      <w:r w:rsidR="00555990" w:rsidRPr="007B5989">
        <w:rPr>
          <w:rFonts w:ascii="Arial" w:hAnsi="Arial" w:cs="Arial"/>
          <w:sz w:val="24"/>
          <w:szCs w:val="24"/>
        </w:rPr>
        <w:t xml:space="preserve"> interventions like devel</w:t>
      </w:r>
      <w:r w:rsidRPr="007B5989">
        <w:rPr>
          <w:rFonts w:ascii="Arial" w:hAnsi="Arial" w:cs="Arial"/>
          <w:sz w:val="24"/>
          <w:szCs w:val="24"/>
        </w:rPr>
        <w:t xml:space="preserve">oping scripts and role play will be critical </w:t>
      </w:r>
      <w:r w:rsidR="00555990" w:rsidRPr="007B5989">
        <w:rPr>
          <w:rFonts w:ascii="Arial" w:hAnsi="Arial" w:cs="Arial"/>
          <w:sz w:val="24"/>
          <w:szCs w:val="24"/>
        </w:rPr>
        <w:t>for</w:t>
      </w:r>
      <w:r w:rsidRPr="007B5989">
        <w:rPr>
          <w:rFonts w:ascii="Arial" w:hAnsi="Arial" w:cs="Arial"/>
          <w:sz w:val="24"/>
          <w:szCs w:val="24"/>
        </w:rPr>
        <w:t xml:space="preserve"> embedding skills and competencies amongst UCL staff with line management or supervisory responsibilities.  These core competencies are required in all effective people managers</w:t>
      </w:r>
      <w:r w:rsidR="000F7907" w:rsidRPr="007B5989">
        <w:rPr>
          <w:rFonts w:ascii="Arial" w:hAnsi="Arial" w:cs="Arial"/>
          <w:sz w:val="24"/>
          <w:szCs w:val="24"/>
        </w:rPr>
        <w:t xml:space="preserve"> and training to help establish these competencies should be mandatory</w:t>
      </w:r>
      <w:r w:rsidRPr="007B5989">
        <w:rPr>
          <w:rFonts w:ascii="Arial" w:hAnsi="Arial" w:cs="Arial"/>
          <w:sz w:val="24"/>
          <w:szCs w:val="24"/>
        </w:rPr>
        <w:t xml:space="preserve">. </w:t>
      </w:r>
    </w:p>
    <w:p w14:paraId="13CB6258" w14:textId="77777777" w:rsidR="00263226" w:rsidRPr="007B5989" w:rsidRDefault="00263226" w:rsidP="007B5989">
      <w:pPr>
        <w:spacing w:after="120" w:line="360" w:lineRule="auto"/>
        <w:rPr>
          <w:rFonts w:ascii="Arial" w:hAnsi="Arial" w:cs="Arial"/>
          <w:sz w:val="24"/>
          <w:szCs w:val="24"/>
        </w:rPr>
      </w:pPr>
    </w:p>
    <w:p w14:paraId="414E3A5D" w14:textId="3E934640" w:rsidR="004C12F7" w:rsidRDefault="4D396B66" w:rsidP="007B5989">
      <w:pPr>
        <w:spacing w:after="120" w:line="360" w:lineRule="auto"/>
        <w:rPr>
          <w:rFonts w:ascii="Arial" w:hAnsi="Arial" w:cs="Arial"/>
          <w:sz w:val="24"/>
          <w:szCs w:val="24"/>
        </w:rPr>
      </w:pPr>
      <w:r w:rsidRPr="007B5989">
        <w:rPr>
          <w:rFonts w:ascii="Arial" w:hAnsi="Arial" w:cs="Arial"/>
          <w:sz w:val="24"/>
          <w:szCs w:val="24"/>
        </w:rPr>
        <w:t xml:space="preserve">Effective people management in academic staff was identified as a critical feature of a system that discourages sexual misconduct and other unacceptable behaviours. Initiatives that improve academics recognition of the importance of </w:t>
      </w:r>
      <w:r w:rsidR="0071096A" w:rsidRPr="007B5989">
        <w:rPr>
          <w:rFonts w:ascii="Arial" w:hAnsi="Arial" w:cs="Arial"/>
          <w:sz w:val="24"/>
          <w:szCs w:val="24"/>
        </w:rPr>
        <w:t>person-centred</w:t>
      </w:r>
      <w:r w:rsidRPr="007B5989">
        <w:rPr>
          <w:rFonts w:ascii="Arial" w:hAnsi="Arial" w:cs="Arial"/>
          <w:sz w:val="24"/>
          <w:szCs w:val="24"/>
        </w:rPr>
        <w:t xml:space="preserve"> management will contribute to an environment where the continuum of sexual misconduct behaviours can be managed more effectively. Increasing the confidence of academic managers to </w:t>
      </w:r>
      <w:r w:rsidR="0071096A" w:rsidRPr="007B5989">
        <w:rPr>
          <w:rFonts w:ascii="Arial" w:hAnsi="Arial" w:cs="Arial"/>
          <w:sz w:val="24"/>
          <w:szCs w:val="24"/>
        </w:rPr>
        <w:t>deal with</w:t>
      </w:r>
      <w:r w:rsidRPr="007B5989">
        <w:rPr>
          <w:rFonts w:ascii="Arial" w:hAnsi="Arial" w:cs="Arial"/>
          <w:sz w:val="24"/>
          <w:szCs w:val="24"/>
        </w:rPr>
        <w:t xml:space="preserve"> sexual misconduct and consistent implementation of policies designed to reduce the enabling conditions for misconduct (e.g., heavy reliance on alcohol, supervision in non-institution environments) could reshape the behavioural and social norms enabling the routine sexualisation of academic life. </w:t>
      </w:r>
    </w:p>
    <w:p w14:paraId="32FAE8AE" w14:textId="77777777" w:rsidR="00D76C58" w:rsidRPr="007B5989" w:rsidRDefault="00D76C58" w:rsidP="007B5989">
      <w:pPr>
        <w:spacing w:after="120" w:line="360" w:lineRule="auto"/>
        <w:rPr>
          <w:rFonts w:ascii="Arial" w:hAnsi="Arial" w:cs="Arial"/>
          <w:sz w:val="24"/>
          <w:szCs w:val="24"/>
        </w:rPr>
      </w:pPr>
    </w:p>
    <w:p w14:paraId="1AA8F6F1" w14:textId="77777777" w:rsidR="00263226" w:rsidRPr="007B5989" w:rsidRDefault="00263226" w:rsidP="007B5989">
      <w:pPr>
        <w:spacing w:after="120" w:line="360" w:lineRule="auto"/>
        <w:rPr>
          <w:rFonts w:ascii="Arial" w:hAnsi="Arial" w:cs="Arial"/>
          <w:sz w:val="24"/>
          <w:szCs w:val="24"/>
        </w:rPr>
      </w:pPr>
    </w:p>
    <w:p w14:paraId="15BCBC44" w14:textId="6B31CA43" w:rsidR="00802DBD" w:rsidRPr="007B5989" w:rsidRDefault="4D396B66" w:rsidP="007B5989">
      <w:pPr>
        <w:spacing w:after="120" w:line="360" w:lineRule="auto"/>
        <w:rPr>
          <w:rFonts w:ascii="Arial" w:hAnsi="Arial" w:cs="Arial"/>
          <w:sz w:val="24"/>
          <w:szCs w:val="24"/>
        </w:rPr>
      </w:pPr>
      <w:r w:rsidRPr="007B5989">
        <w:rPr>
          <w:rFonts w:ascii="Arial" w:hAnsi="Arial" w:cs="Arial"/>
          <w:sz w:val="24"/>
          <w:szCs w:val="24"/>
        </w:rPr>
        <w:t xml:space="preserve">The research identifies the need to model effective people management across all staffing roles and functions. However, </w:t>
      </w:r>
      <w:r w:rsidR="002348E3" w:rsidRPr="007B5989">
        <w:rPr>
          <w:rFonts w:ascii="Arial" w:hAnsi="Arial" w:cs="Arial"/>
          <w:sz w:val="24"/>
          <w:szCs w:val="24"/>
        </w:rPr>
        <w:t>work</w:t>
      </w:r>
      <w:r w:rsidRPr="007B5989">
        <w:rPr>
          <w:rFonts w:ascii="Arial" w:hAnsi="Arial" w:cs="Arial"/>
          <w:sz w:val="24"/>
          <w:szCs w:val="24"/>
        </w:rPr>
        <w:t xml:space="preserve"> is </w:t>
      </w:r>
      <w:r w:rsidR="002348E3" w:rsidRPr="007B5989">
        <w:rPr>
          <w:rFonts w:ascii="Arial" w:hAnsi="Arial" w:cs="Arial"/>
          <w:sz w:val="24"/>
          <w:szCs w:val="24"/>
        </w:rPr>
        <w:t>needed</w:t>
      </w:r>
      <w:r w:rsidRPr="007B5989">
        <w:rPr>
          <w:rFonts w:ascii="Arial" w:hAnsi="Arial" w:cs="Arial"/>
          <w:sz w:val="24"/>
          <w:szCs w:val="24"/>
        </w:rPr>
        <w:t xml:space="preserve"> to ensure that effective people management is viewed and accepted by the academic community as essential to being a UCL academic. This is inherently linked to how success is </w:t>
      </w:r>
      <w:r w:rsidR="000E3289" w:rsidRPr="007B5989">
        <w:rPr>
          <w:rFonts w:ascii="Arial" w:hAnsi="Arial" w:cs="Arial"/>
          <w:sz w:val="24"/>
          <w:szCs w:val="24"/>
        </w:rPr>
        <w:t>defined,</w:t>
      </w:r>
      <w:r w:rsidRPr="007B5989">
        <w:rPr>
          <w:rFonts w:ascii="Arial" w:hAnsi="Arial" w:cs="Arial"/>
          <w:sz w:val="24"/>
          <w:szCs w:val="24"/>
        </w:rPr>
        <w:t xml:space="preserve"> and </w:t>
      </w:r>
      <w:r w:rsidRPr="007B5989">
        <w:rPr>
          <w:rFonts w:ascii="Arial" w:hAnsi="Arial" w:cs="Arial"/>
          <w:sz w:val="24"/>
          <w:szCs w:val="24"/>
        </w:rPr>
        <w:lastRenderedPageBreak/>
        <w:t xml:space="preserve">performance is measured. Therefore, it is critical to enable academic staff to develop and practice effective management and leadership, and for this to be evaluated </w:t>
      </w:r>
      <w:r w:rsidR="4DBD9D88" w:rsidRPr="007B5989">
        <w:rPr>
          <w:rFonts w:ascii="Arial" w:hAnsi="Arial" w:cs="Arial"/>
          <w:sz w:val="24"/>
          <w:szCs w:val="24"/>
        </w:rPr>
        <w:t>throughout the</w:t>
      </w:r>
      <w:r w:rsidRPr="007B5989">
        <w:rPr>
          <w:rFonts w:ascii="Arial" w:hAnsi="Arial" w:cs="Arial"/>
          <w:sz w:val="24"/>
          <w:szCs w:val="24"/>
        </w:rPr>
        <w:t xml:space="preserve"> academic pipeline, particularly </w:t>
      </w:r>
      <w:r w:rsidR="002348E3" w:rsidRPr="007B5989">
        <w:rPr>
          <w:rFonts w:ascii="Arial" w:hAnsi="Arial" w:cs="Arial"/>
          <w:sz w:val="24"/>
          <w:szCs w:val="24"/>
        </w:rPr>
        <w:t>during the</w:t>
      </w:r>
      <w:r w:rsidRPr="007B5989">
        <w:rPr>
          <w:rFonts w:ascii="Arial" w:hAnsi="Arial" w:cs="Arial"/>
          <w:sz w:val="24"/>
          <w:szCs w:val="24"/>
        </w:rPr>
        <w:t xml:space="preserve"> promotion</w:t>
      </w:r>
      <w:r w:rsidR="002348E3" w:rsidRPr="007B5989">
        <w:rPr>
          <w:rFonts w:ascii="Arial" w:hAnsi="Arial" w:cs="Arial"/>
          <w:sz w:val="24"/>
          <w:szCs w:val="24"/>
        </w:rPr>
        <w:t>s process</w:t>
      </w:r>
      <w:r w:rsidRPr="007B5989">
        <w:rPr>
          <w:rFonts w:ascii="Arial" w:hAnsi="Arial" w:cs="Arial"/>
          <w:sz w:val="24"/>
          <w:szCs w:val="24"/>
        </w:rPr>
        <w:t xml:space="preserve">. </w:t>
      </w:r>
    </w:p>
    <w:p w14:paraId="750503F3" w14:textId="77777777" w:rsidR="00263226" w:rsidRPr="007B5989" w:rsidRDefault="00263226" w:rsidP="007B5989">
      <w:pPr>
        <w:spacing w:after="120" w:line="360" w:lineRule="auto"/>
        <w:rPr>
          <w:rFonts w:ascii="Arial" w:hAnsi="Arial" w:cs="Arial"/>
          <w:sz w:val="24"/>
          <w:szCs w:val="24"/>
        </w:rPr>
      </w:pPr>
    </w:p>
    <w:p w14:paraId="4B1F0B23" w14:textId="6458C655" w:rsidR="004C12F7" w:rsidRPr="007B5989" w:rsidRDefault="4D396B66" w:rsidP="007B5989">
      <w:pPr>
        <w:spacing w:after="120" w:line="360" w:lineRule="auto"/>
        <w:rPr>
          <w:rFonts w:ascii="Arial" w:hAnsi="Arial" w:cs="Arial"/>
          <w:sz w:val="24"/>
          <w:szCs w:val="24"/>
        </w:rPr>
      </w:pPr>
      <w:r w:rsidRPr="007B5989">
        <w:rPr>
          <w:rFonts w:ascii="Arial" w:hAnsi="Arial" w:cs="Arial"/>
          <w:sz w:val="24"/>
          <w:szCs w:val="24"/>
        </w:rPr>
        <w:t xml:space="preserve">The current </w:t>
      </w:r>
      <w:r w:rsidR="002348E3" w:rsidRPr="007B5989">
        <w:rPr>
          <w:rFonts w:ascii="Arial" w:hAnsi="Arial" w:cs="Arial"/>
          <w:sz w:val="24"/>
          <w:szCs w:val="24"/>
        </w:rPr>
        <w:t xml:space="preserve">institutional </w:t>
      </w:r>
      <w:r w:rsidRPr="007B5989">
        <w:rPr>
          <w:rFonts w:ascii="Arial" w:hAnsi="Arial" w:cs="Arial"/>
          <w:sz w:val="24"/>
          <w:szCs w:val="24"/>
        </w:rPr>
        <w:t xml:space="preserve">learning and development portfolio </w:t>
      </w:r>
      <w:r w:rsidR="002348E3" w:rsidRPr="007B5989">
        <w:rPr>
          <w:rFonts w:ascii="Arial" w:hAnsi="Arial" w:cs="Arial"/>
          <w:sz w:val="24"/>
          <w:szCs w:val="24"/>
        </w:rPr>
        <w:t>has</w:t>
      </w:r>
      <w:r w:rsidRPr="007B5989">
        <w:rPr>
          <w:rFonts w:ascii="Arial" w:hAnsi="Arial" w:cs="Arial"/>
          <w:sz w:val="24"/>
          <w:szCs w:val="24"/>
        </w:rPr>
        <w:t xml:space="preserve"> </w:t>
      </w:r>
      <w:proofErr w:type="gramStart"/>
      <w:r w:rsidRPr="007B5989">
        <w:rPr>
          <w:rFonts w:ascii="Arial" w:hAnsi="Arial" w:cs="Arial"/>
          <w:sz w:val="24"/>
          <w:szCs w:val="24"/>
        </w:rPr>
        <w:t>a number of</w:t>
      </w:r>
      <w:proofErr w:type="gramEnd"/>
      <w:r w:rsidRPr="007B5989">
        <w:rPr>
          <w:rFonts w:ascii="Arial" w:hAnsi="Arial" w:cs="Arial"/>
          <w:sz w:val="24"/>
          <w:szCs w:val="24"/>
        </w:rPr>
        <w:t xml:space="preserve"> </w:t>
      </w:r>
      <w:r w:rsidR="0071096A" w:rsidRPr="007B5989">
        <w:rPr>
          <w:rFonts w:ascii="Arial" w:hAnsi="Arial" w:cs="Arial"/>
          <w:sz w:val="24"/>
          <w:szCs w:val="24"/>
        </w:rPr>
        <w:t>courses relating to management and leadership skills</w:t>
      </w:r>
      <w:r w:rsidRPr="007B5989">
        <w:rPr>
          <w:rFonts w:ascii="Arial" w:hAnsi="Arial" w:cs="Arial"/>
          <w:sz w:val="24"/>
          <w:szCs w:val="24"/>
        </w:rPr>
        <w:t xml:space="preserve">, including </w:t>
      </w:r>
      <w:r w:rsidR="0071096A" w:rsidRPr="007B5989">
        <w:rPr>
          <w:rFonts w:ascii="Arial" w:hAnsi="Arial" w:cs="Arial"/>
          <w:sz w:val="24"/>
          <w:szCs w:val="24"/>
        </w:rPr>
        <w:t>courses</w:t>
      </w:r>
      <w:r w:rsidRPr="007B5989">
        <w:rPr>
          <w:rFonts w:ascii="Arial" w:hAnsi="Arial" w:cs="Arial"/>
          <w:sz w:val="24"/>
          <w:szCs w:val="24"/>
        </w:rPr>
        <w:t xml:space="preserve"> specifically targeted at research staff</w:t>
      </w:r>
      <w:r w:rsidR="00B64FDF" w:rsidRPr="007B5989">
        <w:rPr>
          <w:rFonts w:ascii="Arial" w:hAnsi="Arial" w:cs="Arial"/>
          <w:sz w:val="24"/>
          <w:szCs w:val="24"/>
        </w:rPr>
        <w:t xml:space="preserve"> to </w:t>
      </w:r>
      <w:r w:rsidRPr="007B5989">
        <w:rPr>
          <w:rFonts w:ascii="Arial" w:hAnsi="Arial" w:cs="Arial"/>
          <w:sz w:val="24"/>
          <w:szCs w:val="24"/>
        </w:rPr>
        <w:t>develop manage</w:t>
      </w:r>
      <w:r w:rsidR="00B64FDF" w:rsidRPr="007B5989">
        <w:rPr>
          <w:rFonts w:ascii="Arial" w:hAnsi="Arial" w:cs="Arial"/>
          <w:sz w:val="24"/>
          <w:szCs w:val="24"/>
        </w:rPr>
        <w:t xml:space="preserve">ment </w:t>
      </w:r>
      <w:r w:rsidRPr="007B5989">
        <w:rPr>
          <w:rFonts w:ascii="Arial" w:hAnsi="Arial" w:cs="Arial"/>
          <w:sz w:val="24"/>
          <w:szCs w:val="24"/>
        </w:rPr>
        <w:t>and leadership skills.</w:t>
      </w:r>
      <w:r w:rsidR="006D674B" w:rsidRPr="007B5989">
        <w:rPr>
          <w:rFonts w:ascii="Arial" w:hAnsi="Arial" w:cs="Arial"/>
          <w:sz w:val="24"/>
          <w:szCs w:val="24"/>
        </w:rPr>
        <w:t xml:space="preserve"> </w:t>
      </w:r>
      <w:r w:rsidRPr="007B5989">
        <w:rPr>
          <w:rFonts w:ascii="Arial" w:hAnsi="Arial" w:cs="Arial"/>
          <w:sz w:val="24"/>
          <w:szCs w:val="24"/>
        </w:rPr>
        <w:t xml:space="preserve">However, there is no mandatory training within this offering, or core competencies outlining management essentials for all staff. </w:t>
      </w:r>
    </w:p>
    <w:p w14:paraId="1F7445C8" w14:textId="77777777" w:rsidR="00263226" w:rsidRPr="007B5989" w:rsidRDefault="00263226" w:rsidP="007B5989">
      <w:pPr>
        <w:spacing w:after="120" w:line="360" w:lineRule="auto"/>
        <w:rPr>
          <w:rFonts w:ascii="Arial" w:hAnsi="Arial" w:cs="Arial"/>
          <w:sz w:val="24"/>
          <w:szCs w:val="24"/>
        </w:rPr>
      </w:pPr>
    </w:p>
    <w:p w14:paraId="2A43A324" w14:textId="13E0B515" w:rsidR="0071096A" w:rsidRPr="007B5989" w:rsidRDefault="0071096A" w:rsidP="007B5989">
      <w:pPr>
        <w:spacing w:after="120" w:line="360" w:lineRule="auto"/>
        <w:rPr>
          <w:rFonts w:ascii="Arial" w:hAnsi="Arial" w:cs="Arial"/>
          <w:sz w:val="24"/>
          <w:szCs w:val="24"/>
        </w:rPr>
      </w:pPr>
      <w:r w:rsidRPr="007B5989">
        <w:rPr>
          <w:rFonts w:ascii="Arial" w:hAnsi="Arial" w:cs="Arial"/>
          <w:sz w:val="24"/>
          <w:szCs w:val="24"/>
        </w:rPr>
        <w:t xml:space="preserve">This analysis suggests that feedback is critical for improving person-centred management and reducing sexual misconduct. Reshaping feedback culture within the institution by developing processed for feedback from junior to senior staff, and between different professional groups will increase accountability and reduce the propensity of informal management of misconduct. </w:t>
      </w:r>
    </w:p>
    <w:p w14:paraId="1D7C5ACE" w14:textId="77777777" w:rsidR="00EC7C4A" w:rsidRPr="007B5989" w:rsidRDefault="00EC7C4A" w:rsidP="007B5989">
      <w:pPr>
        <w:spacing w:after="120" w:line="360" w:lineRule="auto"/>
        <w:rPr>
          <w:rFonts w:ascii="Arial" w:hAnsi="Arial" w:cs="Arial"/>
        </w:rPr>
      </w:pPr>
    </w:p>
    <w:p w14:paraId="6DD666A5" w14:textId="77777777" w:rsidR="004C12F7" w:rsidRPr="007B5989" w:rsidRDefault="4D396B66" w:rsidP="000F7DFC">
      <w:pPr>
        <w:pStyle w:val="subheadsection"/>
        <w:outlineLvl w:val="1"/>
      </w:pPr>
      <w:bookmarkStart w:id="20" w:name="_Toc88574259"/>
      <w:r w:rsidRPr="007B5989">
        <w:t>Judicious and investigative processes</w:t>
      </w:r>
      <w:bookmarkEnd w:id="20"/>
      <w:r w:rsidRPr="007B5989">
        <w:t xml:space="preserve"> </w:t>
      </w:r>
    </w:p>
    <w:p w14:paraId="4C113D3B" w14:textId="6C6BFE9E" w:rsidR="0072034B" w:rsidRPr="007B5989" w:rsidRDefault="4D396B66" w:rsidP="007B5989">
      <w:pPr>
        <w:spacing w:after="120" w:line="360" w:lineRule="auto"/>
        <w:rPr>
          <w:rFonts w:ascii="Arial" w:hAnsi="Arial" w:cs="Arial"/>
          <w:sz w:val="24"/>
          <w:szCs w:val="24"/>
        </w:rPr>
      </w:pPr>
      <w:r w:rsidRPr="007B5989">
        <w:rPr>
          <w:rFonts w:ascii="Arial" w:hAnsi="Arial" w:cs="Arial"/>
          <w:sz w:val="24"/>
          <w:szCs w:val="24"/>
        </w:rPr>
        <w:t xml:space="preserve">Having clear, </w:t>
      </w:r>
      <w:proofErr w:type="gramStart"/>
      <w:r w:rsidRPr="007B5989">
        <w:rPr>
          <w:rFonts w:ascii="Arial" w:hAnsi="Arial" w:cs="Arial"/>
          <w:sz w:val="24"/>
          <w:szCs w:val="24"/>
        </w:rPr>
        <w:t>transparent</w:t>
      </w:r>
      <w:proofErr w:type="gramEnd"/>
      <w:r w:rsidRPr="007B5989">
        <w:rPr>
          <w:rFonts w:ascii="Arial" w:hAnsi="Arial" w:cs="Arial"/>
          <w:sz w:val="24"/>
          <w:szCs w:val="24"/>
        </w:rPr>
        <w:t xml:space="preserve"> and trauma-informed policies and processes is essential to providing effective support for survivors and holding reported parties to account</w:t>
      </w:r>
      <w:r w:rsidR="001B3298" w:rsidRPr="007B5989">
        <w:rPr>
          <w:rFonts w:ascii="Arial" w:hAnsi="Arial" w:cs="Arial"/>
          <w:sz w:val="24"/>
          <w:szCs w:val="24"/>
        </w:rPr>
        <w:t xml:space="preserve"> </w:t>
      </w:r>
      <w:r w:rsidRPr="007B5989">
        <w:rPr>
          <w:rFonts w:ascii="Arial" w:hAnsi="Arial" w:cs="Arial"/>
          <w:sz w:val="24"/>
          <w:szCs w:val="24"/>
        </w:rPr>
        <w:t>(</w:t>
      </w:r>
      <w:r w:rsidR="6AA63293" w:rsidRPr="007B5989">
        <w:rPr>
          <w:rFonts w:ascii="Arial" w:hAnsi="Arial" w:cs="Arial"/>
          <w:sz w:val="24"/>
          <w:szCs w:val="24"/>
        </w:rPr>
        <w:t xml:space="preserve">Donaldson </w:t>
      </w:r>
      <w:r w:rsidR="7D067478" w:rsidRPr="007B5989">
        <w:rPr>
          <w:rFonts w:ascii="Arial" w:hAnsi="Arial" w:cs="Arial"/>
          <w:sz w:val="24"/>
          <w:szCs w:val="24"/>
        </w:rPr>
        <w:t>et al.,</w:t>
      </w:r>
      <w:r w:rsidR="6DA19152" w:rsidRPr="007B5989">
        <w:rPr>
          <w:rFonts w:ascii="Arial" w:hAnsi="Arial" w:cs="Arial"/>
          <w:sz w:val="24"/>
          <w:szCs w:val="24"/>
        </w:rPr>
        <w:t xml:space="preserve"> </w:t>
      </w:r>
      <w:r w:rsidR="7D067478" w:rsidRPr="007B5989">
        <w:rPr>
          <w:rFonts w:ascii="Arial" w:hAnsi="Arial" w:cs="Arial"/>
          <w:sz w:val="24"/>
          <w:szCs w:val="24"/>
        </w:rPr>
        <w:t>201</w:t>
      </w:r>
      <w:r w:rsidR="220F6066" w:rsidRPr="007B5989">
        <w:rPr>
          <w:rFonts w:ascii="Arial" w:hAnsi="Arial" w:cs="Arial"/>
          <w:sz w:val="24"/>
          <w:szCs w:val="24"/>
        </w:rPr>
        <w:t>8</w:t>
      </w:r>
      <w:r w:rsidRPr="007B5989">
        <w:rPr>
          <w:rFonts w:ascii="Arial" w:hAnsi="Arial" w:cs="Arial"/>
          <w:sz w:val="24"/>
          <w:szCs w:val="24"/>
        </w:rPr>
        <w:t xml:space="preserve">; SAMHSA, 2014 </w:t>
      </w:r>
      <w:r w:rsidR="13F9526C" w:rsidRPr="007B5989">
        <w:rPr>
          <w:rFonts w:ascii="Arial" w:hAnsi="Arial" w:cs="Arial"/>
          <w:sz w:val="24"/>
          <w:szCs w:val="24"/>
        </w:rPr>
        <w:t>as</w:t>
      </w:r>
      <w:r w:rsidRPr="007B5989">
        <w:rPr>
          <w:rFonts w:ascii="Arial" w:hAnsi="Arial" w:cs="Arial"/>
          <w:sz w:val="24"/>
          <w:szCs w:val="24"/>
        </w:rPr>
        <w:t xml:space="preserve"> cited in </w:t>
      </w:r>
      <w:r w:rsidR="71B88CCC" w:rsidRPr="007B5989">
        <w:rPr>
          <w:rFonts w:ascii="Arial" w:hAnsi="Arial" w:cs="Arial"/>
          <w:sz w:val="24"/>
          <w:szCs w:val="24"/>
        </w:rPr>
        <w:t xml:space="preserve">Humphreys and </w:t>
      </w:r>
      <w:proofErr w:type="spellStart"/>
      <w:r w:rsidR="71B88CCC" w:rsidRPr="007B5989">
        <w:rPr>
          <w:rFonts w:ascii="Arial" w:hAnsi="Arial" w:cs="Arial"/>
          <w:sz w:val="24"/>
          <w:szCs w:val="24"/>
        </w:rPr>
        <w:t>Towl</w:t>
      </w:r>
      <w:proofErr w:type="spellEnd"/>
      <w:r w:rsidR="1E370749" w:rsidRPr="007B5989">
        <w:rPr>
          <w:rFonts w:ascii="Arial" w:hAnsi="Arial" w:cs="Arial"/>
          <w:sz w:val="24"/>
          <w:szCs w:val="24"/>
        </w:rPr>
        <w:t>, 2020).</w:t>
      </w:r>
      <w:r w:rsidRPr="007B5989">
        <w:rPr>
          <w:rFonts w:ascii="Arial" w:hAnsi="Arial" w:cs="Arial"/>
          <w:sz w:val="24"/>
          <w:szCs w:val="24"/>
        </w:rPr>
        <w:t xml:space="preserve"> In February</w:t>
      </w:r>
      <w:r w:rsidR="001B3298" w:rsidRPr="007B5989">
        <w:rPr>
          <w:rFonts w:ascii="Arial" w:hAnsi="Arial" w:cs="Arial"/>
          <w:sz w:val="24"/>
          <w:szCs w:val="24"/>
        </w:rPr>
        <w:t xml:space="preserve"> 2020</w:t>
      </w:r>
      <w:r w:rsidRPr="007B5989">
        <w:rPr>
          <w:rFonts w:ascii="Arial" w:hAnsi="Arial" w:cs="Arial"/>
          <w:sz w:val="24"/>
          <w:szCs w:val="24"/>
        </w:rPr>
        <w:t xml:space="preserve">, UCL introduced new policies which included definitions of UCL of sexual misconduct, abuse of power and consent. </w:t>
      </w:r>
      <w:hyperlink r:id="rId26">
        <w:r w:rsidRPr="007B5989">
          <w:rPr>
            <w:rFonts w:ascii="Arial" w:hAnsi="Arial" w:cs="Arial"/>
            <w:sz w:val="24"/>
            <w:szCs w:val="24"/>
          </w:rPr>
          <w:t>The Prevention of Bullying, Harassment and Sexual Misconduct Policy</w:t>
        </w:r>
      </w:hyperlink>
      <w:r w:rsidRPr="007B5989">
        <w:rPr>
          <w:rFonts w:ascii="Arial" w:hAnsi="Arial" w:cs="Arial"/>
          <w:sz w:val="24"/>
          <w:szCs w:val="24"/>
        </w:rPr>
        <w:t xml:space="preserve"> also introduced new processes to address inconsistent approaches and the barriers to reporting, including: a risk assessment framework and interim measures, environmental investigations from cluster reporting and providing clarity on what information can be shared with the reporting party regarding the outcome.  While the policy changes are a necessary step, there is a significant need to ensure both policies are communicated and implemented effectively. </w:t>
      </w:r>
    </w:p>
    <w:p w14:paraId="2302C1A5" w14:textId="77777777" w:rsidR="00263226" w:rsidRPr="007B5989" w:rsidRDefault="00263226" w:rsidP="007B5989">
      <w:pPr>
        <w:spacing w:after="120" w:line="360" w:lineRule="auto"/>
        <w:rPr>
          <w:rFonts w:ascii="Arial" w:hAnsi="Arial" w:cs="Arial"/>
          <w:sz w:val="24"/>
          <w:szCs w:val="24"/>
        </w:rPr>
      </w:pPr>
    </w:p>
    <w:p w14:paraId="21334C1E" w14:textId="5BF0560E" w:rsidR="004C12F7" w:rsidRPr="007B5989" w:rsidRDefault="0071096A" w:rsidP="007B5989">
      <w:pPr>
        <w:spacing w:after="120" w:line="360" w:lineRule="auto"/>
        <w:rPr>
          <w:rFonts w:ascii="Arial" w:hAnsi="Arial" w:cs="Arial"/>
          <w:sz w:val="24"/>
          <w:szCs w:val="24"/>
        </w:rPr>
      </w:pPr>
      <w:r w:rsidRPr="007B5989">
        <w:rPr>
          <w:rFonts w:ascii="Arial" w:hAnsi="Arial" w:cs="Arial"/>
          <w:sz w:val="24"/>
          <w:szCs w:val="24"/>
        </w:rPr>
        <w:lastRenderedPageBreak/>
        <w:t>Increased t</w:t>
      </w:r>
      <w:r w:rsidR="4D396B66" w:rsidRPr="007B5989">
        <w:rPr>
          <w:rFonts w:ascii="Arial" w:hAnsi="Arial" w:cs="Arial"/>
          <w:sz w:val="24"/>
          <w:szCs w:val="24"/>
        </w:rPr>
        <w:t>ransparency over the outcomes fo</w:t>
      </w:r>
      <w:r w:rsidR="001B3298" w:rsidRPr="007B5989">
        <w:rPr>
          <w:rFonts w:ascii="Arial" w:hAnsi="Arial" w:cs="Arial"/>
          <w:sz w:val="24"/>
          <w:szCs w:val="24"/>
        </w:rPr>
        <w:t>r</w:t>
      </w:r>
      <w:r w:rsidR="4D396B66" w:rsidRPr="007B5989">
        <w:rPr>
          <w:rFonts w:ascii="Arial" w:hAnsi="Arial" w:cs="Arial"/>
          <w:sz w:val="24"/>
          <w:szCs w:val="24"/>
        </w:rPr>
        <w:t xml:space="preserve"> </w:t>
      </w:r>
      <w:r w:rsidR="00012AE2" w:rsidRPr="007B5989">
        <w:rPr>
          <w:rFonts w:ascii="Arial" w:hAnsi="Arial" w:cs="Arial"/>
          <w:sz w:val="24"/>
          <w:szCs w:val="24"/>
        </w:rPr>
        <w:t xml:space="preserve">formally reported </w:t>
      </w:r>
      <w:r w:rsidR="4D396B66" w:rsidRPr="007B5989">
        <w:rPr>
          <w:rFonts w:ascii="Arial" w:hAnsi="Arial" w:cs="Arial"/>
          <w:sz w:val="24"/>
          <w:szCs w:val="24"/>
        </w:rPr>
        <w:t>cases</w:t>
      </w:r>
      <w:r w:rsidR="001B3298" w:rsidRPr="007B5989">
        <w:rPr>
          <w:rFonts w:ascii="Arial" w:hAnsi="Arial" w:cs="Arial"/>
          <w:sz w:val="24"/>
          <w:szCs w:val="24"/>
        </w:rPr>
        <w:t xml:space="preserve"> may be</w:t>
      </w:r>
      <w:r w:rsidR="4D396B66" w:rsidRPr="007B5989">
        <w:rPr>
          <w:rFonts w:ascii="Arial" w:hAnsi="Arial" w:cs="Arial"/>
          <w:sz w:val="24"/>
          <w:szCs w:val="24"/>
        </w:rPr>
        <w:t xml:space="preserve"> necessary to promote fair treatment and to see an increase in reporting</w:t>
      </w:r>
      <w:r w:rsidR="001B3298" w:rsidRPr="007B5989">
        <w:rPr>
          <w:rFonts w:ascii="Arial" w:hAnsi="Arial" w:cs="Arial"/>
          <w:sz w:val="24"/>
          <w:szCs w:val="24"/>
        </w:rPr>
        <w:t xml:space="preserve">. This </w:t>
      </w:r>
      <w:r w:rsidR="4D396B66" w:rsidRPr="007B5989">
        <w:rPr>
          <w:rFonts w:ascii="Arial" w:hAnsi="Arial" w:cs="Arial"/>
          <w:sz w:val="24"/>
          <w:szCs w:val="24"/>
        </w:rPr>
        <w:t>provides students and staff the sense that action is taken to address problematic behaviour</w:t>
      </w:r>
      <w:r w:rsidR="00014CE6" w:rsidRPr="007B5989">
        <w:rPr>
          <w:rFonts w:ascii="Arial" w:hAnsi="Arial" w:cs="Arial"/>
          <w:sz w:val="24"/>
          <w:szCs w:val="24"/>
        </w:rPr>
        <w:t xml:space="preserve"> which may increase trust in the institution; a critical factor in facilitating reporting and action to protect students.</w:t>
      </w:r>
    </w:p>
    <w:p w14:paraId="5E911D41" w14:textId="547FA79B" w:rsidR="004C12F7" w:rsidRPr="007B5989" w:rsidRDefault="004C12F7" w:rsidP="007B5989">
      <w:pPr>
        <w:spacing w:after="120" w:line="360" w:lineRule="auto"/>
        <w:rPr>
          <w:rFonts w:ascii="Arial" w:hAnsi="Arial" w:cs="Arial"/>
          <w:color w:val="000000"/>
        </w:rPr>
      </w:pPr>
    </w:p>
    <w:p w14:paraId="00000108" w14:textId="157D04A6" w:rsidR="006C476F" w:rsidRPr="007B5989" w:rsidRDefault="0071096A" w:rsidP="000F7DFC">
      <w:pPr>
        <w:pStyle w:val="Headsection"/>
        <w:outlineLvl w:val="0"/>
      </w:pPr>
      <w:bookmarkStart w:id="21" w:name="_Toc88574260"/>
      <w:r w:rsidRPr="007B5989">
        <w:t>Strengths and l</w:t>
      </w:r>
      <w:r w:rsidR="001B0799" w:rsidRPr="007B5989">
        <w:t>imitations</w:t>
      </w:r>
      <w:bookmarkEnd w:id="21"/>
    </w:p>
    <w:p w14:paraId="16D839D9" w14:textId="6BEB4D52" w:rsidR="0071096A" w:rsidRPr="007B5989" w:rsidRDefault="0071096A" w:rsidP="007B5989">
      <w:pPr>
        <w:spacing w:after="120" w:line="360" w:lineRule="auto"/>
        <w:rPr>
          <w:rFonts w:ascii="Arial" w:hAnsi="Arial" w:cs="Arial"/>
          <w:sz w:val="24"/>
          <w:szCs w:val="24"/>
        </w:rPr>
      </w:pPr>
      <w:r w:rsidRPr="007B5989">
        <w:rPr>
          <w:rFonts w:ascii="Arial" w:hAnsi="Arial" w:cs="Arial"/>
          <w:sz w:val="24"/>
          <w:szCs w:val="24"/>
        </w:rPr>
        <w:t xml:space="preserve">The primary strength of this report is the use of a methods from behaviour change science to synthesise the perspectives of a range of key stakeholders from across the institution. This enabled a rich description of the different influences contributing to sexual misconduct from across the organisation as well as identifying multiple opportunities for intervention. The findings and recommendations of the report have developed with stakeholders across the institution including participants, professional </w:t>
      </w:r>
      <w:proofErr w:type="gramStart"/>
      <w:r w:rsidRPr="007B5989">
        <w:rPr>
          <w:rFonts w:ascii="Arial" w:hAnsi="Arial" w:cs="Arial"/>
          <w:sz w:val="24"/>
          <w:szCs w:val="24"/>
        </w:rPr>
        <w:t>services</w:t>
      </w:r>
      <w:proofErr w:type="gramEnd"/>
      <w:r w:rsidRPr="007B5989">
        <w:rPr>
          <w:rFonts w:ascii="Arial" w:hAnsi="Arial" w:cs="Arial"/>
          <w:sz w:val="24"/>
          <w:szCs w:val="24"/>
        </w:rPr>
        <w:t xml:space="preserve"> and academic colleagues. </w:t>
      </w:r>
    </w:p>
    <w:p w14:paraId="0C644735" w14:textId="77777777" w:rsidR="00263226" w:rsidRPr="007B5989" w:rsidRDefault="00263226" w:rsidP="007B5989">
      <w:pPr>
        <w:spacing w:after="120" w:line="360" w:lineRule="auto"/>
        <w:rPr>
          <w:rFonts w:ascii="Arial" w:hAnsi="Arial" w:cs="Arial"/>
          <w:sz w:val="24"/>
          <w:szCs w:val="24"/>
        </w:rPr>
      </w:pPr>
    </w:p>
    <w:p w14:paraId="00000109" w14:textId="108DEBD1" w:rsidR="006C476F" w:rsidRPr="007B5989" w:rsidRDefault="0071096A" w:rsidP="007B5989">
      <w:pPr>
        <w:spacing w:after="120" w:line="360" w:lineRule="auto"/>
        <w:rPr>
          <w:rFonts w:ascii="Arial" w:hAnsi="Arial" w:cs="Arial"/>
          <w:sz w:val="24"/>
          <w:szCs w:val="24"/>
        </w:rPr>
      </w:pPr>
      <w:r w:rsidRPr="007B5989">
        <w:rPr>
          <w:rFonts w:ascii="Arial" w:hAnsi="Arial" w:cs="Arial"/>
          <w:sz w:val="24"/>
          <w:szCs w:val="24"/>
        </w:rPr>
        <w:t xml:space="preserve">There are also </w:t>
      </w:r>
      <w:proofErr w:type="gramStart"/>
      <w:r w:rsidRPr="007B5989">
        <w:rPr>
          <w:rFonts w:ascii="Arial" w:hAnsi="Arial" w:cs="Arial"/>
          <w:sz w:val="24"/>
          <w:szCs w:val="24"/>
        </w:rPr>
        <w:t>a number of</w:t>
      </w:r>
      <w:proofErr w:type="gramEnd"/>
      <w:r w:rsidRPr="007B5989">
        <w:rPr>
          <w:rFonts w:ascii="Arial" w:hAnsi="Arial" w:cs="Arial"/>
          <w:sz w:val="24"/>
          <w:szCs w:val="24"/>
        </w:rPr>
        <w:t xml:space="preserve"> limitations that should be considered. This was an exploratory study which sampled a relatively small number of </w:t>
      </w:r>
      <w:r w:rsidR="00014CE6" w:rsidRPr="007B5989">
        <w:rPr>
          <w:rFonts w:ascii="Arial" w:hAnsi="Arial" w:cs="Arial"/>
          <w:sz w:val="24"/>
          <w:szCs w:val="24"/>
        </w:rPr>
        <w:t>p</w:t>
      </w:r>
      <w:r w:rsidR="00420673" w:rsidRPr="007B5989">
        <w:rPr>
          <w:rFonts w:ascii="Arial" w:hAnsi="Arial" w:cs="Arial"/>
          <w:sz w:val="24"/>
          <w:szCs w:val="24"/>
        </w:rPr>
        <w:t>articipants</w:t>
      </w:r>
      <w:r w:rsidRPr="007B5989">
        <w:rPr>
          <w:rFonts w:ascii="Arial" w:hAnsi="Arial" w:cs="Arial"/>
          <w:sz w:val="24"/>
          <w:szCs w:val="24"/>
        </w:rPr>
        <w:t xml:space="preserve"> who were heavily invested in the issue of sexual misconduct. We deliberately sampled individuals with significant experience and interest in this issue because resources did not allow for a sampling strategy which aimed for representation from all groups within the institution. It was not possible to find participants who had experience of being r</w:t>
      </w:r>
      <w:r w:rsidR="001B0799" w:rsidRPr="007B5989">
        <w:rPr>
          <w:rFonts w:ascii="Arial" w:hAnsi="Arial" w:cs="Arial"/>
          <w:sz w:val="24"/>
          <w:szCs w:val="24"/>
        </w:rPr>
        <w:t>eported as perpetrating sexual misconduct</w:t>
      </w:r>
      <w:r w:rsidRPr="007B5989">
        <w:rPr>
          <w:rFonts w:ascii="Arial" w:hAnsi="Arial" w:cs="Arial"/>
          <w:sz w:val="24"/>
          <w:szCs w:val="24"/>
        </w:rPr>
        <w:t xml:space="preserve">. The perspective of this group is important and should be included in any extensions of this work, or initiatives based on it. It is possible that inclusion of a wider group of stakeholders, including reported individuals, would have led to different pattern of result. However, the findings show remarkable consistency with existing research, suggesting that we can be confident of the validity of many of the </w:t>
      </w:r>
      <w:r w:rsidR="00206FA6" w:rsidRPr="007B5989">
        <w:rPr>
          <w:rFonts w:ascii="Arial" w:hAnsi="Arial" w:cs="Arial"/>
          <w:sz w:val="24"/>
          <w:szCs w:val="24"/>
        </w:rPr>
        <w:t>report’s</w:t>
      </w:r>
      <w:r w:rsidRPr="007B5989">
        <w:rPr>
          <w:rFonts w:ascii="Arial" w:hAnsi="Arial" w:cs="Arial"/>
          <w:sz w:val="24"/>
          <w:szCs w:val="24"/>
        </w:rPr>
        <w:t xml:space="preserve"> main findings. </w:t>
      </w:r>
    </w:p>
    <w:p w14:paraId="3FAB3926" w14:textId="507E32CA" w:rsidR="00263226" w:rsidRDefault="00263226" w:rsidP="007B5989">
      <w:pPr>
        <w:spacing w:after="120" w:line="360" w:lineRule="auto"/>
        <w:rPr>
          <w:rFonts w:ascii="Arial" w:hAnsi="Arial" w:cs="Arial"/>
          <w:sz w:val="24"/>
          <w:szCs w:val="24"/>
        </w:rPr>
      </w:pPr>
    </w:p>
    <w:p w14:paraId="146F433B" w14:textId="77777777" w:rsidR="00CF211B" w:rsidRPr="007B5989" w:rsidRDefault="00CF211B" w:rsidP="007B5989">
      <w:pPr>
        <w:spacing w:after="120" w:line="360" w:lineRule="auto"/>
        <w:rPr>
          <w:rFonts w:ascii="Arial" w:hAnsi="Arial" w:cs="Arial"/>
          <w:sz w:val="24"/>
          <w:szCs w:val="24"/>
        </w:rPr>
      </w:pPr>
    </w:p>
    <w:p w14:paraId="0000010D" w14:textId="0DD34DE4" w:rsidR="006C476F" w:rsidRPr="007B5989" w:rsidRDefault="0071096A" w:rsidP="007B5989">
      <w:pPr>
        <w:spacing w:after="120" w:line="360" w:lineRule="auto"/>
        <w:rPr>
          <w:rFonts w:ascii="Arial" w:hAnsi="Arial" w:cs="Arial"/>
          <w:sz w:val="24"/>
          <w:szCs w:val="24"/>
        </w:rPr>
      </w:pPr>
      <w:r w:rsidRPr="007B5989">
        <w:rPr>
          <w:rFonts w:ascii="Arial" w:hAnsi="Arial" w:cs="Arial"/>
          <w:sz w:val="24"/>
          <w:szCs w:val="24"/>
        </w:rPr>
        <w:t xml:space="preserve">The primary purpose of a behavioural systems is to help different groups of stakeholders develop a shared understanding of complex issue and identify </w:t>
      </w:r>
      <w:r w:rsidRPr="007B5989">
        <w:rPr>
          <w:rFonts w:ascii="Arial" w:hAnsi="Arial" w:cs="Arial"/>
          <w:sz w:val="24"/>
          <w:szCs w:val="24"/>
        </w:rPr>
        <w:lastRenderedPageBreak/>
        <w:t xml:space="preserve">opportunities for intervention. It can be adapted </w:t>
      </w:r>
      <w:proofErr w:type="gramStart"/>
      <w:r w:rsidRPr="007B5989">
        <w:rPr>
          <w:rFonts w:ascii="Arial" w:hAnsi="Arial" w:cs="Arial"/>
          <w:sz w:val="24"/>
          <w:szCs w:val="24"/>
        </w:rPr>
        <w:t>in light of</w:t>
      </w:r>
      <w:proofErr w:type="gramEnd"/>
      <w:r w:rsidRPr="007B5989">
        <w:rPr>
          <w:rFonts w:ascii="Arial" w:hAnsi="Arial" w:cs="Arial"/>
          <w:sz w:val="24"/>
          <w:szCs w:val="24"/>
        </w:rPr>
        <w:t xml:space="preserve"> changes to policy and practice, new research, and the perspectives of additional stakeholder groups. The Covid-19 pandemic has contributed to a delay between the first outputs based on this work in early 2020 and the production of this report. There have been significant developments in UCL during that time which may warrant reanalysis of parts of the map. The content of recommendations has been drafted in consultation with colleagues in Organisational Development and Equality, </w:t>
      </w:r>
      <w:proofErr w:type="gramStart"/>
      <w:r w:rsidRPr="007B5989">
        <w:rPr>
          <w:rFonts w:ascii="Arial" w:hAnsi="Arial" w:cs="Arial"/>
          <w:sz w:val="24"/>
          <w:szCs w:val="24"/>
        </w:rPr>
        <w:t>Diversity</w:t>
      </w:r>
      <w:proofErr w:type="gramEnd"/>
      <w:r w:rsidRPr="007B5989">
        <w:rPr>
          <w:rFonts w:ascii="Arial" w:hAnsi="Arial" w:cs="Arial"/>
          <w:sz w:val="24"/>
          <w:szCs w:val="24"/>
        </w:rPr>
        <w:t xml:space="preserve"> and Inclusion to ensure that they are consistent with the current state of the organisation.</w:t>
      </w:r>
    </w:p>
    <w:p w14:paraId="21006FD9" w14:textId="77777777" w:rsidR="00206FA6" w:rsidRPr="007B5989" w:rsidRDefault="00206FA6" w:rsidP="007B5989">
      <w:pPr>
        <w:spacing w:after="120" w:line="360" w:lineRule="auto"/>
        <w:rPr>
          <w:rFonts w:ascii="Arial" w:hAnsi="Arial" w:cs="Arial"/>
        </w:rPr>
      </w:pPr>
    </w:p>
    <w:p w14:paraId="00000116" w14:textId="77777777" w:rsidR="006C476F" w:rsidRPr="007B5989" w:rsidRDefault="001B0799" w:rsidP="000F7DFC">
      <w:pPr>
        <w:pStyle w:val="Headsection"/>
        <w:outlineLvl w:val="0"/>
      </w:pPr>
      <w:bookmarkStart w:id="22" w:name="_Toc88574261"/>
      <w:r w:rsidRPr="007B5989">
        <w:t>Recommendations</w:t>
      </w:r>
      <w:bookmarkEnd w:id="22"/>
    </w:p>
    <w:p w14:paraId="27650995" w14:textId="45254273" w:rsidR="001B0799" w:rsidRPr="007B5989" w:rsidRDefault="001B0799" w:rsidP="007B5989">
      <w:pPr>
        <w:spacing w:after="120" w:line="360" w:lineRule="auto"/>
        <w:rPr>
          <w:rFonts w:ascii="Arial" w:hAnsi="Arial" w:cs="Arial"/>
          <w:sz w:val="24"/>
          <w:szCs w:val="24"/>
        </w:rPr>
      </w:pPr>
      <w:r w:rsidRPr="007B5989">
        <w:rPr>
          <w:rFonts w:ascii="Arial" w:hAnsi="Arial" w:cs="Arial"/>
          <w:sz w:val="24"/>
          <w:szCs w:val="24"/>
        </w:rPr>
        <w:t xml:space="preserve">The recommendations </w:t>
      </w:r>
      <w:r w:rsidR="000F7907" w:rsidRPr="007B5989">
        <w:rPr>
          <w:rFonts w:ascii="Arial" w:hAnsi="Arial" w:cs="Arial"/>
          <w:sz w:val="24"/>
          <w:szCs w:val="24"/>
        </w:rPr>
        <w:t xml:space="preserve">in Table </w:t>
      </w:r>
      <w:r w:rsidR="002E49CE" w:rsidRPr="007B5989">
        <w:rPr>
          <w:rFonts w:ascii="Arial" w:hAnsi="Arial" w:cs="Arial"/>
          <w:sz w:val="24"/>
          <w:szCs w:val="24"/>
        </w:rPr>
        <w:t>2</w:t>
      </w:r>
      <w:r w:rsidR="000F7907" w:rsidRPr="007B5989">
        <w:rPr>
          <w:rFonts w:ascii="Arial" w:hAnsi="Arial" w:cs="Arial"/>
          <w:sz w:val="24"/>
          <w:szCs w:val="24"/>
        </w:rPr>
        <w:t xml:space="preserve"> </w:t>
      </w:r>
      <w:r w:rsidRPr="007B5989">
        <w:rPr>
          <w:rFonts w:ascii="Arial" w:hAnsi="Arial" w:cs="Arial"/>
          <w:sz w:val="24"/>
          <w:szCs w:val="24"/>
        </w:rPr>
        <w:t xml:space="preserve">were prepared by the Equality, Diversity and Inclusion manager and were tested with contributors to the research, including </w:t>
      </w:r>
      <w:r w:rsidR="08B1EBAB" w:rsidRPr="007B5989">
        <w:rPr>
          <w:rFonts w:ascii="Arial" w:hAnsi="Arial" w:cs="Arial"/>
          <w:sz w:val="24"/>
          <w:szCs w:val="24"/>
        </w:rPr>
        <w:t xml:space="preserve">HR and </w:t>
      </w:r>
      <w:r w:rsidRPr="007B5989">
        <w:rPr>
          <w:rFonts w:ascii="Arial" w:hAnsi="Arial" w:cs="Arial"/>
          <w:sz w:val="24"/>
          <w:szCs w:val="24"/>
        </w:rPr>
        <w:t xml:space="preserve">student representatives. Whilst the recommendations are not exhaustive, they do take into consideration progress made through the Behaviour and Culture Change work undertaken at UCL, including the work of the </w:t>
      </w:r>
      <w:hyperlink r:id="rId27">
        <w:r w:rsidRPr="007B5989">
          <w:rPr>
            <w:rFonts w:ascii="Arial" w:hAnsi="Arial" w:cs="Arial"/>
            <w:color w:val="1155CC"/>
            <w:sz w:val="24"/>
            <w:szCs w:val="24"/>
            <w:u w:val="single"/>
          </w:rPr>
          <w:t>Preventing Sexual Misconduct Strategy Group</w:t>
        </w:r>
      </w:hyperlink>
      <w:r w:rsidRPr="007B5989">
        <w:rPr>
          <w:rFonts w:ascii="Arial" w:hAnsi="Arial" w:cs="Arial"/>
          <w:sz w:val="24"/>
          <w:szCs w:val="24"/>
        </w:rPr>
        <w:t xml:space="preserve">. </w:t>
      </w:r>
    </w:p>
    <w:p w14:paraId="198AA505" w14:textId="4A83DA0B" w:rsidR="00206FA6" w:rsidRPr="007B5989" w:rsidRDefault="00206FA6" w:rsidP="007B5989">
      <w:pPr>
        <w:spacing w:line="360" w:lineRule="auto"/>
        <w:rPr>
          <w:rFonts w:ascii="Arial" w:hAnsi="Arial" w:cs="Arial"/>
        </w:rPr>
      </w:pPr>
    </w:p>
    <w:p w14:paraId="3F50A626" w14:textId="1402C498" w:rsidR="002B44DB" w:rsidRPr="007B5989" w:rsidRDefault="002B44DB" w:rsidP="007B5989">
      <w:pPr>
        <w:spacing w:line="360" w:lineRule="auto"/>
        <w:rPr>
          <w:rFonts w:ascii="Arial" w:hAnsi="Arial" w:cs="Arial"/>
        </w:rPr>
      </w:pPr>
    </w:p>
    <w:p w14:paraId="35F9DD7F" w14:textId="06094260" w:rsidR="00AF3662" w:rsidRPr="007B5989" w:rsidRDefault="00AF3662" w:rsidP="007B5989">
      <w:pPr>
        <w:spacing w:line="360" w:lineRule="auto"/>
        <w:rPr>
          <w:rFonts w:ascii="Arial" w:hAnsi="Arial" w:cs="Arial"/>
        </w:rPr>
        <w:sectPr w:rsidR="00AF3662" w:rsidRPr="007B5989" w:rsidSect="002B44DB">
          <w:pgSz w:w="11906" w:h="16838"/>
          <w:pgMar w:top="1440" w:right="1440" w:bottom="1440" w:left="1440" w:header="708" w:footer="708" w:gutter="0"/>
          <w:cols w:space="720"/>
        </w:sectPr>
      </w:pPr>
    </w:p>
    <w:p w14:paraId="326B64E2" w14:textId="77777777" w:rsidR="00940CAC" w:rsidRPr="007B5989" w:rsidRDefault="00940CAC" w:rsidP="007B5989">
      <w:pPr>
        <w:spacing w:line="360" w:lineRule="auto"/>
        <w:rPr>
          <w:rFonts w:ascii="Arial" w:hAnsi="Arial" w:cs="Arial"/>
          <w:b/>
          <w:bCs/>
        </w:rPr>
      </w:pPr>
      <w:bookmarkStart w:id="23" w:name="Table_2"/>
      <w:r w:rsidRPr="007B5989">
        <w:rPr>
          <w:rFonts w:ascii="Arial" w:hAnsi="Arial" w:cs="Arial"/>
          <w:b/>
          <w:bCs/>
        </w:rPr>
        <w:lastRenderedPageBreak/>
        <w:t>Table 2.</w:t>
      </w:r>
    </w:p>
    <w:p w14:paraId="5D09F1B7" w14:textId="77777777" w:rsidR="00940CAC" w:rsidRPr="007B5989" w:rsidRDefault="00940CAC" w:rsidP="007B5989">
      <w:pPr>
        <w:spacing w:line="360" w:lineRule="auto"/>
        <w:rPr>
          <w:rFonts w:ascii="Arial" w:hAnsi="Arial" w:cs="Arial"/>
          <w:i/>
          <w:iCs/>
        </w:rPr>
      </w:pPr>
      <w:r w:rsidRPr="007B5989">
        <w:rPr>
          <w:rFonts w:ascii="Arial" w:hAnsi="Arial" w:cs="Arial"/>
          <w:i/>
          <w:iCs/>
        </w:rPr>
        <w:t>Recommendations mapped against themes of the Behavioural Systems Map</w:t>
      </w:r>
    </w:p>
    <w:tbl>
      <w:tblPr>
        <w:tblStyle w:val="TableGrid"/>
        <w:tblW w:w="14170" w:type="dxa"/>
        <w:tblLook w:val="04A0" w:firstRow="1" w:lastRow="0" w:firstColumn="1" w:lastColumn="0" w:noHBand="0" w:noVBand="1"/>
      </w:tblPr>
      <w:tblGrid>
        <w:gridCol w:w="779"/>
        <w:gridCol w:w="3752"/>
        <w:gridCol w:w="1520"/>
        <w:gridCol w:w="1741"/>
        <w:gridCol w:w="1701"/>
        <w:gridCol w:w="1559"/>
        <w:gridCol w:w="1559"/>
        <w:gridCol w:w="1559"/>
      </w:tblGrid>
      <w:tr w:rsidR="00940CAC" w:rsidRPr="007B5989" w14:paraId="22011857" w14:textId="77777777" w:rsidTr="004554D9">
        <w:trPr>
          <w:cantSplit/>
          <w:tblHeader/>
        </w:trPr>
        <w:tc>
          <w:tcPr>
            <w:tcW w:w="4531" w:type="dxa"/>
            <w:gridSpan w:val="2"/>
          </w:tcPr>
          <w:p w14:paraId="618ADB7C" w14:textId="77777777" w:rsidR="00940CAC" w:rsidRPr="007B5989" w:rsidRDefault="00940CAC" w:rsidP="009A7A4E">
            <w:pPr>
              <w:spacing w:line="276" w:lineRule="auto"/>
              <w:jc w:val="center"/>
              <w:rPr>
                <w:rFonts w:ascii="Arial" w:hAnsi="Arial" w:cs="Arial"/>
                <w:b/>
                <w:sz w:val="20"/>
                <w:szCs w:val="20"/>
              </w:rPr>
            </w:pPr>
            <w:r w:rsidRPr="007B5989">
              <w:rPr>
                <w:rFonts w:ascii="Arial" w:hAnsi="Arial" w:cs="Arial"/>
                <w:b/>
                <w:sz w:val="20"/>
                <w:szCs w:val="20"/>
              </w:rPr>
              <w:t>Recommendation</w:t>
            </w:r>
          </w:p>
        </w:tc>
        <w:tc>
          <w:tcPr>
            <w:tcW w:w="9639" w:type="dxa"/>
            <w:gridSpan w:val="6"/>
          </w:tcPr>
          <w:p w14:paraId="2713145E" w14:textId="77777777" w:rsidR="00940CAC" w:rsidRPr="007B5989" w:rsidRDefault="00940CAC" w:rsidP="009A7A4E">
            <w:pPr>
              <w:spacing w:line="276" w:lineRule="auto"/>
              <w:jc w:val="center"/>
              <w:rPr>
                <w:rFonts w:ascii="Arial" w:hAnsi="Arial" w:cs="Arial"/>
                <w:b/>
                <w:sz w:val="20"/>
                <w:szCs w:val="20"/>
              </w:rPr>
            </w:pPr>
            <w:r w:rsidRPr="007B5989">
              <w:rPr>
                <w:rFonts w:ascii="Arial" w:hAnsi="Arial" w:cs="Arial"/>
                <w:b/>
                <w:sz w:val="20"/>
                <w:szCs w:val="20"/>
              </w:rPr>
              <w:t>System Theme</w:t>
            </w:r>
          </w:p>
        </w:tc>
      </w:tr>
      <w:tr w:rsidR="00940CAC" w:rsidRPr="007B5989" w14:paraId="5E6033C8" w14:textId="77777777" w:rsidTr="004554D9">
        <w:trPr>
          <w:cantSplit/>
          <w:tblHeader/>
        </w:trPr>
        <w:tc>
          <w:tcPr>
            <w:tcW w:w="779" w:type="dxa"/>
          </w:tcPr>
          <w:p w14:paraId="1F0F924E" w14:textId="77777777" w:rsidR="00940CAC" w:rsidRPr="007B5989" w:rsidRDefault="00940CAC" w:rsidP="009A7A4E">
            <w:pPr>
              <w:spacing w:line="276" w:lineRule="auto"/>
              <w:rPr>
                <w:rFonts w:ascii="Arial" w:hAnsi="Arial" w:cs="Arial"/>
                <w:sz w:val="20"/>
                <w:szCs w:val="20"/>
              </w:rPr>
            </w:pPr>
          </w:p>
        </w:tc>
        <w:tc>
          <w:tcPr>
            <w:tcW w:w="3752" w:type="dxa"/>
          </w:tcPr>
          <w:p w14:paraId="336C85DD" w14:textId="77777777" w:rsidR="00940CAC" w:rsidRPr="007B5989" w:rsidRDefault="00940CAC" w:rsidP="009A7A4E">
            <w:pPr>
              <w:spacing w:line="276" w:lineRule="auto"/>
              <w:rPr>
                <w:rFonts w:ascii="Arial" w:hAnsi="Arial" w:cs="Arial"/>
                <w:sz w:val="20"/>
                <w:szCs w:val="20"/>
              </w:rPr>
            </w:pPr>
          </w:p>
        </w:tc>
        <w:tc>
          <w:tcPr>
            <w:tcW w:w="1520" w:type="dxa"/>
          </w:tcPr>
          <w:p w14:paraId="65584CB8" w14:textId="77777777" w:rsidR="00940CAC" w:rsidRPr="007B5989" w:rsidRDefault="00940CAC" w:rsidP="009A7A4E">
            <w:pPr>
              <w:spacing w:line="276" w:lineRule="auto"/>
              <w:jc w:val="center"/>
              <w:rPr>
                <w:rFonts w:ascii="Arial" w:hAnsi="Arial" w:cs="Arial"/>
                <w:i/>
                <w:sz w:val="20"/>
                <w:szCs w:val="20"/>
              </w:rPr>
            </w:pPr>
            <w:r w:rsidRPr="007B5989">
              <w:rPr>
                <w:rFonts w:ascii="Arial" w:hAnsi="Arial" w:cs="Arial"/>
                <w:i/>
                <w:sz w:val="20"/>
                <w:szCs w:val="20"/>
              </w:rPr>
              <w:t>Student-supervisor power imbalance</w:t>
            </w:r>
          </w:p>
        </w:tc>
        <w:tc>
          <w:tcPr>
            <w:tcW w:w="1741" w:type="dxa"/>
          </w:tcPr>
          <w:p w14:paraId="07841C18" w14:textId="77777777" w:rsidR="00940CAC" w:rsidRPr="007B5989" w:rsidRDefault="00940CAC" w:rsidP="009A7A4E">
            <w:pPr>
              <w:spacing w:line="276" w:lineRule="auto"/>
              <w:jc w:val="center"/>
              <w:rPr>
                <w:rFonts w:ascii="Arial" w:hAnsi="Arial" w:cs="Arial"/>
                <w:i/>
                <w:sz w:val="20"/>
                <w:szCs w:val="20"/>
              </w:rPr>
            </w:pPr>
            <w:r w:rsidRPr="007B5989">
              <w:rPr>
                <w:rFonts w:ascii="Arial" w:hAnsi="Arial" w:cs="Arial"/>
                <w:i/>
                <w:sz w:val="20"/>
                <w:szCs w:val="20"/>
              </w:rPr>
              <w:t>Harmful expression of ‘high performance’ culture</w:t>
            </w:r>
          </w:p>
        </w:tc>
        <w:tc>
          <w:tcPr>
            <w:tcW w:w="1701" w:type="dxa"/>
          </w:tcPr>
          <w:p w14:paraId="723671BF" w14:textId="77777777" w:rsidR="00940CAC" w:rsidRPr="007B5989" w:rsidRDefault="00940CAC" w:rsidP="009A7A4E">
            <w:pPr>
              <w:spacing w:line="276" w:lineRule="auto"/>
              <w:jc w:val="center"/>
              <w:rPr>
                <w:rFonts w:ascii="Arial" w:hAnsi="Arial" w:cs="Arial"/>
                <w:i/>
                <w:sz w:val="20"/>
                <w:szCs w:val="20"/>
              </w:rPr>
            </w:pPr>
            <w:r w:rsidRPr="007B5989">
              <w:rPr>
                <w:rFonts w:ascii="Arial" w:hAnsi="Arial" w:cs="Arial"/>
                <w:i/>
                <w:sz w:val="20"/>
                <w:szCs w:val="20"/>
              </w:rPr>
              <w:t>Lack of upward feedback within institution</w:t>
            </w:r>
          </w:p>
        </w:tc>
        <w:tc>
          <w:tcPr>
            <w:tcW w:w="1559" w:type="dxa"/>
          </w:tcPr>
          <w:p w14:paraId="2DB6B2F6" w14:textId="77777777" w:rsidR="00940CAC" w:rsidRPr="007B5989" w:rsidRDefault="00940CAC" w:rsidP="009A7A4E">
            <w:pPr>
              <w:spacing w:line="276" w:lineRule="auto"/>
              <w:jc w:val="center"/>
              <w:rPr>
                <w:rFonts w:ascii="Arial" w:hAnsi="Arial" w:cs="Arial"/>
                <w:i/>
                <w:sz w:val="20"/>
                <w:szCs w:val="20"/>
              </w:rPr>
            </w:pPr>
            <w:r w:rsidRPr="007B5989">
              <w:rPr>
                <w:rFonts w:ascii="Arial" w:hAnsi="Arial" w:cs="Arial"/>
                <w:i/>
                <w:sz w:val="20"/>
                <w:szCs w:val="20"/>
              </w:rPr>
              <w:t>Low levels of people management skills</w:t>
            </w:r>
          </w:p>
        </w:tc>
        <w:tc>
          <w:tcPr>
            <w:tcW w:w="1559" w:type="dxa"/>
          </w:tcPr>
          <w:p w14:paraId="54FC4389" w14:textId="77777777" w:rsidR="00940CAC" w:rsidRPr="007B5989" w:rsidRDefault="00940CAC" w:rsidP="009A7A4E">
            <w:pPr>
              <w:spacing w:line="276" w:lineRule="auto"/>
              <w:jc w:val="center"/>
              <w:rPr>
                <w:rFonts w:ascii="Arial" w:hAnsi="Arial" w:cs="Arial"/>
                <w:i/>
                <w:sz w:val="20"/>
                <w:szCs w:val="20"/>
              </w:rPr>
            </w:pPr>
            <w:r w:rsidRPr="007B5989">
              <w:rPr>
                <w:rFonts w:ascii="Arial" w:hAnsi="Arial" w:cs="Arial"/>
                <w:i/>
                <w:sz w:val="20"/>
                <w:szCs w:val="20"/>
              </w:rPr>
              <w:t>Over-reliance on burdensome semi-judicious process</w:t>
            </w:r>
          </w:p>
        </w:tc>
        <w:tc>
          <w:tcPr>
            <w:tcW w:w="1559" w:type="dxa"/>
          </w:tcPr>
          <w:p w14:paraId="6CB7B323" w14:textId="77777777" w:rsidR="00940CAC" w:rsidRPr="007B5989" w:rsidRDefault="00940CAC" w:rsidP="009A7A4E">
            <w:pPr>
              <w:spacing w:line="276" w:lineRule="auto"/>
              <w:jc w:val="center"/>
              <w:rPr>
                <w:rFonts w:ascii="Arial" w:hAnsi="Arial" w:cs="Arial"/>
                <w:i/>
                <w:sz w:val="20"/>
                <w:szCs w:val="20"/>
              </w:rPr>
            </w:pPr>
            <w:r w:rsidRPr="007B5989">
              <w:rPr>
                <w:rFonts w:ascii="Arial" w:hAnsi="Arial" w:cs="Arial"/>
                <w:i/>
                <w:sz w:val="20"/>
                <w:szCs w:val="20"/>
              </w:rPr>
              <w:t>Closed nature of investigative process</w:t>
            </w:r>
          </w:p>
        </w:tc>
      </w:tr>
      <w:tr w:rsidR="00940CAC" w:rsidRPr="007B5989" w14:paraId="63929B52" w14:textId="77777777" w:rsidTr="004554D9">
        <w:trPr>
          <w:cantSplit/>
        </w:trPr>
        <w:tc>
          <w:tcPr>
            <w:tcW w:w="779" w:type="dxa"/>
          </w:tcPr>
          <w:p w14:paraId="2BAF796B"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1</w:t>
            </w:r>
          </w:p>
        </w:tc>
        <w:tc>
          <w:tcPr>
            <w:tcW w:w="3752" w:type="dxa"/>
          </w:tcPr>
          <w:p w14:paraId="05D1B7B8" w14:textId="77777777" w:rsidR="00940CAC" w:rsidRPr="007B5989" w:rsidRDefault="00940CAC" w:rsidP="009A7A4E">
            <w:pPr>
              <w:spacing w:line="276" w:lineRule="auto"/>
              <w:rPr>
                <w:rFonts w:ascii="Arial" w:hAnsi="Arial" w:cs="Arial"/>
                <w:color w:val="000000" w:themeColor="text1"/>
                <w:sz w:val="20"/>
                <w:szCs w:val="20"/>
              </w:rPr>
            </w:pPr>
            <w:r w:rsidRPr="007B5989">
              <w:rPr>
                <w:rFonts w:ascii="Arial" w:hAnsi="Arial" w:cs="Arial"/>
                <w:color w:val="000000" w:themeColor="text1"/>
                <w:sz w:val="20"/>
                <w:szCs w:val="20"/>
              </w:rPr>
              <w:t>Create behaviourally based descriptions of what constitutes sexual harassment, using examples drawn from across the sexual misconduct continuum and include within the ways of working framework and academic careers framework</w:t>
            </w:r>
          </w:p>
        </w:tc>
        <w:tc>
          <w:tcPr>
            <w:tcW w:w="1520" w:type="dxa"/>
          </w:tcPr>
          <w:p w14:paraId="5981CA03"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632FA975" w14:textId="77777777" w:rsidR="00940CAC" w:rsidRPr="007B5989" w:rsidRDefault="00940CAC" w:rsidP="009A7A4E">
            <w:pPr>
              <w:spacing w:line="276" w:lineRule="auto"/>
              <w:jc w:val="center"/>
              <w:rPr>
                <w:rFonts w:ascii="Arial" w:hAnsi="Arial" w:cs="Arial"/>
                <w:sz w:val="20"/>
                <w:szCs w:val="20"/>
              </w:rPr>
            </w:pPr>
          </w:p>
        </w:tc>
        <w:tc>
          <w:tcPr>
            <w:tcW w:w="1701" w:type="dxa"/>
          </w:tcPr>
          <w:p w14:paraId="3684DB93"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21E869BA" w14:textId="77777777" w:rsidR="00940CAC" w:rsidRPr="007B5989" w:rsidRDefault="00940CAC" w:rsidP="009A7A4E">
            <w:pPr>
              <w:spacing w:line="276" w:lineRule="auto"/>
              <w:jc w:val="center"/>
              <w:rPr>
                <w:rFonts w:ascii="Arial" w:hAnsi="Arial" w:cs="Arial"/>
                <w:sz w:val="20"/>
                <w:szCs w:val="20"/>
              </w:rPr>
            </w:pPr>
          </w:p>
        </w:tc>
        <w:tc>
          <w:tcPr>
            <w:tcW w:w="1559" w:type="dxa"/>
          </w:tcPr>
          <w:p w14:paraId="6C2CB772" w14:textId="77777777" w:rsidR="00940CAC" w:rsidRPr="007B5989" w:rsidRDefault="00940CAC" w:rsidP="009A7A4E">
            <w:pPr>
              <w:spacing w:line="276" w:lineRule="auto"/>
              <w:jc w:val="center"/>
              <w:rPr>
                <w:rFonts w:ascii="Arial" w:hAnsi="Arial" w:cs="Arial"/>
                <w:sz w:val="20"/>
                <w:szCs w:val="20"/>
              </w:rPr>
            </w:pPr>
          </w:p>
        </w:tc>
        <w:tc>
          <w:tcPr>
            <w:tcW w:w="1559" w:type="dxa"/>
          </w:tcPr>
          <w:p w14:paraId="0A867712" w14:textId="77777777" w:rsidR="00940CAC" w:rsidRPr="007B5989" w:rsidRDefault="00940CAC" w:rsidP="009A7A4E">
            <w:pPr>
              <w:spacing w:line="276" w:lineRule="auto"/>
              <w:jc w:val="center"/>
              <w:rPr>
                <w:rFonts w:ascii="Arial" w:hAnsi="Arial" w:cs="Arial"/>
                <w:sz w:val="20"/>
                <w:szCs w:val="20"/>
              </w:rPr>
            </w:pPr>
          </w:p>
        </w:tc>
      </w:tr>
      <w:tr w:rsidR="00940CAC" w:rsidRPr="007B5989" w14:paraId="4FD53FE7" w14:textId="77777777" w:rsidTr="004554D9">
        <w:trPr>
          <w:cantSplit/>
        </w:trPr>
        <w:tc>
          <w:tcPr>
            <w:tcW w:w="779" w:type="dxa"/>
          </w:tcPr>
          <w:p w14:paraId="0A5D71F5"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2</w:t>
            </w:r>
          </w:p>
        </w:tc>
        <w:tc>
          <w:tcPr>
            <w:tcW w:w="3752" w:type="dxa"/>
          </w:tcPr>
          <w:p w14:paraId="3DE97D53" w14:textId="77777777" w:rsidR="00940CAC" w:rsidRPr="007B5989" w:rsidRDefault="00940CAC" w:rsidP="009A7A4E">
            <w:pPr>
              <w:spacing w:line="276" w:lineRule="auto"/>
              <w:rPr>
                <w:rFonts w:ascii="Arial" w:hAnsi="Arial" w:cs="Arial"/>
                <w:color w:val="000000" w:themeColor="text1"/>
                <w:sz w:val="20"/>
                <w:szCs w:val="20"/>
              </w:rPr>
            </w:pPr>
            <w:r w:rsidRPr="007B5989">
              <w:rPr>
                <w:rFonts w:ascii="Arial" w:hAnsi="Arial" w:cs="Arial"/>
                <w:color w:val="000000" w:themeColor="text1"/>
                <w:sz w:val="20"/>
                <w:szCs w:val="20"/>
              </w:rPr>
              <w:t>Update all institutional policies and procedures related to bullying and harassment to include the concept of behaviours which could be considered as grooming or blurring boundaries between personal and professional relationships</w:t>
            </w:r>
          </w:p>
        </w:tc>
        <w:tc>
          <w:tcPr>
            <w:tcW w:w="1520" w:type="dxa"/>
          </w:tcPr>
          <w:p w14:paraId="4179B145"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74926EEB" w14:textId="77777777" w:rsidR="00940CAC" w:rsidRPr="007B5989" w:rsidRDefault="00940CAC" w:rsidP="009A7A4E">
            <w:pPr>
              <w:spacing w:line="276" w:lineRule="auto"/>
              <w:jc w:val="center"/>
              <w:rPr>
                <w:rFonts w:ascii="Arial" w:hAnsi="Arial" w:cs="Arial"/>
                <w:sz w:val="20"/>
                <w:szCs w:val="20"/>
              </w:rPr>
            </w:pPr>
          </w:p>
        </w:tc>
        <w:tc>
          <w:tcPr>
            <w:tcW w:w="1701" w:type="dxa"/>
          </w:tcPr>
          <w:p w14:paraId="30B618D2" w14:textId="77777777" w:rsidR="00940CAC" w:rsidRPr="007B5989" w:rsidRDefault="00940CAC" w:rsidP="009A7A4E">
            <w:pPr>
              <w:spacing w:line="276" w:lineRule="auto"/>
              <w:jc w:val="center"/>
              <w:rPr>
                <w:rFonts w:ascii="Arial" w:hAnsi="Arial" w:cs="Arial"/>
                <w:sz w:val="20"/>
                <w:szCs w:val="20"/>
              </w:rPr>
            </w:pPr>
          </w:p>
        </w:tc>
        <w:tc>
          <w:tcPr>
            <w:tcW w:w="1559" w:type="dxa"/>
          </w:tcPr>
          <w:p w14:paraId="54E2F60C" w14:textId="77777777" w:rsidR="00940CAC" w:rsidRPr="007B5989" w:rsidRDefault="00940CAC" w:rsidP="009A7A4E">
            <w:pPr>
              <w:spacing w:line="276" w:lineRule="auto"/>
              <w:jc w:val="center"/>
              <w:rPr>
                <w:rFonts w:ascii="Arial" w:hAnsi="Arial" w:cs="Arial"/>
                <w:sz w:val="20"/>
                <w:szCs w:val="20"/>
              </w:rPr>
            </w:pPr>
          </w:p>
        </w:tc>
        <w:tc>
          <w:tcPr>
            <w:tcW w:w="1559" w:type="dxa"/>
          </w:tcPr>
          <w:p w14:paraId="22060852" w14:textId="77777777" w:rsidR="00940CAC" w:rsidRPr="007B5989" w:rsidRDefault="00940CAC" w:rsidP="009A7A4E">
            <w:pPr>
              <w:spacing w:line="276" w:lineRule="auto"/>
              <w:jc w:val="center"/>
              <w:rPr>
                <w:rFonts w:ascii="Arial" w:hAnsi="Arial" w:cs="Arial"/>
                <w:sz w:val="20"/>
                <w:szCs w:val="20"/>
              </w:rPr>
            </w:pPr>
          </w:p>
        </w:tc>
        <w:tc>
          <w:tcPr>
            <w:tcW w:w="1559" w:type="dxa"/>
          </w:tcPr>
          <w:p w14:paraId="5C7A0316" w14:textId="77777777" w:rsidR="00940CAC" w:rsidRPr="007B5989" w:rsidRDefault="00940CAC" w:rsidP="009A7A4E">
            <w:pPr>
              <w:spacing w:line="276" w:lineRule="auto"/>
              <w:jc w:val="center"/>
              <w:rPr>
                <w:rFonts w:ascii="Arial" w:hAnsi="Arial" w:cs="Arial"/>
                <w:sz w:val="20"/>
                <w:szCs w:val="20"/>
              </w:rPr>
            </w:pPr>
          </w:p>
        </w:tc>
      </w:tr>
      <w:tr w:rsidR="00940CAC" w:rsidRPr="007B5989" w14:paraId="2D76402C" w14:textId="77777777" w:rsidTr="004554D9">
        <w:trPr>
          <w:cantSplit/>
        </w:trPr>
        <w:tc>
          <w:tcPr>
            <w:tcW w:w="779" w:type="dxa"/>
          </w:tcPr>
          <w:p w14:paraId="430163C0"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3</w:t>
            </w:r>
          </w:p>
        </w:tc>
        <w:tc>
          <w:tcPr>
            <w:tcW w:w="3752" w:type="dxa"/>
          </w:tcPr>
          <w:p w14:paraId="275C86A2" w14:textId="77777777" w:rsidR="00940CAC" w:rsidRPr="007B5989" w:rsidRDefault="00940CAC" w:rsidP="009A7A4E">
            <w:pPr>
              <w:spacing w:line="276" w:lineRule="auto"/>
              <w:rPr>
                <w:rFonts w:ascii="Arial" w:hAnsi="Arial" w:cs="Arial"/>
                <w:color w:val="000000" w:themeColor="text1"/>
                <w:sz w:val="20"/>
                <w:szCs w:val="20"/>
              </w:rPr>
            </w:pPr>
            <w:r w:rsidRPr="007B5989">
              <w:rPr>
                <w:rFonts w:ascii="Arial" w:hAnsi="Arial" w:cs="Arial"/>
                <w:color w:val="000000" w:themeColor="text1"/>
                <w:sz w:val="20"/>
                <w:szCs w:val="20"/>
              </w:rPr>
              <w:t>Mandate that all PhD students have a second or co-supervisor and provide and monitor the implementation of a framework for secondary supervisors to review the welfare of the student and the appropriateness of the primary supervisor-student relationship.</w:t>
            </w:r>
          </w:p>
        </w:tc>
        <w:tc>
          <w:tcPr>
            <w:tcW w:w="1520" w:type="dxa"/>
          </w:tcPr>
          <w:p w14:paraId="23A5AC13"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25C729B9" w14:textId="77777777" w:rsidR="00940CAC" w:rsidRPr="007B5989" w:rsidRDefault="00940CAC" w:rsidP="009A7A4E">
            <w:pPr>
              <w:spacing w:line="276" w:lineRule="auto"/>
              <w:jc w:val="center"/>
              <w:rPr>
                <w:rFonts w:ascii="Arial" w:hAnsi="Arial" w:cs="Arial"/>
                <w:sz w:val="20"/>
                <w:szCs w:val="20"/>
              </w:rPr>
            </w:pPr>
          </w:p>
        </w:tc>
        <w:tc>
          <w:tcPr>
            <w:tcW w:w="1701" w:type="dxa"/>
          </w:tcPr>
          <w:p w14:paraId="6498695C" w14:textId="77777777" w:rsidR="00940CAC" w:rsidRPr="007B5989" w:rsidRDefault="00940CAC" w:rsidP="009A7A4E">
            <w:pPr>
              <w:spacing w:line="276" w:lineRule="auto"/>
              <w:jc w:val="center"/>
              <w:rPr>
                <w:rFonts w:ascii="Arial" w:hAnsi="Arial" w:cs="Arial"/>
                <w:sz w:val="20"/>
                <w:szCs w:val="20"/>
              </w:rPr>
            </w:pPr>
          </w:p>
        </w:tc>
        <w:tc>
          <w:tcPr>
            <w:tcW w:w="1559" w:type="dxa"/>
          </w:tcPr>
          <w:p w14:paraId="460ECF61" w14:textId="77777777" w:rsidR="00940CAC" w:rsidRPr="007B5989" w:rsidRDefault="00940CAC" w:rsidP="009A7A4E">
            <w:pPr>
              <w:spacing w:line="276" w:lineRule="auto"/>
              <w:jc w:val="center"/>
              <w:rPr>
                <w:rFonts w:ascii="Arial" w:hAnsi="Arial" w:cs="Arial"/>
                <w:sz w:val="20"/>
                <w:szCs w:val="20"/>
              </w:rPr>
            </w:pPr>
          </w:p>
        </w:tc>
        <w:tc>
          <w:tcPr>
            <w:tcW w:w="1559" w:type="dxa"/>
          </w:tcPr>
          <w:p w14:paraId="413697BA" w14:textId="77777777" w:rsidR="00940CAC" w:rsidRPr="007B5989" w:rsidRDefault="00940CAC" w:rsidP="009A7A4E">
            <w:pPr>
              <w:spacing w:line="276" w:lineRule="auto"/>
              <w:jc w:val="center"/>
              <w:rPr>
                <w:rFonts w:ascii="Arial" w:hAnsi="Arial" w:cs="Arial"/>
                <w:sz w:val="20"/>
                <w:szCs w:val="20"/>
              </w:rPr>
            </w:pPr>
          </w:p>
        </w:tc>
        <w:tc>
          <w:tcPr>
            <w:tcW w:w="1559" w:type="dxa"/>
          </w:tcPr>
          <w:p w14:paraId="66678C17" w14:textId="77777777" w:rsidR="00940CAC" w:rsidRPr="007B5989" w:rsidRDefault="00940CAC" w:rsidP="009A7A4E">
            <w:pPr>
              <w:spacing w:line="276" w:lineRule="auto"/>
              <w:jc w:val="center"/>
              <w:rPr>
                <w:rFonts w:ascii="Arial" w:hAnsi="Arial" w:cs="Arial"/>
                <w:sz w:val="20"/>
                <w:szCs w:val="20"/>
              </w:rPr>
            </w:pPr>
          </w:p>
        </w:tc>
      </w:tr>
      <w:tr w:rsidR="00940CAC" w:rsidRPr="007B5989" w14:paraId="5D133D4B" w14:textId="77777777" w:rsidTr="004554D9">
        <w:trPr>
          <w:cantSplit/>
        </w:trPr>
        <w:tc>
          <w:tcPr>
            <w:tcW w:w="779" w:type="dxa"/>
          </w:tcPr>
          <w:p w14:paraId="2C88AE74"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lastRenderedPageBreak/>
              <w:t>4</w:t>
            </w:r>
          </w:p>
        </w:tc>
        <w:tc>
          <w:tcPr>
            <w:tcW w:w="3752" w:type="dxa"/>
          </w:tcPr>
          <w:p w14:paraId="12996326" w14:textId="77777777" w:rsidR="00940CAC" w:rsidRPr="007B5989" w:rsidRDefault="00940CAC" w:rsidP="009A7A4E">
            <w:pPr>
              <w:spacing w:line="276" w:lineRule="auto"/>
              <w:rPr>
                <w:rFonts w:ascii="Arial" w:hAnsi="Arial" w:cs="Arial"/>
                <w:color w:val="000000" w:themeColor="text1"/>
                <w:sz w:val="20"/>
                <w:szCs w:val="20"/>
              </w:rPr>
            </w:pPr>
            <w:r w:rsidRPr="007B5989">
              <w:rPr>
                <w:rFonts w:ascii="Arial" w:hAnsi="Arial" w:cs="Arial"/>
                <w:color w:val="000000" w:themeColor="text1"/>
                <w:sz w:val="20"/>
                <w:szCs w:val="20"/>
              </w:rPr>
              <w:t xml:space="preserve">Develop and pilot a supervisor-student ‘ways of working agreement’ to reduce potential for the misuse of power. This would include outlining appropriate behavioural standards, stating how the professional relationship will operate, the nature and type of support that will form the basis of the relationship, and create the expectation of a two- way process of feedback. </w:t>
            </w:r>
          </w:p>
        </w:tc>
        <w:tc>
          <w:tcPr>
            <w:tcW w:w="1520" w:type="dxa"/>
          </w:tcPr>
          <w:p w14:paraId="217D5577"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60447398" w14:textId="77777777" w:rsidR="00940CAC" w:rsidRPr="007B5989" w:rsidRDefault="00940CAC" w:rsidP="009A7A4E">
            <w:pPr>
              <w:spacing w:line="276" w:lineRule="auto"/>
              <w:jc w:val="center"/>
              <w:rPr>
                <w:rFonts w:ascii="Arial" w:hAnsi="Arial" w:cs="Arial"/>
                <w:sz w:val="20"/>
                <w:szCs w:val="20"/>
              </w:rPr>
            </w:pPr>
          </w:p>
        </w:tc>
        <w:tc>
          <w:tcPr>
            <w:tcW w:w="1701" w:type="dxa"/>
          </w:tcPr>
          <w:p w14:paraId="3D13855B"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30EFC68E" w14:textId="77777777" w:rsidR="00940CAC" w:rsidRPr="007B5989" w:rsidRDefault="00940CAC" w:rsidP="009A7A4E">
            <w:pPr>
              <w:spacing w:line="276" w:lineRule="auto"/>
              <w:jc w:val="center"/>
              <w:rPr>
                <w:rFonts w:ascii="Arial" w:hAnsi="Arial" w:cs="Arial"/>
                <w:sz w:val="20"/>
                <w:szCs w:val="20"/>
              </w:rPr>
            </w:pPr>
          </w:p>
        </w:tc>
        <w:tc>
          <w:tcPr>
            <w:tcW w:w="1559" w:type="dxa"/>
          </w:tcPr>
          <w:p w14:paraId="79A10EE6" w14:textId="77777777" w:rsidR="00940CAC" w:rsidRPr="007B5989" w:rsidRDefault="00940CAC" w:rsidP="009A7A4E">
            <w:pPr>
              <w:spacing w:line="276" w:lineRule="auto"/>
              <w:jc w:val="center"/>
              <w:rPr>
                <w:rFonts w:ascii="Arial" w:hAnsi="Arial" w:cs="Arial"/>
                <w:sz w:val="20"/>
                <w:szCs w:val="20"/>
              </w:rPr>
            </w:pPr>
          </w:p>
        </w:tc>
        <w:tc>
          <w:tcPr>
            <w:tcW w:w="1559" w:type="dxa"/>
          </w:tcPr>
          <w:p w14:paraId="32C57B2D" w14:textId="77777777" w:rsidR="00940CAC" w:rsidRPr="007B5989" w:rsidRDefault="00940CAC" w:rsidP="009A7A4E">
            <w:pPr>
              <w:spacing w:line="276" w:lineRule="auto"/>
              <w:jc w:val="center"/>
              <w:rPr>
                <w:rFonts w:ascii="Arial" w:hAnsi="Arial" w:cs="Arial"/>
                <w:sz w:val="20"/>
                <w:szCs w:val="20"/>
              </w:rPr>
            </w:pPr>
          </w:p>
        </w:tc>
      </w:tr>
      <w:tr w:rsidR="00940CAC" w:rsidRPr="007B5989" w14:paraId="30BAB9F9" w14:textId="77777777" w:rsidTr="004554D9">
        <w:trPr>
          <w:cantSplit/>
        </w:trPr>
        <w:tc>
          <w:tcPr>
            <w:tcW w:w="779" w:type="dxa"/>
          </w:tcPr>
          <w:p w14:paraId="46235F2E"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5</w:t>
            </w:r>
          </w:p>
        </w:tc>
        <w:tc>
          <w:tcPr>
            <w:tcW w:w="3752" w:type="dxa"/>
          </w:tcPr>
          <w:p w14:paraId="560747FE" w14:textId="77777777" w:rsidR="00940CAC" w:rsidRPr="007B5989" w:rsidRDefault="00940CAC" w:rsidP="009A7A4E">
            <w:pPr>
              <w:spacing w:line="276" w:lineRule="auto"/>
              <w:rPr>
                <w:rFonts w:ascii="Arial" w:hAnsi="Arial" w:cs="Arial"/>
                <w:sz w:val="20"/>
                <w:szCs w:val="20"/>
              </w:rPr>
            </w:pPr>
            <w:r w:rsidRPr="007B5989">
              <w:rPr>
                <w:rFonts w:ascii="Arial" w:hAnsi="Arial" w:cs="Arial"/>
                <w:color w:val="000000" w:themeColor="text1"/>
                <w:sz w:val="20"/>
                <w:szCs w:val="20"/>
              </w:rPr>
              <w:t>Review and revise the PhD Student and Supervisor handbooks and training to ensure clear and consistent guidance on behavioural standards for each role, information on UCL reporting pathways and relevant policies, and links to external support.</w:t>
            </w:r>
          </w:p>
        </w:tc>
        <w:tc>
          <w:tcPr>
            <w:tcW w:w="1520" w:type="dxa"/>
          </w:tcPr>
          <w:p w14:paraId="7061C4C5"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71C6B02D" w14:textId="77777777" w:rsidR="00940CAC" w:rsidRPr="007B5989" w:rsidRDefault="00940CAC" w:rsidP="009A7A4E">
            <w:pPr>
              <w:spacing w:line="276" w:lineRule="auto"/>
              <w:jc w:val="center"/>
              <w:rPr>
                <w:rFonts w:ascii="Arial" w:hAnsi="Arial" w:cs="Arial"/>
                <w:sz w:val="20"/>
                <w:szCs w:val="20"/>
              </w:rPr>
            </w:pPr>
          </w:p>
        </w:tc>
        <w:tc>
          <w:tcPr>
            <w:tcW w:w="1701" w:type="dxa"/>
          </w:tcPr>
          <w:p w14:paraId="6E619CDD" w14:textId="77777777" w:rsidR="00940CAC" w:rsidRPr="007B5989" w:rsidRDefault="00940CAC" w:rsidP="009A7A4E">
            <w:pPr>
              <w:spacing w:line="276" w:lineRule="auto"/>
              <w:jc w:val="center"/>
              <w:rPr>
                <w:rFonts w:ascii="Arial" w:hAnsi="Arial" w:cs="Arial"/>
                <w:sz w:val="20"/>
                <w:szCs w:val="20"/>
              </w:rPr>
            </w:pPr>
          </w:p>
        </w:tc>
        <w:tc>
          <w:tcPr>
            <w:tcW w:w="1559" w:type="dxa"/>
          </w:tcPr>
          <w:p w14:paraId="31CBC77E" w14:textId="77777777" w:rsidR="00940CAC" w:rsidRPr="007B5989" w:rsidRDefault="00940CAC" w:rsidP="009A7A4E">
            <w:pPr>
              <w:spacing w:line="276" w:lineRule="auto"/>
              <w:jc w:val="center"/>
              <w:rPr>
                <w:rFonts w:ascii="Arial" w:hAnsi="Arial" w:cs="Arial"/>
                <w:sz w:val="20"/>
                <w:szCs w:val="20"/>
              </w:rPr>
            </w:pPr>
          </w:p>
        </w:tc>
        <w:tc>
          <w:tcPr>
            <w:tcW w:w="1559" w:type="dxa"/>
          </w:tcPr>
          <w:p w14:paraId="71B0F454" w14:textId="77777777" w:rsidR="00940CAC" w:rsidRPr="007B5989" w:rsidRDefault="00940CAC" w:rsidP="009A7A4E">
            <w:pPr>
              <w:spacing w:line="276" w:lineRule="auto"/>
              <w:jc w:val="center"/>
              <w:rPr>
                <w:rFonts w:ascii="Arial" w:hAnsi="Arial" w:cs="Arial"/>
                <w:sz w:val="20"/>
                <w:szCs w:val="20"/>
              </w:rPr>
            </w:pPr>
          </w:p>
        </w:tc>
        <w:tc>
          <w:tcPr>
            <w:tcW w:w="1559" w:type="dxa"/>
          </w:tcPr>
          <w:p w14:paraId="2C9A2644" w14:textId="77777777" w:rsidR="00940CAC" w:rsidRPr="007B5989" w:rsidRDefault="00940CAC" w:rsidP="009A7A4E">
            <w:pPr>
              <w:spacing w:line="276" w:lineRule="auto"/>
              <w:jc w:val="center"/>
              <w:rPr>
                <w:rFonts w:ascii="Arial" w:hAnsi="Arial" w:cs="Arial"/>
                <w:sz w:val="20"/>
                <w:szCs w:val="20"/>
              </w:rPr>
            </w:pPr>
          </w:p>
        </w:tc>
      </w:tr>
      <w:tr w:rsidR="00940CAC" w:rsidRPr="007B5989" w14:paraId="73788DF2" w14:textId="77777777" w:rsidTr="004554D9">
        <w:trPr>
          <w:cantSplit/>
        </w:trPr>
        <w:tc>
          <w:tcPr>
            <w:tcW w:w="779" w:type="dxa"/>
          </w:tcPr>
          <w:p w14:paraId="067D52F0"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6</w:t>
            </w:r>
          </w:p>
        </w:tc>
        <w:tc>
          <w:tcPr>
            <w:tcW w:w="3752" w:type="dxa"/>
          </w:tcPr>
          <w:p w14:paraId="10E36DA0" w14:textId="77777777" w:rsidR="00940CAC" w:rsidRPr="007B5989" w:rsidRDefault="00940CAC" w:rsidP="009A7A4E">
            <w:pPr>
              <w:spacing w:line="276" w:lineRule="auto"/>
              <w:rPr>
                <w:rFonts w:ascii="Arial" w:hAnsi="Arial" w:cs="Arial"/>
                <w:sz w:val="20"/>
                <w:szCs w:val="20"/>
              </w:rPr>
            </w:pPr>
            <w:r w:rsidRPr="007B5989">
              <w:rPr>
                <w:rFonts w:ascii="Arial" w:hAnsi="Arial" w:cs="Arial"/>
                <w:color w:val="000000" w:themeColor="text1"/>
                <w:sz w:val="20"/>
                <w:szCs w:val="20"/>
              </w:rPr>
              <w:t>Add in the assessment of person-centred management competencies to the academic careers’ framework and appraisal process and create a process for ensuring meaningful engagement with this aspect of the appraisal process.</w:t>
            </w:r>
          </w:p>
        </w:tc>
        <w:tc>
          <w:tcPr>
            <w:tcW w:w="1520" w:type="dxa"/>
          </w:tcPr>
          <w:p w14:paraId="7FF13B95" w14:textId="77777777" w:rsidR="00940CAC" w:rsidRPr="007B5989" w:rsidRDefault="00940CAC" w:rsidP="009A7A4E">
            <w:pPr>
              <w:spacing w:line="276" w:lineRule="auto"/>
              <w:jc w:val="center"/>
              <w:rPr>
                <w:rFonts w:ascii="Arial" w:hAnsi="Arial" w:cs="Arial"/>
                <w:sz w:val="20"/>
                <w:szCs w:val="20"/>
              </w:rPr>
            </w:pPr>
          </w:p>
        </w:tc>
        <w:tc>
          <w:tcPr>
            <w:tcW w:w="1741" w:type="dxa"/>
          </w:tcPr>
          <w:p w14:paraId="6487C6A0"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47DBDFEF" w14:textId="77777777" w:rsidR="00940CAC" w:rsidRPr="007B5989" w:rsidRDefault="00940CAC" w:rsidP="009A7A4E">
            <w:pPr>
              <w:spacing w:line="276" w:lineRule="auto"/>
              <w:jc w:val="center"/>
              <w:rPr>
                <w:rFonts w:ascii="Arial" w:hAnsi="Arial" w:cs="Arial"/>
                <w:sz w:val="20"/>
                <w:szCs w:val="20"/>
              </w:rPr>
            </w:pPr>
          </w:p>
        </w:tc>
        <w:tc>
          <w:tcPr>
            <w:tcW w:w="1559" w:type="dxa"/>
          </w:tcPr>
          <w:p w14:paraId="592ABEAC"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57E1A712" w14:textId="77777777" w:rsidR="00940CAC" w:rsidRPr="007B5989" w:rsidRDefault="00940CAC" w:rsidP="009A7A4E">
            <w:pPr>
              <w:spacing w:line="276" w:lineRule="auto"/>
              <w:jc w:val="center"/>
              <w:rPr>
                <w:rFonts w:ascii="Arial" w:hAnsi="Arial" w:cs="Arial"/>
                <w:sz w:val="20"/>
                <w:szCs w:val="20"/>
              </w:rPr>
            </w:pPr>
          </w:p>
        </w:tc>
        <w:tc>
          <w:tcPr>
            <w:tcW w:w="1559" w:type="dxa"/>
          </w:tcPr>
          <w:p w14:paraId="06D34E89" w14:textId="77777777" w:rsidR="00940CAC" w:rsidRPr="007B5989" w:rsidRDefault="00940CAC" w:rsidP="009A7A4E">
            <w:pPr>
              <w:spacing w:line="276" w:lineRule="auto"/>
              <w:jc w:val="center"/>
              <w:rPr>
                <w:rFonts w:ascii="Arial" w:hAnsi="Arial" w:cs="Arial"/>
                <w:sz w:val="20"/>
                <w:szCs w:val="20"/>
              </w:rPr>
            </w:pPr>
          </w:p>
        </w:tc>
      </w:tr>
      <w:tr w:rsidR="00940CAC" w:rsidRPr="007B5989" w14:paraId="419F7D77" w14:textId="77777777" w:rsidTr="004554D9">
        <w:trPr>
          <w:cantSplit/>
        </w:trPr>
        <w:tc>
          <w:tcPr>
            <w:tcW w:w="779" w:type="dxa"/>
          </w:tcPr>
          <w:p w14:paraId="72EA753F"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lastRenderedPageBreak/>
              <w:t>7</w:t>
            </w:r>
          </w:p>
        </w:tc>
        <w:tc>
          <w:tcPr>
            <w:tcW w:w="3752" w:type="dxa"/>
          </w:tcPr>
          <w:p w14:paraId="27A0E74D" w14:textId="572F7E70" w:rsidR="00940CAC" w:rsidRPr="007B5989" w:rsidRDefault="00940CAC" w:rsidP="009A7A4E">
            <w:pPr>
              <w:spacing w:line="276" w:lineRule="auto"/>
              <w:rPr>
                <w:rFonts w:ascii="Arial" w:hAnsi="Arial" w:cs="Arial"/>
                <w:color w:val="000000" w:themeColor="text1"/>
                <w:sz w:val="20"/>
                <w:szCs w:val="20"/>
              </w:rPr>
            </w:pPr>
            <w:r w:rsidRPr="007B5989">
              <w:rPr>
                <w:rFonts w:ascii="Arial" w:hAnsi="Arial" w:cs="Arial"/>
                <w:color w:val="000000" w:themeColor="text1"/>
                <w:sz w:val="20"/>
                <w:szCs w:val="20"/>
              </w:rPr>
              <w:t>Add a requirement for evidencing feedback about person-centred management skills from direct reports into the academic appraisal process and ensure this is taken into consideration when assessing suitability for promotion. (See also recommendation 9 on feedback).</w:t>
            </w:r>
          </w:p>
        </w:tc>
        <w:tc>
          <w:tcPr>
            <w:tcW w:w="1520" w:type="dxa"/>
          </w:tcPr>
          <w:p w14:paraId="62D640B9" w14:textId="77777777" w:rsidR="00940CAC" w:rsidRPr="007B5989" w:rsidRDefault="00940CAC" w:rsidP="009A7A4E">
            <w:pPr>
              <w:spacing w:line="276" w:lineRule="auto"/>
              <w:jc w:val="center"/>
              <w:rPr>
                <w:rFonts w:ascii="Arial" w:hAnsi="Arial" w:cs="Arial"/>
                <w:sz w:val="20"/>
                <w:szCs w:val="20"/>
              </w:rPr>
            </w:pPr>
          </w:p>
        </w:tc>
        <w:tc>
          <w:tcPr>
            <w:tcW w:w="1741" w:type="dxa"/>
          </w:tcPr>
          <w:p w14:paraId="507DEB8C"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09C23ABF"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7B545F8A"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6EE22D23" w14:textId="77777777" w:rsidR="00940CAC" w:rsidRPr="007B5989" w:rsidRDefault="00940CAC" w:rsidP="009A7A4E">
            <w:pPr>
              <w:spacing w:line="276" w:lineRule="auto"/>
              <w:jc w:val="center"/>
              <w:rPr>
                <w:rFonts w:ascii="Arial" w:hAnsi="Arial" w:cs="Arial"/>
                <w:sz w:val="20"/>
                <w:szCs w:val="20"/>
              </w:rPr>
            </w:pPr>
          </w:p>
        </w:tc>
        <w:tc>
          <w:tcPr>
            <w:tcW w:w="1559" w:type="dxa"/>
          </w:tcPr>
          <w:p w14:paraId="75EA893A" w14:textId="77777777" w:rsidR="00940CAC" w:rsidRPr="007B5989" w:rsidRDefault="00940CAC" w:rsidP="009A7A4E">
            <w:pPr>
              <w:spacing w:line="276" w:lineRule="auto"/>
              <w:jc w:val="center"/>
              <w:rPr>
                <w:rFonts w:ascii="Arial" w:hAnsi="Arial" w:cs="Arial"/>
                <w:sz w:val="20"/>
                <w:szCs w:val="20"/>
              </w:rPr>
            </w:pPr>
          </w:p>
        </w:tc>
      </w:tr>
      <w:tr w:rsidR="00940CAC" w:rsidRPr="007B5989" w14:paraId="5180384B" w14:textId="77777777" w:rsidTr="004554D9">
        <w:trPr>
          <w:cantSplit/>
        </w:trPr>
        <w:tc>
          <w:tcPr>
            <w:tcW w:w="779" w:type="dxa"/>
          </w:tcPr>
          <w:p w14:paraId="1E9D20C3"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8</w:t>
            </w:r>
          </w:p>
        </w:tc>
        <w:tc>
          <w:tcPr>
            <w:tcW w:w="3752" w:type="dxa"/>
          </w:tcPr>
          <w:p w14:paraId="0CFEAD36" w14:textId="67667D75" w:rsidR="00940CAC" w:rsidRPr="007B5989" w:rsidRDefault="00940CAC" w:rsidP="009A7A4E">
            <w:pPr>
              <w:spacing w:line="276" w:lineRule="auto"/>
              <w:rPr>
                <w:rFonts w:ascii="Arial" w:hAnsi="Arial" w:cs="Arial"/>
                <w:color w:val="000000" w:themeColor="text1"/>
                <w:sz w:val="20"/>
                <w:szCs w:val="20"/>
              </w:rPr>
            </w:pPr>
            <w:r w:rsidRPr="007B5989">
              <w:rPr>
                <w:rFonts w:ascii="Arial" w:hAnsi="Arial" w:cs="Arial"/>
                <w:color w:val="000000" w:themeColor="text1"/>
                <w:sz w:val="20"/>
                <w:szCs w:val="20"/>
              </w:rPr>
              <w:t>Review the structure of bullying and harassment training to ensure (a) basic understanding of bullying and harassment is a mandated course for all students and staff,</w:t>
            </w:r>
            <w:r w:rsidR="00AF19A7" w:rsidRPr="007B5989">
              <w:rPr>
                <w:rFonts w:ascii="Arial" w:hAnsi="Arial" w:cs="Arial"/>
                <w:color w:val="000000" w:themeColor="text1"/>
                <w:sz w:val="20"/>
                <w:szCs w:val="20"/>
              </w:rPr>
              <w:t xml:space="preserve"> including those who have been at UCL for a long time</w:t>
            </w:r>
            <w:r w:rsidRPr="007B5989">
              <w:rPr>
                <w:rFonts w:ascii="Arial" w:hAnsi="Arial" w:cs="Arial"/>
                <w:color w:val="000000" w:themeColor="text1"/>
                <w:sz w:val="20"/>
                <w:szCs w:val="20"/>
              </w:rPr>
              <w:t xml:space="preserve"> (b) academic managers are supported in developing the person-centred skills to effectively address formal and informal reports of bullying and harassment, and (c) create and implement meaningful but acceptable penalties for departments where staff do not return an acceptable number of attendees.</w:t>
            </w:r>
          </w:p>
        </w:tc>
        <w:tc>
          <w:tcPr>
            <w:tcW w:w="1520" w:type="dxa"/>
          </w:tcPr>
          <w:p w14:paraId="2147B853"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57771B79"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0F65CA33" w14:textId="77777777" w:rsidR="00940CAC" w:rsidRPr="007B5989" w:rsidRDefault="00940CAC" w:rsidP="009A7A4E">
            <w:pPr>
              <w:spacing w:line="276" w:lineRule="auto"/>
              <w:jc w:val="center"/>
              <w:rPr>
                <w:rFonts w:ascii="Arial" w:hAnsi="Arial" w:cs="Arial"/>
                <w:sz w:val="20"/>
                <w:szCs w:val="20"/>
              </w:rPr>
            </w:pPr>
          </w:p>
        </w:tc>
        <w:tc>
          <w:tcPr>
            <w:tcW w:w="1559" w:type="dxa"/>
          </w:tcPr>
          <w:p w14:paraId="4F0AC6D1"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6B7A13EB" w14:textId="77777777" w:rsidR="00940CAC" w:rsidRPr="007B5989" w:rsidRDefault="00940CAC" w:rsidP="009A7A4E">
            <w:pPr>
              <w:spacing w:line="276" w:lineRule="auto"/>
              <w:jc w:val="center"/>
              <w:rPr>
                <w:rFonts w:ascii="Arial" w:hAnsi="Arial" w:cs="Arial"/>
                <w:sz w:val="20"/>
                <w:szCs w:val="20"/>
              </w:rPr>
            </w:pPr>
          </w:p>
        </w:tc>
        <w:tc>
          <w:tcPr>
            <w:tcW w:w="1559" w:type="dxa"/>
          </w:tcPr>
          <w:p w14:paraId="455B0FF6" w14:textId="77777777" w:rsidR="00940CAC" w:rsidRPr="007B5989" w:rsidRDefault="00940CAC" w:rsidP="009A7A4E">
            <w:pPr>
              <w:spacing w:line="276" w:lineRule="auto"/>
              <w:jc w:val="center"/>
              <w:rPr>
                <w:rFonts w:ascii="Arial" w:hAnsi="Arial" w:cs="Arial"/>
                <w:sz w:val="20"/>
                <w:szCs w:val="20"/>
              </w:rPr>
            </w:pPr>
          </w:p>
        </w:tc>
      </w:tr>
      <w:tr w:rsidR="00940CAC" w:rsidRPr="007B5989" w14:paraId="33CC3257" w14:textId="77777777" w:rsidTr="004554D9">
        <w:trPr>
          <w:cantSplit/>
        </w:trPr>
        <w:tc>
          <w:tcPr>
            <w:tcW w:w="779" w:type="dxa"/>
          </w:tcPr>
          <w:p w14:paraId="3EFC6C9D"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9</w:t>
            </w:r>
          </w:p>
        </w:tc>
        <w:tc>
          <w:tcPr>
            <w:tcW w:w="3752" w:type="dxa"/>
          </w:tcPr>
          <w:p w14:paraId="74DF94EE" w14:textId="77777777" w:rsidR="00940CAC" w:rsidRPr="007B5989" w:rsidRDefault="00940CAC" w:rsidP="009A7A4E">
            <w:pPr>
              <w:spacing w:line="276" w:lineRule="auto"/>
              <w:rPr>
                <w:rFonts w:ascii="Arial" w:hAnsi="Arial" w:cs="Arial"/>
                <w:sz w:val="20"/>
                <w:szCs w:val="20"/>
              </w:rPr>
            </w:pPr>
            <w:r w:rsidRPr="007B5989">
              <w:rPr>
                <w:rFonts w:ascii="Arial" w:hAnsi="Arial" w:cs="Arial"/>
                <w:color w:val="000000" w:themeColor="text1"/>
                <w:sz w:val="20"/>
                <w:szCs w:val="20"/>
              </w:rPr>
              <w:t>Pilot 360-degree feedback in academic departments as a means of creating a robust feedback and review framework for academic staff.</w:t>
            </w:r>
          </w:p>
        </w:tc>
        <w:tc>
          <w:tcPr>
            <w:tcW w:w="1520" w:type="dxa"/>
          </w:tcPr>
          <w:p w14:paraId="40615CC1"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72304056"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4021167B"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5068549C"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4D82BC0A" w14:textId="77777777" w:rsidR="00940CAC" w:rsidRPr="007B5989" w:rsidRDefault="00940CAC" w:rsidP="009A7A4E">
            <w:pPr>
              <w:spacing w:line="276" w:lineRule="auto"/>
              <w:jc w:val="center"/>
              <w:rPr>
                <w:rFonts w:ascii="Arial" w:hAnsi="Arial" w:cs="Arial"/>
                <w:sz w:val="20"/>
                <w:szCs w:val="20"/>
              </w:rPr>
            </w:pPr>
          </w:p>
        </w:tc>
        <w:tc>
          <w:tcPr>
            <w:tcW w:w="1559" w:type="dxa"/>
          </w:tcPr>
          <w:p w14:paraId="2B749D88" w14:textId="77777777" w:rsidR="00940CAC" w:rsidRPr="007B5989" w:rsidRDefault="00940CAC" w:rsidP="009A7A4E">
            <w:pPr>
              <w:spacing w:line="276" w:lineRule="auto"/>
              <w:jc w:val="center"/>
              <w:rPr>
                <w:rFonts w:ascii="Arial" w:hAnsi="Arial" w:cs="Arial"/>
                <w:sz w:val="20"/>
                <w:szCs w:val="20"/>
              </w:rPr>
            </w:pPr>
          </w:p>
        </w:tc>
      </w:tr>
      <w:tr w:rsidR="00940CAC" w:rsidRPr="007B5989" w14:paraId="65A2D03E" w14:textId="77777777" w:rsidTr="004554D9">
        <w:trPr>
          <w:cantSplit/>
        </w:trPr>
        <w:tc>
          <w:tcPr>
            <w:tcW w:w="779" w:type="dxa"/>
          </w:tcPr>
          <w:p w14:paraId="3BB3F578"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lastRenderedPageBreak/>
              <w:t>10</w:t>
            </w:r>
          </w:p>
        </w:tc>
        <w:tc>
          <w:tcPr>
            <w:tcW w:w="3752" w:type="dxa"/>
          </w:tcPr>
          <w:p w14:paraId="01DCC979" w14:textId="77777777" w:rsidR="00940CAC" w:rsidRPr="007B5989" w:rsidRDefault="00940CAC" w:rsidP="009A7A4E">
            <w:pPr>
              <w:spacing w:line="276" w:lineRule="auto"/>
              <w:rPr>
                <w:rFonts w:ascii="Arial" w:hAnsi="Arial" w:cs="Arial"/>
                <w:color w:val="000000" w:themeColor="text1"/>
                <w:sz w:val="20"/>
                <w:szCs w:val="20"/>
              </w:rPr>
            </w:pPr>
            <w:r w:rsidRPr="007B5989">
              <w:rPr>
                <w:rFonts w:ascii="Arial" w:hAnsi="Arial" w:cs="Arial"/>
                <w:color w:val="000000" w:themeColor="text1"/>
                <w:sz w:val="20"/>
                <w:szCs w:val="20"/>
              </w:rPr>
              <w:t>Develop scripts for managers to engage in constructive but direct dialogue with staff and supervisors about sexual misconduct. Pilot this and embed it into the learning and development portfolio for academic staff.</w:t>
            </w:r>
          </w:p>
        </w:tc>
        <w:tc>
          <w:tcPr>
            <w:tcW w:w="1520" w:type="dxa"/>
          </w:tcPr>
          <w:p w14:paraId="0E29E85F" w14:textId="77777777" w:rsidR="00940CAC" w:rsidRPr="007B5989" w:rsidRDefault="00940CAC" w:rsidP="009A7A4E">
            <w:pPr>
              <w:spacing w:line="276" w:lineRule="auto"/>
              <w:jc w:val="center"/>
              <w:rPr>
                <w:rFonts w:ascii="Arial" w:hAnsi="Arial" w:cs="Arial"/>
                <w:sz w:val="20"/>
                <w:szCs w:val="20"/>
              </w:rPr>
            </w:pPr>
          </w:p>
        </w:tc>
        <w:tc>
          <w:tcPr>
            <w:tcW w:w="1741" w:type="dxa"/>
          </w:tcPr>
          <w:p w14:paraId="78C44DF1"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1DEF07B2" w14:textId="77777777" w:rsidR="00940CAC" w:rsidRPr="007B5989" w:rsidRDefault="00940CAC" w:rsidP="009A7A4E">
            <w:pPr>
              <w:spacing w:line="276" w:lineRule="auto"/>
              <w:jc w:val="center"/>
              <w:rPr>
                <w:rFonts w:ascii="Arial" w:hAnsi="Arial" w:cs="Arial"/>
                <w:sz w:val="20"/>
                <w:szCs w:val="20"/>
              </w:rPr>
            </w:pPr>
          </w:p>
        </w:tc>
        <w:tc>
          <w:tcPr>
            <w:tcW w:w="1559" w:type="dxa"/>
          </w:tcPr>
          <w:p w14:paraId="7606F5ED"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04158322" w14:textId="77777777" w:rsidR="00940CAC" w:rsidRPr="007B5989" w:rsidRDefault="00940CAC" w:rsidP="009A7A4E">
            <w:pPr>
              <w:spacing w:line="276" w:lineRule="auto"/>
              <w:jc w:val="center"/>
              <w:rPr>
                <w:rFonts w:ascii="Arial" w:hAnsi="Arial" w:cs="Arial"/>
                <w:sz w:val="20"/>
                <w:szCs w:val="20"/>
              </w:rPr>
            </w:pPr>
          </w:p>
        </w:tc>
        <w:tc>
          <w:tcPr>
            <w:tcW w:w="1559" w:type="dxa"/>
          </w:tcPr>
          <w:p w14:paraId="4854508B" w14:textId="77777777" w:rsidR="00940CAC" w:rsidRPr="007B5989" w:rsidRDefault="00940CAC" w:rsidP="009A7A4E">
            <w:pPr>
              <w:spacing w:line="276" w:lineRule="auto"/>
              <w:jc w:val="center"/>
              <w:rPr>
                <w:rFonts w:ascii="Arial" w:hAnsi="Arial" w:cs="Arial"/>
                <w:sz w:val="20"/>
                <w:szCs w:val="20"/>
              </w:rPr>
            </w:pPr>
          </w:p>
        </w:tc>
      </w:tr>
      <w:tr w:rsidR="00940CAC" w:rsidRPr="007B5989" w14:paraId="4D055491" w14:textId="77777777" w:rsidTr="004554D9">
        <w:trPr>
          <w:cantSplit/>
        </w:trPr>
        <w:tc>
          <w:tcPr>
            <w:tcW w:w="779" w:type="dxa"/>
          </w:tcPr>
          <w:p w14:paraId="321BBC02"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11</w:t>
            </w:r>
          </w:p>
        </w:tc>
        <w:tc>
          <w:tcPr>
            <w:tcW w:w="3752" w:type="dxa"/>
          </w:tcPr>
          <w:p w14:paraId="6D085843" w14:textId="77777777" w:rsidR="00940CAC" w:rsidRPr="007B5989" w:rsidRDefault="00940CAC" w:rsidP="009A7A4E">
            <w:pPr>
              <w:spacing w:line="276" w:lineRule="auto"/>
              <w:rPr>
                <w:rFonts w:ascii="Arial" w:hAnsi="Arial" w:cs="Arial"/>
                <w:color w:val="000000" w:themeColor="text1"/>
                <w:sz w:val="20"/>
                <w:szCs w:val="20"/>
              </w:rPr>
            </w:pPr>
            <w:r w:rsidRPr="007B5989">
              <w:rPr>
                <w:rFonts w:ascii="Arial" w:hAnsi="Arial" w:cs="Arial"/>
                <w:color w:val="000000" w:themeColor="text1"/>
                <w:sz w:val="20"/>
                <w:szCs w:val="20"/>
              </w:rPr>
              <w:t xml:space="preserve">Develop and review training for Principal Investigators (e.g., Lab Leaders Programme) to ensure that </w:t>
            </w:r>
            <w:proofErr w:type="gramStart"/>
            <w:r w:rsidRPr="007B5989">
              <w:rPr>
                <w:rFonts w:ascii="Arial" w:hAnsi="Arial" w:cs="Arial"/>
                <w:color w:val="000000" w:themeColor="text1"/>
                <w:sz w:val="20"/>
                <w:szCs w:val="20"/>
              </w:rPr>
              <w:t>PI’s</w:t>
            </w:r>
            <w:proofErr w:type="gramEnd"/>
            <w:r w:rsidRPr="007B5989">
              <w:rPr>
                <w:rFonts w:ascii="Arial" w:hAnsi="Arial" w:cs="Arial"/>
                <w:color w:val="000000" w:themeColor="text1"/>
                <w:sz w:val="20"/>
                <w:szCs w:val="20"/>
              </w:rPr>
              <w:t xml:space="preserve"> understand and develop the necessary skills to lead in a research-intensive environment. </w:t>
            </w:r>
          </w:p>
        </w:tc>
        <w:tc>
          <w:tcPr>
            <w:tcW w:w="1520" w:type="dxa"/>
          </w:tcPr>
          <w:p w14:paraId="742F03BD" w14:textId="77777777" w:rsidR="00940CAC" w:rsidRPr="007B5989" w:rsidRDefault="00940CAC" w:rsidP="009A7A4E">
            <w:pPr>
              <w:spacing w:line="276" w:lineRule="auto"/>
              <w:jc w:val="center"/>
              <w:rPr>
                <w:rFonts w:ascii="Arial" w:hAnsi="Arial" w:cs="Arial"/>
                <w:sz w:val="20"/>
                <w:szCs w:val="20"/>
              </w:rPr>
            </w:pPr>
          </w:p>
        </w:tc>
        <w:tc>
          <w:tcPr>
            <w:tcW w:w="1741" w:type="dxa"/>
          </w:tcPr>
          <w:p w14:paraId="4AAF5E2C"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44BCA935" w14:textId="77777777" w:rsidR="00940CAC" w:rsidRPr="007B5989" w:rsidRDefault="00940CAC" w:rsidP="009A7A4E">
            <w:pPr>
              <w:spacing w:line="276" w:lineRule="auto"/>
              <w:jc w:val="center"/>
              <w:rPr>
                <w:rFonts w:ascii="Arial" w:hAnsi="Arial" w:cs="Arial"/>
                <w:sz w:val="20"/>
                <w:szCs w:val="20"/>
              </w:rPr>
            </w:pPr>
          </w:p>
        </w:tc>
        <w:tc>
          <w:tcPr>
            <w:tcW w:w="1559" w:type="dxa"/>
          </w:tcPr>
          <w:p w14:paraId="14B42D53"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5F3B7F2D" w14:textId="77777777" w:rsidR="00940CAC" w:rsidRPr="007B5989" w:rsidRDefault="00940CAC" w:rsidP="009A7A4E">
            <w:pPr>
              <w:spacing w:line="276" w:lineRule="auto"/>
              <w:jc w:val="center"/>
              <w:rPr>
                <w:rFonts w:ascii="Arial" w:hAnsi="Arial" w:cs="Arial"/>
                <w:sz w:val="20"/>
                <w:szCs w:val="20"/>
              </w:rPr>
            </w:pPr>
          </w:p>
        </w:tc>
        <w:tc>
          <w:tcPr>
            <w:tcW w:w="1559" w:type="dxa"/>
          </w:tcPr>
          <w:p w14:paraId="088AB9C4" w14:textId="77777777" w:rsidR="00940CAC" w:rsidRPr="007B5989" w:rsidRDefault="00940CAC" w:rsidP="009A7A4E">
            <w:pPr>
              <w:spacing w:line="276" w:lineRule="auto"/>
              <w:jc w:val="center"/>
              <w:rPr>
                <w:rFonts w:ascii="Arial" w:hAnsi="Arial" w:cs="Arial"/>
                <w:sz w:val="20"/>
                <w:szCs w:val="20"/>
              </w:rPr>
            </w:pPr>
          </w:p>
        </w:tc>
      </w:tr>
      <w:tr w:rsidR="00940CAC" w:rsidRPr="007B5989" w14:paraId="1F89DDC7" w14:textId="77777777" w:rsidTr="004554D9">
        <w:trPr>
          <w:cantSplit/>
        </w:trPr>
        <w:tc>
          <w:tcPr>
            <w:tcW w:w="779" w:type="dxa"/>
          </w:tcPr>
          <w:p w14:paraId="608A19A3"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12</w:t>
            </w:r>
          </w:p>
        </w:tc>
        <w:tc>
          <w:tcPr>
            <w:tcW w:w="3752" w:type="dxa"/>
          </w:tcPr>
          <w:p w14:paraId="2D066FB0"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 xml:space="preserve">Embed the prevention of bullying, harassment and sexual misconduct policy and personal relationships code into key communications, updates and training for all students and staff. </w:t>
            </w:r>
          </w:p>
        </w:tc>
        <w:tc>
          <w:tcPr>
            <w:tcW w:w="1520" w:type="dxa"/>
          </w:tcPr>
          <w:p w14:paraId="6AF774DF"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324B8939" w14:textId="77777777" w:rsidR="00940CAC" w:rsidRPr="007B5989" w:rsidRDefault="00940CAC" w:rsidP="009A7A4E">
            <w:pPr>
              <w:spacing w:line="276" w:lineRule="auto"/>
              <w:jc w:val="center"/>
              <w:rPr>
                <w:rFonts w:ascii="Arial" w:hAnsi="Arial" w:cs="Arial"/>
                <w:sz w:val="20"/>
                <w:szCs w:val="20"/>
              </w:rPr>
            </w:pPr>
          </w:p>
        </w:tc>
        <w:tc>
          <w:tcPr>
            <w:tcW w:w="1701" w:type="dxa"/>
          </w:tcPr>
          <w:p w14:paraId="16DC0D13" w14:textId="77777777" w:rsidR="00940CAC" w:rsidRPr="007B5989" w:rsidRDefault="00940CAC" w:rsidP="009A7A4E">
            <w:pPr>
              <w:spacing w:line="276" w:lineRule="auto"/>
              <w:jc w:val="center"/>
              <w:rPr>
                <w:rFonts w:ascii="Arial" w:hAnsi="Arial" w:cs="Arial"/>
                <w:sz w:val="20"/>
                <w:szCs w:val="20"/>
              </w:rPr>
            </w:pPr>
          </w:p>
        </w:tc>
        <w:tc>
          <w:tcPr>
            <w:tcW w:w="1559" w:type="dxa"/>
          </w:tcPr>
          <w:p w14:paraId="12EE62AE"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5E4C5958" w14:textId="77777777" w:rsidR="00940CAC" w:rsidRPr="007B5989" w:rsidRDefault="00940CAC" w:rsidP="009A7A4E">
            <w:pPr>
              <w:spacing w:line="276" w:lineRule="auto"/>
              <w:jc w:val="center"/>
              <w:rPr>
                <w:rFonts w:ascii="Arial" w:hAnsi="Arial" w:cs="Arial"/>
                <w:sz w:val="20"/>
                <w:szCs w:val="20"/>
              </w:rPr>
            </w:pPr>
          </w:p>
        </w:tc>
        <w:tc>
          <w:tcPr>
            <w:tcW w:w="1559" w:type="dxa"/>
          </w:tcPr>
          <w:p w14:paraId="320C5E49" w14:textId="77777777" w:rsidR="00940CAC" w:rsidRPr="007B5989" w:rsidRDefault="00940CAC" w:rsidP="009A7A4E">
            <w:pPr>
              <w:spacing w:line="276" w:lineRule="auto"/>
              <w:jc w:val="center"/>
              <w:rPr>
                <w:rFonts w:ascii="Arial" w:hAnsi="Arial" w:cs="Arial"/>
                <w:sz w:val="20"/>
                <w:szCs w:val="20"/>
              </w:rPr>
            </w:pPr>
          </w:p>
        </w:tc>
      </w:tr>
      <w:tr w:rsidR="00940CAC" w:rsidRPr="007B5989" w14:paraId="3662E6D9" w14:textId="77777777" w:rsidTr="004554D9">
        <w:trPr>
          <w:cantSplit/>
        </w:trPr>
        <w:tc>
          <w:tcPr>
            <w:tcW w:w="779" w:type="dxa"/>
          </w:tcPr>
          <w:p w14:paraId="070DEB2C"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13</w:t>
            </w:r>
          </w:p>
        </w:tc>
        <w:tc>
          <w:tcPr>
            <w:tcW w:w="3752" w:type="dxa"/>
          </w:tcPr>
          <w:p w14:paraId="3C039C39"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Assess effectiveness of initiatives to reduce bullying and harassment in the annual staff survey</w:t>
            </w:r>
          </w:p>
        </w:tc>
        <w:tc>
          <w:tcPr>
            <w:tcW w:w="1520" w:type="dxa"/>
          </w:tcPr>
          <w:p w14:paraId="718D1B1C" w14:textId="77777777" w:rsidR="00940CAC" w:rsidRPr="007B5989" w:rsidRDefault="00940CAC" w:rsidP="009A7A4E">
            <w:pPr>
              <w:spacing w:line="276" w:lineRule="auto"/>
              <w:jc w:val="center"/>
              <w:rPr>
                <w:rFonts w:ascii="Arial" w:hAnsi="Arial" w:cs="Arial"/>
                <w:sz w:val="20"/>
                <w:szCs w:val="20"/>
              </w:rPr>
            </w:pPr>
          </w:p>
        </w:tc>
        <w:tc>
          <w:tcPr>
            <w:tcW w:w="1741" w:type="dxa"/>
          </w:tcPr>
          <w:p w14:paraId="4D55EA4C"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740A3974" w14:textId="77777777" w:rsidR="00940CAC" w:rsidRPr="007B5989" w:rsidRDefault="00940CAC" w:rsidP="009A7A4E">
            <w:pPr>
              <w:spacing w:line="276" w:lineRule="auto"/>
              <w:jc w:val="center"/>
              <w:rPr>
                <w:rFonts w:ascii="Arial" w:hAnsi="Arial" w:cs="Arial"/>
                <w:sz w:val="20"/>
                <w:szCs w:val="20"/>
              </w:rPr>
            </w:pPr>
          </w:p>
        </w:tc>
        <w:tc>
          <w:tcPr>
            <w:tcW w:w="1559" w:type="dxa"/>
          </w:tcPr>
          <w:p w14:paraId="474AFACC" w14:textId="77777777" w:rsidR="00940CAC" w:rsidRPr="007B5989" w:rsidRDefault="00940CAC" w:rsidP="009A7A4E">
            <w:pPr>
              <w:spacing w:line="276" w:lineRule="auto"/>
              <w:jc w:val="center"/>
              <w:rPr>
                <w:rFonts w:ascii="Arial" w:hAnsi="Arial" w:cs="Arial"/>
                <w:sz w:val="20"/>
                <w:szCs w:val="20"/>
              </w:rPr>
            </w:pPr>
          </w:p>
        </w:tc>
        <w:tc>
          <w:tcPr>
            <w:tcW w:w="1559" w:type="dxa"/>
          </w:tcPr>
          <w:p w14:paraId="22842E11" w14:textId="77777777" w:rsidR="00940CAC" w:rsidRPr="007B5989" w:rsidRDefault="00940CAC" w:rsidP="009A7A4E">
            <w:pPr>
              <w:spacing w:line="276" w:lineRule="auto"/>
              <w:jc w:val="center"/>
              <w:rPr>
                <w:rFonts w:ascii="Arial" w:hAnsi="Arial" w:cs="Arial"/>
                <w:sz w:val="20"/>
                <w:szCs w:val="20"/>
              </w:rPr>
            </w:pPr>
          </w:p>
        </w:tc>
        <w:tc>
          <w:tcPr>
            <w:tcW w:w="1559" w:type="dxa"/>
          </w:tcPr>
          <w:p w14:paraId="43E8005E" w14:textId="77777777" w:rsidR="00940CAC" w:rsidRPr="007B5989" w:rsidRDefault="00940CAC" w:rsidP="009A7A4E">
            <w:pPr>
              <w:spacing w:line="276" w:lineRule="auto"/>
              <w:jc w:val="center"/>
              <w:rPr>
                <w:rFonts w:ascii="Arial" w:hAnsi="Arial" w:cs="Arial"/>
                <w:sz w:val="20"/>
                <w:szCs w:val="20"/>
              </w:rPr>
            </w:pPr>
          </w:p>
        </w:tc>
      </w:tr>
      <w:tr w:rsidR="00940CAC" w:rsidRPr="007B5989" w14:paraId="06CB54B7" w14:textId="77777777" w:rsidTr="004554D9">
        <w:trPr>
          <w:cantSplit/>
        </w:trPr>
        <w:tc>
          <w:tcPr>
            <w:tcW w:w="779" w:type="dxa"/>
          </w:tcPr>
          <w:p w14:paraId="0B3EDE5D"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lastRenderedPageBreak/>
              <w:t>14</w:t>
            </w:r>
          </w:p>
        </w:tc>
        <w:tc>
          <w:tcPr>
            <w:tcW w:w="3752" w:type="dxa"/>
          </w:tcPr>
          <w:p w14:paraId="05E54CDC"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 xml:space="preserve">Review all formal disciplinary and grievance procedures for staff and students to ensure fair treatment to all parties, manage expectations, and ensure consistency of outcomes for staff and students found to be in breach of UCL policies. This includes Statute 18, Staff Grievance Policy and Procedure, Staff Disciplinary Policy and Procedure, and the Student Disciplinary Procedure. </w:t>
            </w:r>
          </w:p>
        </w:tc>
        <w:tc>
          <w:tcPr>
            <w:tcW w:w="1520" w:type="dxa"/>
          </w:tcPr>
          <w:p w14:paraId="48C25ACE"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6322643B" w14:textId="77777777" w:rsidR="00940CAC" w:rsidRPr="007B5989" w:rsidRDefault="00940CAC" w:rsidP="009A7A4E">
            <w:pPr>
              <w:spacing w:line="276" w:lineRule="auto"/>
              <w:jc w:val="center"/>
              <w:rPr>
                <w:rFonts w:ascii="Arial" w:hAnsi="Arial" w:cs="Arial"/>
                <w:sz w:val="20"/>
                <w:szCs w:val="20"/>
              </w:rPr>
            </w:pPr>
          </w:p>
        </w:tc>
        <w:tc>
          <w:tcPr>
            <w:tcW w:w="1701" w:type="dxa"/>
          </w:tcPr>
          <w:p w14:paraId="396C0BA4" w14:textId="77777777" w:rsidR="00940CAC" w:rsidRPr="007B5989" w:rsidRDefault="00940CAC" w:rsidP="009A7A4E">
            <w:pPr>
              <w:spacing w:line="276" w:lineRule="auto"/>
              <w:jc w:val="center"/>
              <w:rPr>
                <w:rFonts w:ascii="Arial" w:hAnsi="Arial" w:cs="Arial"/>
                <w:sz w:val="20"/>
                <w:szCs w:val="20"/>
              </w:rPr>
            </w:pPr>
          </w:p>
        </w:tc>
        <w:tc>
          <w:tcPr>
            <w:tcW w:w="1559" w:type="dxa"/>
          </w:tcPr>
          <w:p w14:paraId="0107751D" w14:textId="77777777" w:rsidR="00940CAC" w:rsidRPr="007B5989" w:rsidRDefault="00940CAC" w:rsidP="009A7A4E">
            <w:pPr>
              <w:spacing w:line="276" w:lineRule="auto"/>
              <w:jc w:val="center"/>
              <w:rPr>
                <w:rFonts w:ascii="Arial" w:hAnsi="Arial" w:cs="Arial"/>
                <w:sz w:val="20"/>
                <w:szCs w:val="20"/>
              </w:rPr>
            </w:pPr>
          </w:p>
        </w:tc>
        <w:tc>
          <w:tcPr>
            <w:tcW w:w="1559" w:type="dxa"/>
          </w:tcPr>
          <w:p w14:paraId="1624878B"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1270A735" w14:textId="77777777" w:rsidR="00940CAC" w:rsidRPr="007B5989" w:rsidRDefault="00940CAC" w:rsidP="009A7A4E">
            <w:pPr>
              <w:spacing w:line="276" w:lineRule="auto"/>
              <w:jc w:val="center"/>
              <w:rPr>
                <w:rFonts w:ascii="Arial" w:hAnsi="Arial" w:cs="Arial"/>
                <w:sz w:val="20"/>
                <w:szCs w:val="20"/>
              </w:rPr>
            </w:pPr>
          </w:p>
        </w:tc>
      </w:tr>
      <w:tr w:rsidR="00940CAC" w:rsidRPr="007B5989" w14:paraId="66128885" w14:textId="77777777" w:rsidTr="004554D9">
        <w:trPr>
          <w:cantSplit/>
        </w:trPr>
        <w:tc>
          <w:tcPr>
            <w:tcW w:w="779" w:type="dxa"/>
          </w:tcPr>
          <w:p w14:paraId="417DB201"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15</w:t>
            </w:r>
          </w:p>
        </w:tc>
        <w:tc>
          <w:tcPr>
            <w:tcW w:w="3752" w:type="dxa"/>
          </w:tcPr>
          <w:p w14:paraId="0E22B76E"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Promote and use environmental investigations to explore areas with problematic behaviour and culture.</w:t>
            </w:r>
          </w:p>
        </w:tc>
        <w:tc>
          <w:tcPr>
            <w:tcW w:w="1520" w:type="dxa"/>
          </w:tcPr>
          <w:p w14:paraId="64E3B7B2"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0F0B2579"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39A94576"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2DDA83AE"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32FA6C73" w14:textId="77777777" w:rsidR="00940CAC" w:rsidRPr="007B5989" w:rsidRDefault="00940CAC" w:rsidP="009A7A4E">
            <w:pPr>
              <w:spacing w:line="276" w:lineRule="auto"/>
              <w:jc w:val="center"/>
              <w:rPr>
                <w:rFonts w:ascii="Arial" w:hAnsi="Arial" w:cs="Arial"/>
                <w:sz w:val="20"/>
                <w:szCs w:val="20"/>
              </w:rPr>
            </w:pPr>
          </w:p>
        </w:tc>
        <w:tc>
          <w:tcPr>
            <w:tcW w:w="1559" w:type="dxa"/>
          </w:tcPr>
          <w:p w14:paraId="4C1F4122" w14:textId="77777777" w:rsidR="00940CAC" w:rsidRPr="007B5989" w:rsidRDefault="00940CAC" w:rsidP="009A7A4E">
            <w:pPr>
              <w:spacing w:line="276" w:lineRule="auto"/>
              <w:jc w:val="center"/>
              <w:rPr>
                <w:rFonts w:ascii="Arial" w:hAnsi="Arial" w:cs="Arial"/>
                <w:sz w:val="20"/>
                <w:szCs w:val="20"/>
              </w:rPr>
            </w:pPr>
          </w:p>
        </w:tc>
      </w:tr>
      <w:tr w:rsidR="00940CAC" w:rsidRPr="007B5989" w14:paraId="00E0683A" w14:textId="77777777" w:rsidTr="004554D9">
        <w:trPr>
          <w:cantSplit/>
        </w:trPr>
        <w:tc>
          <w:tcPr>
            <w:tcW w:w="779" w:type="dxa"/>
          </w:tcPr>
          <w:p w14:paraId="700C47FB"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16</w:t>
            </w:r>
          </w:p>
        </w:tc>
        <w:tc>
          <w:tcPr>
            <w:tcW w:w="3752" w:type="dxa"/>
          </w:tcPr>
          <w:p w14:paraId="22325714"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 xml:space="preserve">Create a tool to support academic groups and departments to self-assess and manage their culture with respect to bullying and harassment. This may involve the development of digital tool to monitor local culture. </w:t>
            </w:r>
          </w:p>
        </w:tc>
        <w:tc>
          <w:tcPr>
            <w:tcW w:w="1520" w:type="dxa"/>
          </w:tcPr>
          <w:p w14:paraId="00436D84"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35CD0CDD"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16733EB3"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5E3914AB" w14:textId="77777777" w:rsidR="00940CAC" w:rsidRPr="007B5989" w:rsidRDefault="00940CAC" w:rsidP="009A7A4E">
            <w:pPr>
              <w:spacing w:line="276" w:lineRule="auto"/>
              <w:jc w:val="center"/>
              <w:rPr>
                <w:rFonts w:ascii="Arial" w:hAnsi="Arial" w:cs="Arial"/>
                <w:sz w:val="20"/>
                <w:szCs w:val="20"/>
              </w:rPr>
            </w:pPr>
          </w:p>
        </w:tc>
        <w:tc>
          <w:tcPr>
            <w:tcW w:w="1559" w:type="dxa"/>
          </w:tcPr>
          <w:p w14:paraId="4EDAD470" w14:textId="77777777" w:rsidR="00940CAC" w:rsidRPr="007B5989" w:rsidRDefault="00940CAC" w:rsidP="009A7A4E">
            <w:pPr>
              <w:spacing w:line="276" w:lineRule="auto"/>
              <w:jc w:val="center"/>
              <w:rPr>
                <w:rFonts w:ascii="Arial" w:hAnsi="Arial" w:cs="Arial"/>
                <w:sz w:val="20"/>
                <w:szCs w:val="20"/>
              </w:rPr>
            </w:pPr>
          </w:p>
        </w:tc>
        <w:tc>
          <w:tcPr>
            <w:tcW w:w="1559" w:type="dxa"/>
          </w:tcPr>
          <w:p w14:paraId="3C14B13E" w14:textId="77777777" w:rsidR="00940CAC" w:rsidRPr="007B5989" w:rsidRDefault="00940CAC" w:rsidP="009A7A4E">
            <w:pPr>
              <w:spacing w:line="276" w:lineRule="auto"/>
              <w:jc w:val="center"/>
              <w:rPr>
                <w:rFonts w:ascii="Arial" w:hAnsi="Arial" w:cs="Arial"/>
                <w:sz w:val="20"/>
                <w:szCs w:val="20"/>
              </w:rPr>
            </w:pPr>
          </w:p>
        </w:tc>
      </w:tr>
      <w:tr w:rsidR="00940CAC" w:rsidRPr="007B5989" w14:paraId="7EAFDB53" w14:textId="77777777" w:rsidTr="004554D9">
        <w:trPr>
          <w:cantSplit/>
        </w:trPr>
        <w:tc>
          <w:tcPr>
            <w:tcW w:w="779" w:type="dxa"/>
          </w:tcPr>
          <w:p w14:paraId="3C0B1E3C"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17</w:t>
            </w:r>
          </w:p>
        </w:tc>
        <w:tc>
          <w:tcPr>
            <w:tcW w:w="3752" w:type="dxa"/>
          </w:tcPr>
          <w:p w14:paraId="1193C13D" w14:textId="54126EBF"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 xml:space="preserve">Ensure there </w:t>
            </w:r>
            <w:r w:rsidR="00195B58" w:rsidRPr="007B5989">
              <w:rPr>
                <w:rFonts w:ascii="Arial" w:hAnsi="Arial" w:cs="Arial"/>
                <w:sz w:val="20"/>
                <w:szCs w:val="20"/>
              </w:rPr>
              <w:t>are</w:t>
            </w:r>
            <w:r w:rsidRPr="007B5989">
              <w:rPr>
                <w:rFonts w:ascii="Arial" w:hAnsi="Arial" w:cs="Arial"/>
                <w:sz w:val="20"/>
                <w:szCs w:val="20"/>
              </w:rPr>
              <w:t xml:space="preserve"> dedicated internal resource</w:t>
            </w:r>
            <w:r w:rsidR="00195B58" w:rsidRPr="007B5989">
              <w:rPr>
                <w:rFonts w:ascii="Arial" w:hAnsi="Arial" w:cs="Arial"/>
                <w:sz w:val="20"/>
                <w:szCs w:val="20"/>
              </w:rPr>
              <w:t>s</w:t>
            </w:r>
            <w:r w:rsidRPr="007B5989">
              <w:rPr>
                <w:rFonts w:ascii="Arial" w:hAnsi="Arial" w:cs="Arial"/>
                <w:sz w:val="20"/>
                <w:szCs w:val="20"/>
              </w:rPr>
              <w:t xml:space="preserve"> to conduct trauma-informed student and staff investigations.</w:t>
            </w:r>
          </w:p>
        </w:tc>
        <w:tc>
          <w:tcPr>
            <w:tcW w:w="1520" w:type="dxa"/>
          </w:tcPr>
          <w:p w14:paraId="6C68ED24"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105E6FD3"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11F49AF1" w14:textId="77777777" w:rsidR="00940CAC" w:rsidRPr="007B5989" w:rsidRDefault="00940CAC" w:rsidP="009A7A4E">
            <w:pPr>
              <w:spacing w:line="276" w:lineRule="auto"/>
              <w:jc w:val="center"/>
              <w:rPr>
                <w:rFonts w:ascii="Arial" w:hAnsi="Arial" w:cs="Arial"/>
                <w:sz w:val="20"/>
                <w:szCs w:val="20"/>
              </w:rPr>
            </w:pPr>
          </w:p>
        </w:tc>
        <w:tc>
          <w:tcPr>
            <w:tcW w:w="1559" w:type="dxa"/>
          </w:tcPr>
          <w:p w14:paraId="6FE8C63F" w14:textId="77777777" w:rsidR="00940CAC" w:rsidRPr="007B5989" w:rsidRDefault="00940CAC" w:rsidP="009A7A4E">
            <w:pPr>
              <w:spacing w:line="276" w:lineRule="auto"/>
              <w:jc w:val="center"/>
              <w:rPr>
                <w:rFonts w:ascii="Arial" w:hAnsi="Arial" w:cs="Arial"/>
                <w:sz w:val="20"/>
                <w:szCs w:val="20"/>
              </w:rPr>
            </w:pPr>
          </w:p>
        </w:tc>
        <w:tc>
          <w:tcPr>
            <w:tcW w:w="1559" w:type="dxa"/>
          </w:tcPr>
          <w:p w14:paraId="500A4FA7"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369EA1BF" w14:textId="77777777" w:rsidR="00940CAC" w:rsidRPr="007B5989" w:rsidRDefault="00940CAC" w:rsidP="009A7A4E">
            <w:pPr>
              <w:spacing w:line="276" w:lineRule="auto"/>
              <w:jc w:val="center"/>
              <w:rPr>
                <w:rFonts w:ascii="Arial" w:hAnsi="Arial" w:cs="Arial"/>
                <w:sz w:val="20"/>
                <w:szCs w:val="20"/>
              </w:rPr>
            </w:pPr>
          </w:p>
        </w:tc>
      </w:tr>
      <w:tr w:rsidR="00940CAC" w:rsidRPr="007B5989" w14:paraId="24A57B2A" w14:textId="77777777" w:rsidTr="004554D9">
        <w:trPr>
          <w:cantSplit/>
        </w:trPr>
        <w:tc>
          <w:tcPr>
            <w:tcW w:w="779" w:type="dxa"/>
          </w:tcPr>
          <w:p w14:paraId="3B7DEF2C"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lastRenderedPageBreak/>
              <w:t>18</w:t>
            </w:r>
          </w:p>
        </w:tc>
        <w:tc>
          <w:tcPr>
            <w:tcW w:w="3752" w:type="dxa"/>
          </w:tcPr>
          <w:p w14:paraId="694D33BD"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Ensure consistent and transparent updates across the UCL community, including departments and faculties, regarding the action taken from reports (within the bounds of GDPR) to ensure student and staff are aware of progress made. Perhaps based on the procedure instituted by Durham University:  https://www.dur.ac.uk/notices/discipline/</w:t>
            </w:r>
          </w:p>
          <w:p w14:paraId="51C6C1CF" w14:textId="77777777" w:rsidR="00940CAC" w:rsidRPr="007B5989" w:rsidRDefault="00940CAC" w:rsidP="009A7A4E">
            <w:pPr>
              <w:spacing w:line="276" w:lineRule="auto"/>
              <w:rPr>
                <w:rFonts w:ascii="Arial" w:hAnsi="Arial" w:cs="Arial"/>
                <w:sz w:val="20"/>
                <w:szCs w:val="20"/>
              </w:rPr>
            </w:pPr>
          </w:p>
        </w:tc>
        <w:tc>
          <w:tcPr>
            <w:tcW w:w="1520" w:type="dxa"/>
          </w:tcPr>
          <w:p w14:paraId="51060E78" w14:textId="77777777" w:rsidR="00940CAC" w:rsidRPr="007B5989" w:rsidRDefault="00940CAC" w:rsidP="009A7A4E">
            <w:pPr>
              <w:spacing w:line="276" w:lineRule="auto"/>
              <w:jc w:val="center"/>
              <w:rPr>
                <w:rFonts w:ascii="Arial" w:hAnsi="Arial" w:cs="Arial"/>
                <w:sz w:val="20"/>
                <w:szCs w:val="20"/>
              </w:rPr>
            </w:pPr>
          </w:p>
        </w:tc>
        <w:tc>
          <w:tcPr>
            <w:tcW w:w="1741" w:type="dxa"/>
          </w:tcPr>
          <w:p w14:paraId="7065FD7D" w14:textId="77777777" w:rsidR="00940CAC" w:rsidRPr="007B5989" w:rsidRDefault="00940CAC" w:rsidP="009A7A4E">
            <w:pPr>
              <w:spacing w:line="276" w:lineRule="auto"/>
              <w:jc w:val="center"/>
              <w:rPr>
                <w:rFonts w:ascii="Arial" w:hAnsi="Arial" w:cs="Arial"/>
                <w:sz w:val="20"/>
                <w:szCs w:val="20"/>
              </w:rPr>
            </w:pPr>
          </w:p>
        </w:tc>
        <w:tc>
          <w:tcPr>
            <w:tcW w:w="1701" w:type="dxa"/>
          </w:tcPr>
          <w:p w14:paraId="13BA93D5" w14:textId="77777777" w:rsidR="00940CAC" w:rsidRPr="007B5989" w:rsidRDefault="00940CAC" w:rsidP="009A7A4E">
            <w:pPr>
              <w:spacing w:line="276" w:lineRule="auto"/>
              <w:jc w:val="center"/>
              <w:rPr>
                <w:rFonts w:ascii="Arial" w:hAnsi="Arial" w:cs="Arial"/>
                <w:sz w:val="20"/>
                <w:szCs w:val="20"/>
              </w:rPr>
            </w:pPr>
          </w:p>
        </w:tc>
        <w:tc>
          <w:tcPr>
            <w:tcW w:w="1559" w:type="dxa"/>
          </w:tcPr>
          <w:p w14:paraId="77C609BF" w14:textId="77777777" w:rsidR="00940CAC" w:rsidRPr="007B5989" w:rsidRDefault="00940CAC" w:rsidP="009A7A4E">
            <w:pPr>
              <w:spacing w:line="276" w:lineRule="auto"/>
              <w:jc w:val="center"/>
              <w:rPr>
                <w:rFonts w:ascii="Arial" w:hAnsi="Arial" w:cs="Arial"/>
                <w:sz w:val="20"/>
                <w:szCs w:val="20"/>
              </w:rPr>
            </w:pPr>
          </w:p>
        </w:tc>
        <w:tc>
          <w:tcPr>
            <w:tcW w:w="1559" w:type="dxa"/>
          </w:tcPr>
          <w:p w14:paraId="0370ED82" w14:textId="77777777" w:rsidR="00940CAC" w:rsidRPr="007B5989" w:rsidRDefault="00940CAC" w:rsidP="009A7A4E">
            <w:pPr>
              <w:spacing w:line="276" w:lineRule="auto"/>
              <w:jc w:val="center"/>
              <w:rPr>
                <w:rFonts w:ascii="Arial" w:hAnsi="Arial" w:cs="Arial"/>
                <w:sz w:val="20"/>
                <w:szCs w:val="20"/>
              </w:rPr>
            </w:pPr>
          </w:p>
        </w:tc>
        <w:tc>
          <w:tcPr>
            <w:tcW w:w="1559" w:type="dxa"/>
          </w:tcPr>
          <w:p w14:paraId="1E54574A"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r>
      <w:tr w:rsidR="00940CAC" w:rsidRPr="007B5989" w14:paraId="2E4323DA" w14:textId="77777777" w:rsidTr="004554D9">
        <w:trPr>
          <w:cantSplit/>
        </w:trPr>
        <w:tc>
          <w:tcPr>
            <w:tcW w:w="779" w:type="dxa"/>
          </w:tcPr>
          <w:p w14:paraId="7B72C675"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19</w:t>
            </w:r>
          </w:p>
        </w:tc>
        <w:tc>
          <w:tcPr>
            <w:tcW w:w="3752" w:type="dxa"/>
          </w:tcPr>
          <w:p w14:paraId="7D346C4A"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 xml:space="preserve">Promote the Report + Support Faculty and annual reports in local areas, including actions taken and outcomes of formal cases to build transparency and trust. Including templates for Deans and Heads of Departments to provide regular updates on the number of reports and actions taken. </w:t>
            </w:r>
          </w:p>
        </w:tc>
        <w:tc>
          <w:tcPr>
            <w:tcW w:w="1520" w:type="dxa"/>
          </w:tcPr>
          <w:p w14:paraId="5F2B4167"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1978E343" w14:textId="77777777" w:rsidR="00940CAC" w:rsidRPr="007B5989" w:rsidRDefault="00940CAC" w:rsidP="009A7A4E">
            <w:pPr>
              <w:spacing w:line="276" w:lineRule="auto"/>
              <w:jc w:val="center"/>
              <w:rPr>
                <w:rFonts w:ascii="Arial" w:hAnsi="Arial" w:cs="Arial"/>
                <w:sz w:val="20"/>
                <w:szCs w:val="20"/>
              </w:rPr>
            </w:pPr>
          </w:p>
        </w:tc>
        <w:tc>
          <w:tcPr>
            <w:tcW w:w="1701" w:type="dxa"/>
          </w:tcPr>
          <w:p w14:paraId="4DB348D2" w14:textId="77777777" w:rsidR="00940CAC" w:rsidRPr="007B5989" w:rsidRDefault="00940CAC" w:rsidP="009A7A4E">
            <w:pPr>
              <w:spacing w:line="276" w:lineRule="auto"/>
              <w:jc w:val="center"/>
              <w:rPr>
                <w:rFonts w:ascii="Arial" w:hAnsi="Arial" w:cs="Arial"/>
                <w:sz w:val="20"/>
                <w:szCs w:val="20"/>
              </w:rPr>
            </w:pPr>
          </w:p>
        </w:tc>
        <w:tc>
          <w:tcPr>
            <w:tcW w:w="1559" w:type="dxa"/>
          </w:tcPr>
          <w:p w14:paraId="71FD8511" w14:textId="77777777" w:rsidR="00940CAC" w:rsidRPr="007B5989" w:rsidRDefault="00940CAC" w:rsidP="009A7A4E">
            <w:pPr>
              <w:spacing w:line="276" w:lineRule="auto"/>
              <w:jc w:val="center"/>
              <w:rPr>
                <w:rFonts w:ascii="Arial" w:hAnsi="Arial" w:cs="Arial"/>
                <w:sz w:val="20"/>
                <w:szCs w:val="20"/>
              </w:rPr>
            </w:pPr>
          </w:p>
        </w:tc>
        <w:tc>
          <w:tcPr>
            <w:tcW w:w="1559" w:type="dxa"/>
          </w:tcPr>
          <w:p w14:paraId="25E6C2C8" w14:textId="77777777" w:rsidR="00940CAC" w:rsidRPr="007B5989" w:rsidRDefault="00940CAC" w:rsidP="009A7A4E">
            <w:pPr>
              <w:spacing w:line="276" w:lineRule="auto"/>
              <w:jc w:val="center"/>
              <w:rPr>
                <w:rFonts w:ascii="Arial" w:hAnsi="Arial" w:cs="Arial"/>
                <w:sz w:val="20"/>
                <w:szCs w:val="20"/>
              </w:rPr>
            </w:pPr>
          </w:p>
        </w:tc>
        <w:tc>
          <w:tcPr>
            <w:tcW w:w="1559" w:type="dxa"/>
          </w:tcPr>
          <w:p w14:paraId="20CB31D3"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r>
      <w:tr w:rsidR="00940CAC" w:rsidRPr="007B5989" w14:paraId="7AA5519B" w14:textId="77777777" w:rsidTr="004554D9">
        <w:trPr>
          <w:cantSplit/>
        </w:trPr>
        <w:tc>
          <w:tcPr>
            <w:tcW w:w="779" w:type="dxa"/>
          </w:tcPr>
          <w:p w14:paraId="60C31E83"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20</w:t>
            </w:r>
          </w:p>
        </w:tc>
        <w:tc>
          <w:tcPr>
            <w:tcW w:w="3752" w:type="dxa"/>
          </w:tcPr>
          <w:p w14:paraId="387669E6"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Create opportunities for support for senior managers to explore their responses to issues of bullying and harassment, identify best practice and opportunities for leadership</w:t>
            </w:r>
          </w:p>
        </w:tc>
        <w:tc>
          <w:tcPr>
            <w:tcW w:w="1520" w:type="dxa"/>
          </w:tcPr>
          <w:p w14:paraId="31C95C05" w14:textId="77777777" w:rsidR="00940CAC" w:rsidRPr="007B5989" w:rsidRDefault="00940CAC" w:rsidP="009A7A4E">
            <w:pPr>
              <w:spacing w:line="276" w:lineRule="auto"/>
              <w:jc w:val="center"/>
              <w:rPr>
                <w:rFonts w:ascii="Arial" w:hAnsi="Arial" w:cs="Arial"/>
                <w:sz w:val="20"/>
                <w:szCs w:val="20"/>
              </w:rPr>
            </w:pPr>
          </w:p>
        </w:tc>
        <w:tc>
          <w:tcPr>
            <w:tcW w:w="1741" w:type="dxa"/>
          </w:tcPr>
          <w:p w14:paraId="14DBFFE4"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01" w:type="dxa"/>
          </w:tcPr>
          <w:p w14:paraId="56F479A9" w14:textId="77777777" w:rsidR="00940CAC" w:rsidRPr="007B5989" w:rsidRDefault="00940CAC" w:rsidP="009A7A4E">
            <w:pPr>
              <w:spacing w:line="276" w:lineRule="auto"/>
              <w:jc w:val="center"/>
              <w:rPr>
                <w:rFonts w:ascii="Arial" w:hAnsi="Arial" w:cs="Arial"/>
                <w:sz w:val="20"/>
                <w:szCs w:val="20"/>
              </w:rPr>
            </w:pPr>
          </w:p>
        </w:tc>
        <w:tc>
          <w:tcPr>
            <w:tcW w:w="1559" w:type="dxa"/>
          </w:tcPr>
          <w:p w14:paraId="7BEC2C32"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2E687845"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78DABD83" w14:textId="77777777" w:rsidR="00940CAC" w:rsidRPr="007B5989" w:rsidRDefault="00940CAC" w:rsidP="009A7A4E">
            <w:pPr>
              <w:spacing w:line="276" w:lineRule="auto"/>
              <w:jc w:val="center"/>
              <w:rPr>
                <w:rFonts w:ascii="Arial" w:hAnsi="Arial" w:cs="Arial"/>
                <w:sz w:val="20"/>
                <w:szCs w:val="20"/>
              </w:rPr>
            </w:pPr>
          </w:p>
        </w:tc>
      </w:tr>
      <w:tr w:rsidR="00940CAC" w:rsidRPr="007B5989" w14:paraId="6066F378" w14:textId="77777777" w:rsidTr="004554D9">
        <w:trPr>
          <w:cantSplit/>
        </w:trPr>
        <w:tc>
          <w:tcPr>
            <w:tcW w:w="779" w:type="dxa"/>
          </w:tcPr>
          <w:p w14:paraId="3338B3CD"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21</w:t>
            </w:r>
          </w:p>
        </w:tc>
        <w:tc>
          <w:tcPr>
            <w:tcW w:w="3752" w:type="dxa"/>
          </w:tcPr>
          <w:p w14:paraId="21568921"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Create guidance on the use of alcohol within official university events involving students and staff</w:t>
            </w:r>
          </w:p>
        </w:tc>
        <w:tc>
          <w:tcPr>
            <w:tcW w:w="1520" w:type="dxa"/>
          </w:tcPr>
          <w:p w14:paraId="0FD77FAC"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741" w:type="dxa"/>
          </w:tcPr>
          <w:p w14:paraId="5949A44D" w14:textId="77777777" w:rsidR="00940CAC" w:rsidRPr="007B5989" w:rsidRDefault="00940CAC" w:rsidP="009A7A4E">
            <w:pPr>
              <w:spacing w:line="276" w:lineRule="auto"/>
              <w:jc w:val="center"/>
              <w:rPr>
                <w:rFonts w:ascii="Arial" w:hAnsi="Arial" w:cs="Arial"/>
                <w:sz w:val="20"/>
                <w:szCs w:val="20"/>
              </w:rPr>
            </w:pPr>
          </w:p>
        </w:tc>
        <w:tc>
          <w:tcPr>
            <w:tcW w:w="1701" w:type="dxa"/>
          </w:tcPr>
          <w:p w14:paraId="79310E5D" w14:textId="77777777" w:rsidR="00940CAC" w:rsidRPr="007B5989" w:rsidRDefault="00940CAC" w:rsidP="009A7A4E">
            <w:pPr>
              <w:spacing w:line="276" w:lineRule="auto"/>
              <w:jc w:val="center"/>
              <w:rPr>
                <w:rFonts w:ascii="Arial" w:hAnsi="Arial" w:cs="Arial"/>
                <w:sz w:val="20"/>
                <w:szCs w:val="20"/>
              </w:rPr>
            </w:pPr>
          </w:p>
        </w:tc>
        <w:tc>
          <w:tcPr>
            <w:tcW w:w="1559" w:type="dxa"/>
          </w:tcPr>
          <w:p w14:paraId="6A00F14E" w14:textId="77777777" w:rsidR="00940CAC" w:rsidRPr="007B5989" w:rsidRDefault="00940CAC" w:rsidP="009A7A4E">
            <w:pPr>
              <w:spacing w:line="276" w:lineRule="auto"/>
              <w:jc w:val="center"/>
              <w:rPr>
                <w:rFonts w:ascii="Arial" w:hAnsi="Arial" w:cs="Arial"/>
                <w:sz w:val="20"/>
                <w:szCs w:val="20"/>
              </w:rPr>
            </w:pPr>
          </w:p>
        </w:tc>
        <w:tc>
          <w:tcPr>
            <w:tcW w:w="1559" w:type="dxa"/>
          </w:tcPr>
          <w:p w14:paraId="4136305A" w14:textId="77777777" w:rsidR="00940CAC" w:rsidRPr="007B5989" w:rsidRDefault="00940CAC" w:rsidP="009A7A4E">
            <w:pPr>
              <w:spacing w:line="276" w:lineRule="auto"/>
              <w:jc w:val="center"/>
              <w:rPr>
                <w:rFonts w:ascii="Arial" w:hAnsi="Arial" w:cs="Arial"/>
                <w:sz w:val="20"/>
                <w:szCs w:val="20"/>
              </w:rPr>
            </w:pPr>
          </w:p>
        </w:tc>
        <w:tc>
          <w:tcPr>
            <w:tcW w:w="1559" w:type="dxa"/>
          </w:tcPr>
          <w:p w14:paraId="56E9BF91" w14:textId="77777777" w:rsidR="00940CAC" w:rsidRPr="007B5989" w:rsidRDefault="00940CAC" w:rsidP="009A7A4E">
            <w:pPr>
              <w:spacing w:line="276" w:lineRule="auto"/>
              <w:jc w:val="center"/>
              <w:rPr>
                <w:rFonts w:ascii="Arial" w:hAnsi="Arial" w:cs="Arial"/>
                <w:sz w:val="20"/>
                <w:szCs w:val="20"/>
              </w:rPr>
            </w:pPr>
          </w:p>
        </w:tc>
      </w:tr>
      <w:tr w:rsidR="00940CAC" w:rsidRPr="007B5989" w14:paraId="7CAA6E74" w14:textId="77777777" w:rsidTr="004554D9">
        <w:trPr>
          <w:cantSplit/>
        </w:trPr>
        <w:tc>
          <w:tcPr>
            <w:tcW w:w="779" w:type="dxa"/>
          </w:tcPr>
          <w:p w14:paraId="68971B9B"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lastRenderedPageBreak/>
              <w:t>22</w:t>
            </w:r>
          </w:p>
        </w:tc>
        <w:tc>
          <w:tcPr>
            <w:tcW w:w="3752" w:type="dxa"/>
          </w:tcPr>
          <w:p w14:paraId="080B016C" w14:textId="77777777" w:rsidR="00940CAC" w:rsidRPr="007B5989" w:rsidRDefault="00940CAC" w:rsidP="009A7A4E">
            <w:pPr>
              <w:spacing w:line="276" w:lineRule="auto"/>
              <w:rPr>
                <w:rFonts w:ascii="Arial" w:hAnsi="Arial" w:cs="Arial"/>
                <w:sz w:val="20"/>
                <w:szCs w:val="20"/>
              </w:rPr>
            </w:pPr>
            <w:r w:rsidRPr="007B5989">
              <w:rPr>
                <w:rFonts w:ascii="Arial" w:hAnsi="Arial" w:cs="Arial"/>
                <w:sz w:val="20"/>
                <w:szCs w:val="20"/>
              </w:rPr>
              <w:t>Convene a working group to explore the use of restorative justice principles for managing allegations and incidents of minor sexual misconduct</w:t>
            </w:r>
          </w:p>
        </w:tc>
        <w:tc>
          <w:tcPr>
            <w:tcW w:w="1520" w:type="dxa"/>
          </w:tcPr>
          <w:p w14:paraId="2942463B" w14:textId="77777777" w:rsidR="00940CAC" w:rsidRPr="007B5989" w:rsidRDefault="00940CAC" w:rsidP="009A7A4E">
            <w:pPr>
              <w:spacing w:line="276" w:lineRule="auto"/>
              <w:jc w:val="center"/>
              <w:rPr>
                <w:rFonts w:ascii="Arial" w:hAnsi="Arial" w:cs="Arial"/>
                <w:sz w:val="20"/>
                <w:szCs w:val="20"/>
              </w:rPr>
            </w:pPr>
          </w:p>
        </w:tc>
        <w:tc>
          <w:tcPr>
            <w:tcW w:w="1741" w:type="dxa"/>
          </w:tcPr>
          <w:p w14:paraId="6E8D0F89" w14:textId="77777777" w:rsidR="00940CAC" w:rsidRPr="007B5989" w:rsidRDefault="00940CAC" w:rsidP="009A7A4E">
            <w:pPr>
              <w:spacing w:line="276" w:lineRule="auto"/>
              <w:jc w:val="center"/>
              <w:rPr>
                <w:rFonts w:ascii="Arial" w:hAnsi="Arial" w:cs="Arial"/>
                <w:sz w:val="20"/>
                <w:szCs w:val="20"/>
              </w:rPr>
            </w:pPr>
          </w:p>
        </w:tc>
        <w:tc>
          <w:tcPr>
            <w:tcW w:w="1701" w:type="dxa"/>
          </w:tcPr>
          <w:p w14:paraId="3499ED43" w14:textId="77777777" w:rsidR="00940CAC" w:rsidRPr="007B5989" w:rsidRDefault="00940CAC" w:rsidP="009A7A4E">
            <w:pPr>
              <w:spacing w:line="276" w:lineRule="auto"/>
              <w:jc w:val="center"/>
              <w:rPr>
                <w:rFonts w:ascii="Arial" w:hAnsi="Arial" w:cs="Arial"/>
                <w:sz w:val="20"/>
                <w:szCs w:val="20"/>
              </w:rPr>
            </w:pPr>
          </w:p>
        </w:tc>
        <w:tc>
          <w:tcPr>
            <w:tcW w:w="1559" w:type="dxa"/>
          </w:tcPr>
          <w:p w14:paraId="102FEBCC" w14:textId="77777777" w:rsidR="00940CAC" w:rsidRPr="007B5989" w:rsidRDefault="00940CAC" w:rsidP="009A7A4E">
            <w:pPr>
              <w:spacing w:line="276" w:lineRule="auto"/>
              <w:jc w:val="center"/>
              <w:rPr>
                <w:rFonts w:ascii="Arial" w:hAnsi="Arial" w:cs="Arial"/>
                <w:sz w:val="20"/>
                <w:szCs w:val="20"/>
              </w:rPr>
            </w:pPr>
          </w:p>
        </w:tc>
        <w:tc>
          <w:tcPr>
            <w:tcW w:w="1559" w:type="dxa"/>
          </w:tcPr>
          <w:p w14:paraId="1975BD64" w14:textId="77777777" w:rsidR="00940CAC" w:rsidRPr="007B5989" w:rsidRDefault="00940CAC" w:rsidP="009A7A4E">
            <w:pPr>
              <w:spacing w:line="276" w:lineRule="auto"/>
              <w:jc w:val="center"/>
              <w:rPr>
                <w:rFonts w:ascii="Arial" w:hAnsi="Arial" w:cs="Arial"/>
                <w:sz w:val="20"/>
                <w:szCs w:val="20"/>
              </w:rPr>
            </w:pPr>
            <w:r w:rsidRPr="007B5989">
              <w:rPr>
                <w:rFonts w:ascii="Arial" w:hAnsi="Arial" w:cs="Arial"/>
                <w:sz w:val="20"/>
                <w:szCs w:val="20"/>
              </w:rPr>
              <w:t>x</w:t>
            </w:r>
          </w:p>
        </w:tc>
        <w:tc>
          <w:tcPr>
            <w:tcW w:w="1559" w:type="dxa"/>
          </w:tcPr>
          <w:p w14:paraId="54EF555B" w14:textId="77777777" w:rsidR="00940CAC" w:rsidRPr="007B5989" w:rsidRDefault="00940CAC" w:rsidP="009A7A4E">
            <w:pPr>
              <w:spacing w:line="276" w:lineRule="auto"/>
              <w:jc w:val="center"/>
              <w:rPr>
                <w:rFonts w:ascii="Arial" w:hAnsi="Arial" w:cs="Arial"/>
                <w:sz w:val="20"/>
                <w:szCs w:val="20"/>
              </w:rPr>
            </w:pPr>
          </w:p>
        </w:tc>
      </w:tr>
      <w:bookmarkEnd w:id="23"/>
    </w:tbl>
    <w:p w14:paraId="19A5BB25" w14:textId="77777777" w:rsidR="00AF3662" w:rsidRPr="007B5989" w:rsidRDefault="00AF3662" w:rsidP="007B5989">
      <w:pPr>
        <w:spacing w:after="120" w:line="360" w:lineRule="auto"/>
        <w:rPr>
          <w:rFonts w:ascii="Arial" w:hAnsi="Arial" w:cs="Arial"/>
        </w:rPr>
        <w:sectPr w:rsidR="00AF3662" w:rsidRPr="007B5989" w:rsidSect="00AF3662">
          <w:pgSz w:w="16838" w:h="11906" w:orient="landscape"/>
          <w:pgMar w:top="1440" w:right="1440" w:bottom="1440" w:left="1440" w:header="708" w:footer="708" w:gutter="0"/>
          <w:cols w:space="720"/>
          <w:docGrid w:linePitch="299"/>
        </w:sectPr>
      </w:pPr>
    </w:p>
    <w:p w14:paraId="68183D47" w14:textId="08FF0135" w:rsidR="59F53F5F" w:rsidRPr="007B5989" w:rsidRDefault="59F53F5F" w:rsidP="007B5989">
      <w:pPr>
        <w:spacing w:after="120" w:line="360" w:lineRule="auto"/>
        <w:rPr>
          <w:rFonts w:ascii="Arial" w:hAnsi="Arial" w:cs="Arial"/>
          <w:sz w:val="24"/>
          <w:szCs w:val="24"/>
        </w:rPr>
      </w:pPr>
      <w:r w:rsidRPr="007B5989">
        <w:rPr>
          <w:rFonts w:ascii="Arial" w:hAnsi="Arial" w:cs="Arial"/>
          <w:sz w:val="24"/>
          <w:szCs w:val="24"/>
        </w:rPr>
        <w:lastRenderedPageBreak/>
        <w:t xml:space="preserve">These interventions will need to be evaluated over time to see if the policies and processes are implemented with integrity and in accordance with their intention. The evaluation will need to consider how trust is defined by students and staff and if confidence in reporting and formal procedures has increased. </w:t>
      </w:r>
    </w:p>
    <w:p w14:paraId="0D01DE45" w14:textId="77777777" w:rsidR="00206FA6" w:rsidRPr="007B5989" w:rsidRDefault="00206FA6" w:rsidP="007B5989">
      <w:pPr>
        <w:spacing w:after="120" w:line="360" w:lineRule="auto"/>
        <w:rPr>
          <w:rFonts w:ascii="Arial" w:hAnsi="Arial" w:cs="Arial"/>
          <w:sz w:val="24"/>
          <w:szCs w:val="24"/>
        </w:rPr>
      </w:pPr>
    </w:p>
    <w:p w14:paraId="11B7216B" w14:textId="77777777" w:rsidR="00AD3091" w:rsidRPr="007B5989" w:rsidRDefault="59F53F5F" w:rsidP="007B5989">
      <w:pPr>
        <w:spacing w:after="120" w:line="360" w:lineRule="auto"/>
        <w:rPr>
          <w:rFonts w:ascii="Arial" w:hAnsi="Arial" w:cs="Arial"/>
          <w:sz w:val="24"/>
          <w:szCs w:val="24"/>
        </w:rPr>
      </w:pPr>
      <w:r w:rsidRPr="007B5989">
        <w:rPr>
          <w:rFonts w:ascii="Arial" w:hAnsi="Arial" w:cs="Arial"/>
          <w:sz w:val="24"/>
          <w:szCs w:val="24"/>
        </w:rPr>
        <w:t xml:space="preserve">To ensure the success of implementation and to identify impact over time, an evaluation framework is critical for each intervention. The authors recommend the continued engagement of the Centre for Behaviour Change in providing expertise in conducting effective evaluation.  </w:t>
      </w:r>
    </w:p>
    <w:p w14:paraId="0000015E" w14:textId="4A3857B4" w:rsidR="00802DBD" w:rsidRPr="007B5989" w:rsidRDefault="00802DBD" w:rsidP="007B5989">
      <w:pPr>
        <w:spacing w:after="120" w:line="360" w:lineRule="auto"/>
        <w:rPr>
          <w:rFonts w:ascii="Arial" w:hAnsi="Arial" w:cs="Arial"/>
        </w:rPr>
      </w:pPr>
    </w:p>
    <w:p w14:paraId="00000164" w14:textId="77777777" w:rsidR="006C476F" w:rsidRPr="007B5989" w:rsidRDefault="001B0799" w:rsidP="000F7DFC">
      <w:pPr>
        <w:pStyle w:val="Headsection"/>
        <w:outlineLvl w:val="0"/>
      </w:pPr>
      <w:bookmarkStart w:id="24" w:name="_Toc88574262"/>
      <w:r w:rsidRPr="007B5989">
        <w:t>About the Centre for Behaviour Change</w:t>
      </w:r>
      <w:bookmarkEnd w:id="24"/>
    </w:p>
    <w:p w14:paraId="00000166" w14:textId="7914C434" w:rsidR="006C476F" w:rsidRPr="007B5989" w:rsidRDefault="001B0799" w:rsidP="007B5989">
      <w:pPr>
        <w:spacing w:after="120" w:line="360" w:lineRule="auto"/>
        <w:rPr>
          <w:rFonts w:ascii="Arial" w:hAnsi="Arial" w:cs="Arial"/>
          <w:sz w:val="24"/>
          <w:szCs w:val="24"/>
        </w:rPr>
      </w:pPr>
      <w:r w:rsidRPr="007B5989">
        <w:rPr>
          <w:rFonts w:ascii="Arial" w:hAnsi="Arial" w:cs="Arial"/>
          <w:sz w:val="24"/>
          <w:szCs w:val="24"/>
        </w:rPr>
        <w:t xml:space="preserve">The UCL Centre for Behaviour Change harnesses cross-disciplinary expertise to address social, health and environmental challenges. The world-renowned Centre develops and promotes the application of the science of behaviour change to address any issue where human behaviour is at the centre of a problem or its solutions. As well as doing basic research into the tools and methodologies to support the development of behaviour change as a scientific discipline, it has developed frameworks such as the Behaviour Change Wheel that can support the translation of that science into practice. </w:t>
      </w:r>
    </w:p>
    <w:p w14:paraId="00000167" w14:textId="26976F7A" w:rsidR="006C476F" w:rsidRPr="007B5989" w:rsidRDefault="001B0799" w:rsidP="007B5989">
      <w:pPr>
        <w:spacing w:after="120" w:line="360" w:lineRule="auto"/>
        <w:rPr>
          <w:rFonts w:ascii="Arial" w:hAnsi="Arial" w:cs="Arial"/>
          <w:sz w:val="24"/>
          <w:szCs w:val="24"/>
        </w:rPr>
      </w:pPr>
      <w:r w:rsidRPr="007B5989">
        <w:rPr>
          <w:rFonts w:ascii="Arial" w:hAnsi="Arial" w:cs="Arial"/>
          <w:sz w:val="24"/>
          <w:szCs w:val="24"/>
        </w:rPr>
        <w:t xml:space="preserve">If you are interested in working with the Centre for Behaviour Change, please contact </w:t>
      </w:r>
      <w:proofErr w:type="spellStart"/>
      <w:r w:rsidRPr="007B5989">
        <w:rPr>
          <w:rFonts w:ascii="Arial" w:hAnsi="Arial" w:cs="Arial"/>
          <w:sz w:val="24"/>
          <w:szCs w:val="24"/>
        </w:rPr>
        <w:t>Dr.</w:t>
      </w:r>
      <w:proofErr w:type="spellEnd"/>
      <w:r w:rsidRPr="007B5989">
        <w:rPr>
          <w:rFonts w:ascii="Arial" w:hAnsi="Arial" w:cs="Arial"/>
          <w:sz w:val="24"/>
          <w:szCs w:val="24"/>
        </w:rPr>
        <w:t xml:space="preserve"> Paul Chadwick</w:t>
      </w:r>
      <w:r w:rsidR="00014CE6" w:rsidRPr="007B5989">
        <w:rPr>
          <w:rFonts w:ascii="Arial" w:hAnsi="Arial" w:cs="Arial"/>
          <w:sz w:val="24"/>
          <w:szCs w:val="24"/>
        </w:rPr>
        <w:t>:</w:t>
      </w:r>
      <w:r w:rsidR="007B5989">
        <w:rPr>
          <w:rFonts w:ascii="Arial" w:hAnsi="Arial" w:cs="Arial"/>
          <w:sz w:val="24"/>
          <w:szCs w:val="24"/>
        </w:rPr>
        <w:t xml:space="preserve"> </w:t>
      </w:r>
      <w:hyperlink r:id="rId28" w:history="1">
        <w:r w:rsidR="007B5989" w:rsidRPr="007D6741">
          <w:rPr>
            <w:rStyle w:val="Hyperlink"/>
            <w:rFonts w:ascii="Arial" w:hAnsi="Arial" w:cs="Arial"/>
            <w:sz w:val="24"/>
            <w:szCs w:val="24"/>
          </w:rPr>
          <w:t>p.chadwick@ucl.ac.uk</w:t>
        </w:r>
      </w:hyperlink>
      <w:r w:rsidRPr="007B5989">
        <w:rPr>
          <w:rFonts w:ascii="Arial" w:hAnsi="Arial" w:cs="Arial"/>
          <w:sz w:val="24"/>
          <w:szCs w:val="24"/>
        </w:rPr>
        <w:t xml:space="preserve"> </w:t>
      </w:r>
    </w:p>
    <w:p w14:paraId="65C4AE9F" w14:textId="77777777" w:rsidR="0029777E" w:rsidRPr="007B5989" w:rsidRDefault="0029777E" w:rsidP="007B5989">
      <w:pPr>
        <w:spacing w:line="360" w:lineRule="auto"/>
        <w:rPr>
          <w:rFonts w:ascii="Arial" w:hAnsi="Arial" w:cs="Arial"/>
          <w:sz w:val="28"/>
          <w:szCs w:val="28"/>
        </w:rPr>
      </w:pPr>
    </w:p>
    <w:p w14:paraId="2CA8D21D" w14:textId="77777777" w:rsidR="00206FA6" w:rsidRPr="007B5989" w:rsidRDefault="00206FA6" w:rsidP="007B5989">
      <w:pPr>
        <w:spacing w:line="360" w:lineRule="auto"/>
        <w:rPr>
          <w:rFonts w:ascii="Arial" w:hAnsi="Arial" w:cs="Arial"/>
          <w:sz w:val="28"/>
          <w:szCs w:val="28"/>
        </w:rPr>
      </w:pPr>
    </w:p>
    <w:p w14:paraId="5E746B05" w14:textId="77777777" w:rsidR="00206FA6" w:rsidRPr="007B5989" w:rsidRDefault="00206FA6" w:rsidP="007B5989">
      <w:pPr>
        <w:spacing w:line="360" w:lineRule="auto"/>
        <w:rPr>
          <w:rFonts w:ascii="Arial" w:hAnsi="Arial" w:cs="Arial"/>
          <w:sz w:val="28"/>
          <w:szCs w:val="28"/>
        </w:rPr>
      </w:pPr>
    </w:p>
    <w:p w14:paraId="692A490D" w14:textId="74585460" w:rsidR="00206FA6" w:rsidRDefault="00206FA6" w:rsidP="007B5989">
      <w:pPr>
        <w:spacing w:line="360" w:lineRule="auto"/>
        <w:rPr>
          <w:rFonts w:ascii="Arial" w:hAnsi="Arial" w:cs="Arial"/>
          <w:sz w:val="28"/>
          <w:szCs w:val="28"/>
        </w:rPr>
      </w:pPr>
    </w:p>
    <w:p w14:paraId="7BA9E068" w14:textId="77777777" w:rsidR="009A7A4E" w:rsidRPr="007B5989" w:rsidRDefault="009A7A4E" w:rsidP="007B5989">
      <w:pPr>
        <w:spacing w:line="360" w:lineRule="auto"/>
        <w:rPr>
          <w:rFonts w:ascii="Arial" w:hAnsi="Arial" w:cs="Arial"/>
          <w:sz w:val="28"/>
          <w:szCs w:val="28"/>
        </w:rPr>
      </w:pPr>
    </w:p>
    <w:p w14:paraId="63476E75" w14:textId="6A98A287" w:rsidR="00206FA6" w:rsidRPr="007B5989" w:rsidRDefault="00206FA6" w:rsidP="007B5989">
      <w:pPr>
        <w:spacing w:line="360" w:lineRule="auto"/>
        <w:rPr>
          <w:rFonts w:ascii="Arial" w:hAnsi="Arial" w:cs="Arial"/>
          <w:sz w:val="28"/>
          <w:szCs w:val="28"/>
        </w:rPr>
      </w:pPr>
    </w:p>
    <w:p w14:paraId="7C9FFFD0" w14:textId="1D9243D8" w:rsidR="002B44DB" w:rsidRPr="007B5989" w:rsidRDefault="002B44DB" w:rsidP="007B5989">
      <w:pPr>
        <w:spacing w:line="360" w:lineRule="auto"/>
        <w:rPr>
          <w:rFonts w:ascii="Arial" w:hAnsi="Arial" w:cs="Arial"/>
          <w:sz w:val="28"/>
          <w:szCs w:val="28"/>
        </w:rPr>
      </w:pPr>
    </w:p>
    <w:p w14:paraId="0F41649A" w14:textId="5ABD2516" w:rsidR="002B44DB" w:rsidRPr="007B5989" w:rsidRDefault="002B44DB" w:rsidP="007B5989">
      <w:pPr>
        <w:spacing w:line="360" w:lineRule="auto"/>
        <w:rPr>
          <w:rFonts w:ascii="Arial" w:hAnsi="Arial" w:cs="Arial"/>
          <w:sz w:val="28"/>
          <w:szCs w:val="28"/>
        </w:rPr>
      </w:pPr>
    </w:p>
    <w:p w14:paraId="75EC87CF" w14:textId="7C641FEF" w:rsidR="00802DBD" w:rsidRPr="007B5989" w:rsidRDefault="00802DBD" w:rsidP="000F7DFC">
      <w:pPr>
        <w:pStyle w:val="Headsection"/>
        <w:outlineLvl w:val="0"/>
        <w:rPr>
          <w:sz w:val="28"/>
          <w:szCs w:val="28"/>
        </w:rPr>
      </w:pPr>
      <w:bookmarkStart w:id="25" w:name="_Toc88574263"/>
      <w:r w:rsidRPr="007B5989">
        <w:lastRenderedPageBreak/>
        <w:t>References</w:t>
      </w:r>
      <w:bookmarkEnd w:id="25"/>
    </w:p>
    <w:p w14:paraId="6DD49816" w14:textId="78844FDE" w:rsidR="00E0331C" w:rsidRPr="007B5989" w:rsidRDefault="00E0331C" w:rsidP="007B5989">
      <w:pPr>
        <w:spacing w:line="360" w:lineRule="auto"/>
        <w:ind w:left="720" w:hanging="720"/>
        <w:rPr>
          <w:rFonts w:ascii="Arial" w:hAnsi="Arial" w:cs="Arial"/>
          <w:sz w:val="24"/>
          <w:szCs w:val="24"/>
        </w:rPr>
      </w:pPr>
      <w:r w:rsidRPr="007B5989">
        <w:rPr>
          <w:rFonts w:ascii="Arial" w:hAnsi="Arial" w:cs="Arial"/>
          <w:sz w:val="24"/>
          <w:szCs w:val="24"/>
        </w:rPr>
        <w:t xml:space="preserve">Addo, I. B., </w:t>
      </w:r>
      <w:proofErr w:type="spellStart"/>
      <w:r w:rsidRPr="007B5989">
        <w:rPr>
          <w:rFonts w:ascii="Arial" w:hAnsi="Arial" w:cs="Arial"/>
          <w:sz w:val="24"/>
          <w:szCs w:val="24"/>
        </w:rPr>
        <w:t>Thoms</w:t>
      </w:r>
      <w:proofErr w:type="spellEnd"/>
      <w:r w:rsidRPr="007B5989">
        <w:rPr>
          <w:rFonts w:ascii="Arial" w:hAnsi="Arial" w:cs="Arial"/>
          <w:sz w:val="24"/>
          <w:szCs w:val="24"/>
        </w:rPr>
        <w:t xml:space="preserve">, M. C., &amp; Parsons, M. (2018). Household Water Use and Conservation </w:t>
      </w:r>
      <w:proofErr w:type="spellStart"/>
      <w:r w:rsidRPr="007B5989">
        <w:rPr>
          <w:rFonts w:ascii="Arial" w:hAnsi="Arial" w:cs="Arial"/>
          <w:sz w:val="24"/>
          <w:szCs w:val="24"/>
        </w:rPr>
        <w:t>Behavior</w:t>
      </w:r>
      <w:proofErr w:type="spellEnd"/>
      <w:r w:rsidRPr="007B5989">
        <w:rPr>
          <w:rFonts w:ascii="Arial" w:hAnsi="Arial" w:cs="Arial"/>
          <w:sz w:val="24"/>
          <w:szCs w:val="24"/>
        </w:rPr>
        <w:t>: A Meta</w:t>
      </w:r>
      <w:r w:rsidRPr="007B5989">
        <w:rPr>
          <w:rFonts w:ascii="Cambria Math" w:hAnsi="Cambria Math" w:cs="Cambria Math"/>
          <w:sz w:val="24"/>
          <w:szCs w:val="24"/>
        </w:rPr>
        <w:t>‐</w:t>
      </w:r>
      <w:r w:rsidRPr="007B5989">
        <w:rPr>
          <w:rFonts w:ascii="Arial" w:hAnsi="Arial" w:cs="Arial"/>
          <w:sz w:val="24"/>
          <w:szCs w:val="24"/>
        </w:rPr>
        <w:t>Analysis. </w:t>
      </w:r>
      <w:r w:rsidRPr="007B5989">
        <w:rPr>
          <w:rFonts w:ascii="Arial" w:hAnsi="Arial" w:cs="Arial"/>
          <w:i/>
          <w:sz w:val="24"/>
          <w:szCs w:val="24"/>
        </w:rPr>
        <w:t>Water Resources Research, 54</w:t>
      </w:r>
      <w:r w:rsidRPr="007B5989">
        <w:rPr>
          <w:rFonts w:ascii="Arial" w:hAnsi="Arial" w:cs="Arial"/>
          <w:sz w:val="24"/>
          <w:szCs w:val="24"/>
        </w:rPr>
        <w:t>(10), 8381-8400.</w:t>
      </w:r>
      <w:r w:rsidR="00EB11EC" w:rsidRPr="007B5989">
        <w:rPr>
          <w:rFonts w:ascii="Arial" w:hAnsi="Arial" w:cs="Arial"/>
          <w:sz w:val="24"/>
          <w:szCs w:val="24"/>
        </w:rPr>
        <w:t xml:space="preserve"> </w:t>
      </w:r>
      <w:r w:rsidR="00067051" w:rsidRPr="007B5989">
        <w:rPr>
          <w:rFonts w:ascii="Arial" w:hAnsi="Arial" w:cs="Arial"/>
          <w:sz w:val="24"/>
          <w:szCs w:val="24"/>
        </w:rPr>
        <w:t>https://doi.org/10.1029/2018WR023306</w:t>
      </w:r>
    </w:p>
    <w:p w14:paraId="0681BBF0" w14:textId="0ACC59BC" w:rsidR="00F11F51" w:rsidRPr="007B5989" w:rsidRDefault="00F11F51" w:rsidP="007B5989">
      <w:pPr>
        <w:spacing w:line="360" w:lineRule="auto"/>
        <w:ind w:left="720" w:hanging="720"/>
        <w:rPr>
          <w:rFonts w:ascii="Arial" w:hAnsi="Arial" w:cs="Arial"/>
          <w:i/>
          <w:iCs/>
          <w:sz w:val="24"/>
          <w:szCs w:val="24"/>
        </w:rPr>
      </w:pPr>
      <w:r w:rsidRPr="007B5989">
        <w:rPr>
          <w:rFonts w:ascii="Arial" w:hAnsi="Arial" w:cs="Arial"/>
          <w:sz w:val="24"/>
          <w:szCs w:val="24"/>
        </w:rPr>
        <w:t xml:space="preserve">Ahmed, S., (2015, </w:t>
      </w:r>
      <w:r w:rsidR="00BD63B9" w:rsidRPr="007B5989">
        <w:rPr>
          <w:rFonts w:ascii="Arial" w:hAnsi="Arial" w:cs="Arial"/>
          <w:sz w:val="24"/>
          <w:szCs w:val="24"/>
        </w:rPr>
        <w:t xml:space="preserve">December 3). </w:t>
      </w:r>
      <w:r w:rsidR="00393E76" w:rsidRPr="007B5989">
        <w:rPr>
          <w:rFonts w:ascii="Arial" w:hAnsi="Arial" w:cs="Arial"/>
          <w:i/>
          <w:iCs/>
          <w:sz w:val="24"/>
          <w:szCs w:val="24"/>
        </w:rPr>
        <w:t>Sexual harassment</w:t>
      </w:r>
      <w:r w:rsidR="00682FCC" w:rsidRPr="007B5989">
        <w:rPr>
          <w:rFonts w:ascii="Arial" w:hAnsi="Arial" w:cs="Arial"/>
          <w:sz w:val="24"/>
          <w:szCs w:val="24"/>
        </w:rPr>
        <w:t xml:space="preserve">. </w:t>
      </w:r>
      <w:proofErr w:type="spellStart"/>
      <w:r w:rsidR="00682FCC" w:rsidRPr="007B5989">
        <w:rPr>
          <w:rFonts w:ascii="Arial" w:hAnsi="Arial" w:cs="Arial"/>
          <w:sz w:val="24"/>
          <w:szCs w:val="24"/>
        </w:rPr>
        <w:t>Feministkilljoys</w:t>
      </w:r>
      <w:proofErr w:type="spellEnd"/>
      <w:r w:rsidR="00D3507A" w:rsidRPr="007B5989">
        <w:rPr>
          <w:rFonts w:ascii="Arial" w:hAnsi="Arial" w:cs="Arial"/>
          <w:sz w:val="24"/>
          <w:szCs w:val="24"/>
        </w:rPr>
        <w:t xml:space="preserve"> [Blog post]. Retrieved from: </w:t>
      </w:r>
      <w:r w:rsidR="005D2EA7" w:rsidRPr="007B5989">
        <w:rPr>
          <w:rFonts w:ascii="Arial" w:hAnsi="Arial" w:cs="Arial"/>
          <w:sz w:val="24"/>
          <w:szCs w:val="24"/>
        </w:rPr>
        <w:t>https://feministkilljoys.com/2015/12/03/sexual-harassment/</w:t>
      </w:r>
    </w:p>
    <w:p w14:paraId="5A95DA25" w14:textId="56A7F762" w:rsidR="00541A28" w:rsidRPr="007B5989" w:rsidRDefault="00541A28" w:rsidP="007B5989">
      <w:pPr>
        <w:spacing w:line="360" w:lineRule="auto"/>
        <w:ind w:left="720" w:hanging="720"/>
        <w:rPr>
          <w:rFonts w:ascii="Arial" w:hAnsi="Arial" w:cs="Arial"/>
          <w:sz w:val="24"/>
          <w:szCs w:val="24"/>
        </w:rPr>
      </w:pPr>
      <w:r w:rsidRPr="007B5989">
        <w:rPr>
          <w:rFonts w:ascii="Arial" w:hAnsi="Arial" w:cs="Arial"/>
          <w:sz w:val="24"/>
          <w:szCs w:val="24"/>
        </w:rPr>
        <w:t xml:space="preserve">Ahmed, S. (2017, August 9). </w:t>
      </w:r>
      <w:r w:rsidRPr="007B5989">
        <w:rPr>
          <w:rFonts w:ascii="Arial" w:hAnsi="Arial" w:cs="Arial"/>
          <w:i/>
          <w:iCs/>
          <w:sz w:val="24"/>
          <w:szCs w:val="24"/>
        </w:rPr>
        <w:t>A complaint biography</w:t>
      </w:r>
      <w:r w:rsidRPr="007B5989">
        <w:rPr>
          <w:rFonts w:ascii="Arial" w:hAnsi="Arial" w:cs="Arial"/>
          <w:sz w:val="24"/>
          <w:szCs w:val="24"/>
        </w:rPr>
        <w:t xml:space="preserve"> [Blog post]. Retrieved from </w:t>
      </w:r>
      <w:hyperlink r:id="rId29">
        <w:r w:rsidRPr="007B5989">
          <w:rPr>
            <w:rFonts w:ascii="Arial" w:hAnsi="Arial" w:cs="Arial"/>
            <w:sz w:val="24"/>
            <w:szCs w:val="24"/>
          </w:rPr>
          <w:t>https://feministkilljoys.com/2017/08/09/a-complaint-biography/</w:t>
        </w:r>
      </w:hyperlink>
      <w:r w:rsidRPr="007B5989">
        <w:rPr>
          <w:rFonts w:ascii="Arial" w:hAnsi="Arial" w:cs="Arial"/>
          <w:sz w:val="24"/>
          <w:szCs w:val="24"/>
        </w:rPr>
        <w:t> </w:t>
      </w:r>
    </w:p>
    <w:p w14:paraId="710D236E" w14:textId="6FA0512C" w:rsidR="003569F3" w:rsidRPr="007B5989" w:rsidRDefault="003569F3"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Barbrook</w:t>
      </w:r>
      <w:proofErr w:type="spellEnd"/>
      <w:r w:rsidRPr="007B5989">
        <w:rPr>
          <w:rFonts w:ascii="Arial" w:hAnsi="Arial" w:cs="Arial"/>
          <w:sz w:val="24"/>
          <w:szCs w:val="24"/>
        </w:rPr>
        <w:t>-Johnson, P., &amp; Penn, A. (2021). Participatory systems mapping for complex energy policy evaluation. </w:t>
      </w:r>
      <w:r w:rsidRPr="007B5989">
        <w:rPr>
          <w:rFonts w:ascii="Arial" w:hAnsi="Arial" w:cs="Arial"/>
          <w:i/>
          <w:sz w:val="24"/>
          <w:szCs w:val="24"/>
        </w:rPr>
        <w:t>Evaluation, 27</w:t>
      </w:r>
      <w:r w:rsidRPr="007B5989">
        <w:rPr>
          <w:rFonts w:ascii="Arial" w:hAnsi="Arial" w:cs="Arial"/>
          <w:sz w:val="24"/>
          <w:szCs w:val="24"/>
        </w:rPr>
        <w:t>(1), 57-79.</w:t>
      </w:r>
      <w:r w:rsidR="00A73D72" w:rsidRPr="007B5989">
        <w:rPr>
          <w:rFonts w:ascii="Arial" w:hAnsi="Arial" w:cs="Arial"/>
          <w:sz w:val="24"/>
          <w:szCs w:val="24"/>
        </w:rPr>
        <w:t xml:space="preserve"> https://doi.org/10.1177/1356389020976153</w:t>
      </w:r>
    </w:p>
    <w:p w14:paraId="618DA2F6" w14:textId="1037400B" w:rsidR="004C2A67" w:rsidRPr="007B5989" w:rsidRDefault="004C2A67" w:rsidP="007B5989">
      <w:pPr>
        <w:spacing w:line="360" w:lineRule="auto"/>
        <w:ind w:left="720" w:hanging="720"/>
        <w:rPr>
          <w:rFonts w:ascii="Arial" w:hAnsi="Arial" w:cs="Arial"/>
          <w:sz w:val="24"/>
          <w:szCs w:val="24"/>
        </w:rPr>
      </w:pPr>
      <w:r w:rsidRPr="007B5989">
        <w:rPr>
          <w:rFonts w:ascii="Arial" w:hAnsi="Arial" w:cs="Arial"/>
          <w:sz w:val="24"/>
          <w:szCs w:val="24"/>
        </w:rPr>
        <w:t xml:space="preserve">Bevan, </w:t>
      </w:r>
      <w:r w:rsidR="00070AC2" w:rsidRPr="007B5989">
        <w:rPr>
          <w:rFonts w:ascii="Arial" w:hAnsi="Arial" w:cs="Arial"/>
          <w:sz w:val="24"/>
          <w:szCs w:val="24"/>
        </w:rPr>
        <w:t xml:space="preserve">A., Bull, A., Chapman, E., &amp; Page, T. (2020). </w:t>
      </w:r>
      <w:r w:rsidR="00105951" w:rsidRPr="007B5989">
        <w:rPr>
          <w:rFonts w:ascii="Arial" w:hAnsi="Arial" w:cs="Arial"/>
          <w:i/>
          <w:iCs/>
          <w:sz w:val="24"/>
          <w:szCs w:val="24"/>
        </w:rPr>
        <w:t xml:space="preserve">Sector guidance to address staff sexual misconduct in UK higher education. Recommendations for reporting, investigation and decision-making procedures relating to student complaints of staff sexual misconduct. </w:t>
      </w:r>
      <w:r w:rsidR="00105951" w:rsidRPr="007B5989">
        <w:rPr>
          <w:rFonts w:ascii="Arial" w:hAnsi="Arial" w:cs="Arial"/>
          <w:sz w:val="24"/>
          <w:szCs w:val="24"/>
        </w:rPr>
        <w:t xml:space="preserve">The 1752 group and </w:t>
      </w:r>
      <w:r w:rsidR="00F32482" w:rsidRPr="007B5989">
        <w:rPr>
          <w:rFonts w:ascii="Arial" w:hAnsi="Arial" w:cs="Arial"/>
          <w:sz w:val="24"/>
          <w:szCs w:val="24"/>
        </w:rPr>
        <w:t xml:space="preserve">McAllister </w:t>
      </w:r>
      <w:proofErr w:type="spellStart"/>
      <w:r w:rsidR="00F32482" w:rsidRPr="007B5989">
        <w:rPr>
          <w:rFonts w:ascii="Arial" w:hAnsi="Arial" w:cs="Arial"/>
          <w:sz w:val="24"/>
          <w:szCs w:val="24"/>
        </w:rPr>
        <w:t>Olivarius</w:t>
      </w:r>
      <w:proofErr w:type="spellEnd"/>
      <w:r w:rsidR="00F32482" w:rsidRPr="007B5989">
        <w:rPr>
          <w:rFonts w:ascii="Arial" w:hAnsi="Arial" w:cs="Arial"/>
          <w:sz w:val="24"/>
          <w:szCs w:val="24"/>
        </w:rPr>
        <w:t xml:space="preserve">. Retrieved from: </w:t>
      </w:r>
      <w:r w:rsidR="00FE7C97" w:rsidRPr="007B5989">
        <w:rPr>
          <w:rFonts w:ascii="Arial" w:hAnsi="Arial" w:cs="Arial"/>
          <w:sz w:val="24"/>
          <w:szCs w:val="24"/>
        </w:rPr>
        <w:t>https://1752group.com/wp-content/uploads/2020/03/the-1752-group-and-mcallister-olivarius-sector-guidance-to-address-staff-sexual-misconduct-in-uk-he-1.pdf</w:t>
      </w:r>
    </w:p>
    <w:p w14:paraId="46726A31" w14:textId="55DD7446" w:rsidR="00FD3A16" w:rsidRPr="007B5989" w:rsidRDefault="00FD3A16" w:rsidP="007B5989">
      <w:pPr>
        <w:spacing w:line="360" w:lineRule="auto"/>
        <w:ind w:left="720" w:hanging="720"/>
        <w:rPr>
          <w:rFonts w:ascii="Arial" w:hAnsi="Arial" w:cs="Arial"/>
          <w:sz w:val="24"/>
          <w:szCs w:val="24"/>
        </w:rPr>
      </w:pPr>
      <w:r w:rsidRPr="007B5989">
        <w:rPr>
          <w:rFonts w:ascii="Arial" w:hAnsi="Arial" w:cs="Arial"/>
          <w:sz w:val="24"/>
          <w:szCs w:val="24"/>
        </w:rPr>
        <w:t xml:space="preserve">Brook &amp; Dig-In (2019). </w:t>
      </w:r>
      <w:r w:rsidR="003A3992" w:rsidRPr="007B5989">
        <w:rPr>
          <w:rFonts w:ascii="Arial" w:hAnsi="Arial" w:cs="Arial"/>
          <w:i/>
          <w:iCs/>
          <w:sz w:val="24"/>
          <w:szCs w:val="24"/>
        </w:rPr>
        <w:t xml:space="preserve">Sexual violence and harassment in UK universities. </w:t>
      </w:r>
      <w:r w:rsidR="003A3992" w:rsidRPr="007B5989">
        <w:rPr>
          <w:rFonts w:ascii="Arial" w:hAnsi="Arial" w:cs="Arial"/>
          <w:sz w:val="24"/>
          <w:szCs w:val="24"/>
        </w:rPr>
        <w:t xml:space="preserve">Retrieved from: </w:t>
      </w:r>
      <w:r w:rsidR="00F02AC4" w:rsidRPr="007B5989">
        <w:rPr>
          <w:rFonts w:ascii="Arial" w:hAnsi="Arial" w:cs="Arial"/>
          <w:sz w:val="24"/>
          <w:szCs w:val="24"/>
        </w:rPr>
        <w:t>https://legacy.brook.org.uk/data/Brook_DigIN_summary_report2.pdf</w:t>
      </w:r>
    </w:p>
    <w:p w14:paraId="5235FB80" w14:textId="758E9DBA" w:rsidR="00F21AD6" w:rsidRPr="007B5989" w:rsidRDefault="00F21AD6" w:rsidP="007B5989">
      <w:pPr>
        <w:spacing w:line="360" w:lineRule="auto"/>
        <w:ind w:left="720" w:hanging="720"/>
        <w:rPr>
          <w:rFonts w:ascii="Arial" w:hAnsi="Arial" w:cs="Arial"/>
          <w:sz w:val="24"/>
          <w:szCs w:val="24"/>
        </w:rPr>
      </w:pPr>
      <w:r w:rsidRPr="007B5989">
        <w:rPr>
          <w:rFonts w:ascii="Arial" w:hAnsi="Arial" w:cs="Arial"/>
          <w:sz w:val="24"/>
          <w:szCs w:val="24"/>
        </w:rPr>
        <w:t xml:space="preserve">Braun, S., </w:t>
      </w:r>
      <w:proofErr w:type="spellStart"/>
      <w:r w:rsidRPr="007B5989">
        <w:rPr>
          <w:rFonts w:ascii="Arial" w:hAnsi="Arial" w:cs="Arial"/>
          <w:sz w:val="24"/>
          <w:szCs w:val="24"/>
        </w:rPr>
        <w:t>Peus</w:t>
      </w:r>
      <w:proofErr w:type="spellEnd"/>
      <w:r w:rsidRPr="007B5989">
        <w:rPr>
          <w:rFonts w:ascii="Arial" w:hAnsi="Arial" w:cs="Arial"/>
          <w:sz w:val="24"/>
          <w:szCs w:val="24"/>
        </w:rPr>
        <w:t xml:space="preserve">, C., Frey, D., &amp; </w:t>
      </w:r>
      <w:proofErr w:type="spellStart"/>
      <w:r w:rsidRPr="007B5989">
        <w:rPr>
          <w:rFonts w:ascii="Arial" w:hAnsi="Arial" w:cs="Arial"/>
          <w:sz w:val="24"/>
          <w:szCs w:val="24"/>
        </w:rPr>
        <w:t>Knipfer</w:t>
      </w:r>
      <w:proofErr w:type="spellEnd"/>
      <w:r w:rsidRPr="007B5989">
        <w:rPr>
          <w:rFonts w:ascii="Arial" w:hAnsi="Arial" w:cs="Arial"/>
          <w:sz w:val="24"/>
          <w:szCs w:val="24"/>
        </w:rPr>
        <w:t xml:space="preserve">, K. (2016). </w:t>
      </w:r>
      <w:r w:rsidRPr="007B5989">
        <w:rPr>
          <w:rFonts w:ascii="Arial" w:hAnsi="Arial" w:cs="Arial"/>
          <w:i/>
          <w:sz w:val="24"/>
          <w:szCs w:val="24"/>
        </w:rPr>
        <w:t>Leadership in academia: Individual and collective approaches to the quest for creativity and innovation.</w:t>
      </w:r>
      <w:r w:rsidRPr="007B5989">
        <w:rPr>
          <w:rFonts w:ascii="Arial" w:hAnsi="Arial" w:cs="Arial"/>
          <w:sz w:val="24"/>
          <w:szCs w:val="24"/>
        </w:rPr>
        <w:t xml:space="preserve"> In Leadership lessons from compelling contexts. Emerald Group Publishing Limited.</w:t>
      </w:r>
    </w:p>
    <w:p w14:paraId="2AB89E5C" w14:textId="3E5C3638" w:rsidR="00803FBF" w:rsidRPr="007B5989" w:rsidRDefault="00803FBF" w:rsidP="007B5989">
      <w:pPr>
        <w:spacing w:line="360" w:lineRule="auto"/>
        <w:ind w:left="720" w:hanging="720"/>
        <w:rPr>
          <w:rFonts w:ascii="Arial" w:hAnsi="Arial" w:cs="Arial"/>
          <w:sz w:val="24"/>
          <w:szCs w:val="24"/>
        </w:rPr>
      </w:pPr>
      <w:r w:rsidRPr="007B5989">
        <w:rPr>
          <w:rFonts w:ascii="Arial" w:hAnsi="Arial" w:cs="Arial"/>
          <w:sz w:val="24"/>
          <w:szCs w:val="24"/>
        </w:rPr>
        <w:t xml:space="preserve">Brief, A. P. 2008. </w:t>
      </w:r>
      <w:r w:rsidRPr="007B5989">
        <w:rPr>
          <w:rFonts w:ascii="Arial" w:hAnsi="Arial" w:cs="Arial"/>
          <w:i/>
          <w:sz w:val="24"/>
          <w:szCs w:val="24"/>
        </w:rPr>
        <w:t>Diversity at work</w:t>
      </w:r>
      <w:r w:rsidRPr="007B5989">
        <w:rPr>
          <w:rFonts w:ascii="Arial" w:hAnsi="Arial" w:cs="Arial"/>
          <w:sz w:val="24"/>
          <w:szCs w:val="24"/>
        </w:rPr>
        <w:t>. New York: Cambridge University Press.</w:t>
      </w:r>
    </w:p>
    <w:p w14:paraId="11467115" w14:textId="09270684" w:rsidR="00F07FB4" w:rsidRPr="007B5989" w:rsidRDefault="00F07FB4" w:rsidP="007B5989">
      <w:pPr>
        <w:spacing w:line="360" w:lineRule="auto"/>
        <w:ind w:left="720" w:hanging="720"/>
        <w:rPr>
          <w:rFonts w:ascii="Arial" w:hAnsi="Arial" w:cs="Arial"/>
          <w:sz w:val="24"/>
          <w:szCs w:val="24"/>
        </w:rPr>
      </w:pPr>
      <w:r w:rsidRPr="007B5989">
        <w:rPr>
          <w:rFonts w:ascii="Arial" w:hAnsi="Arial" w:cs="Arial"/>
          <w:sz w:val="24"/>
          <w:szCs w:val="24"/>
        </w:rPr>
        <w:t>Bowes-Sperry, L., &amp; O'Leary-Kelly, A. M. (2005). To act or not to act: The dilemma faced by sexual harassment observers. </w:t>
      </w:r>
      <w:r w:rsidRPr="007B5989">
        <w:rPr>
          <w:rFonts w:ascii="Arial" w:hAnsi="Arial" w:cs="Arial"/>
          <w:i/>
          <w:sz w:val="24"/>
          <w:szCs w:val="24"/>
        </w:rPr>
        <w:t>Academy of Management Review, 30</w:t>
      </w:r>
      <w:r w:rsidRPr="007B5989">
        <w:rPr>
          <w:rFonts w:ascii="Arial" w:hAnsi="Arial" w:cs="Arial"/>
          <w:sz w:val="24"/>
          <w:szCs w:val="24"/>
        </w:rPr>
        <w:t>(2), 288-306.</w:t>
      </w:r>
      <w:r w:rsidR="00254A61" w:rsidRPr="007B5989">
        <w:rPr>
          <w:rFonts w:ascii="Arial" w:hAnsi="Arial" w:cs="Arial"/>
          <w:sz w:val="24"/>
          <w:szCs w:val="24"/>
        </w:rPr>
        <w:t xml:space="preserve"> https://doi.org/10.5465/amr.2005.16387886</w:t>
      </w:r>
    </w:p>
    <w:p w14:paraId="1CFFC43F" w14:textId="264F8406" w:rsidR="00A477EC" w:rsidRPr="007B5989" w:rsidRDefault="00A477EC" w:rsidP="007B5989">
      <w:pPr>
        <w:spacing w:line="360" w:lineRule="auto"/>
        <w:ind w:left="720" w:hanging="720"/>
        <w:rPr>
          <w:rFonts w:ascii="Arial" w:hAnsi="Arial" w:cs="Arial"/>
          <w:sz w:val="24"/>
          <w:szCs w:val="24"/>
        </w:rPr>
      </w:pPr>
      <w:r w:rsidRPr="007B5989">
        <w:rPr>
          <w:rFonts w:ascii="Arial" w:hAnsi="Arial" w:cs="Arial"/>
          <w:sz w:val="24"/>
          <w:szCs w:val="24"/>
        </w:rPr>
        <w:t xml:space="preserve">Bull, A., Rye, R. (2018). </w:t>
      </w:r>
      <w:r w:rsidRPr="007B5989">
        <w:rPr>
          <w:rFonts w:ascii="Arial" w:hAnsi="Arial" w:cs="Arial"/>
          <w:i/>
          <w:iCs/>
          <w:sz w:val="24"/>
          <w:szCs w:val="24"/>
        </w:rPr>
        <w:t xml:space="preserve">Institutional responses to staff sexual misconduct in UK higher education. </w:t>
      </w:r>
      <w:r w:rsidRPr="007B5989">
        <w:rPr>
          <w:rFonts w:ascii="Arial" w:hAnsi="Arial" w:cs="Arial"/>
          <w:sz w:val="24"/>
          <w:szCs w:val="24"/>
        </w:rPr>
        <w:t>The</w:t>
      </w:r>
      <w:r w:rsidR="00BD44BF" w:rsidRPr="007B5989">
        <w:rPr>
          <w:rFonts w:ascii="Arial" w:hAnsi="Arial" w:cs="Arial"/>
          <w:sz w:val="24"/>
          <w:szCs w:val="24"/>
        </w:rPr>
        <w:t xml:space="preserve"> 1752 Group</w:t>
      </w:r>
      <w:r w:rsidR="0060195B" w:rsidRPr="007B5989">
        <w:rPr>
          <w:rFonts w:ascii="Arial" w:hAnsi="Arial" w:cs="Arial"/>
          <w:sz w:val="24"/>
          <w:szCs w:val="24"/>
        </w:rPr>
        <w:t>/</w:t>
      </w:r>
      <w:r w:rsidR="003A772E" w:rsidRPr="007B5989">
        <w:rPr>
          <w:rFonts w:ascii="Arial" w:hAnsi="Arial" w:cs="Arial"/>
          <w:sz w:val="24"/>
          <w:szCs w:val="24"/>
        </w:rPr>
        <w:t>University of Portsmouth.</w:t>
      </w:r>
      <w:r w:rsidR="00BE6A86" w:rsidRPr="007B5989">
        <w:rPr>
          <w:rFonts w:ascii="Arial" w:hAnsi="Arial" w:cs="Arial"/>
          <w:sz w:val="24"/>
          <w:szCs w:val="24"/>
        </w:rPr>
        <w:t xml:space="preserve"> Retrieved from: </w:t>
      </w:r>
      <w:r w:rsidR="00336B5C" w:rsidRPr="007B5989">
        <w:rPr>
          <w:rFonts w:ascii="Arial" w:hAnsi="Arial" w:cs="Arial"/>
          <w:sz w:val="24"/>
          <w:szCs w:val="24"/>
        </w:rPr>
        <w:t>https://1752group.files.wordpress.com/2018/09/silencing-students_the-1752-group.pdf</w:t>
      </w:r>
    </w:p>
    <w:p w14:paraId="1B3A16C7" w14:textId="19A6D4B3" w:rsidR="006D22C3" w:rsidRPr="007B5989" w:rsidRDefault="006D22C3" w:rsidP="007B5989">
      <w:pPr>
        <w:spacing w:line="360" w:lineRule="auto"/>
        <w:ind w:left="720" w:hanging="720"/>
        <w:rPr>
          <w:rFonts w:ascii="Arial" w:hAnsi="Arial" w:cs="Arial"/>
          <w:sz w:val="24"/>
          <w:szCs w:val="24"/>
        </w:rPr>
      </w:pPr>
      <w:r w:rsidRPr="007B5989">
        <w:rPr>
          <w:rFonts w:ascii="Arial" w:hAnsi="Arial" w:cs="Arial"/>
          <w:sz w:val="24"/>
          <w:szCs w:val="24"/>
        </w:rPr>
        <w:lastRenderedPageBreak/>
        <w:t>Bull, A., &amp; Page, T. (2021). The Governance of Complaints in UK Higher Education: Critically Examining ‘Remedies’ for Staff Sexual Misconduct. </w:t>
      </w:r>
      <w:r w:rsidRPr="007B5989">
        <w:rPr>
          <w:rFonts w:ascii="Arial" w:hAnsi="Arial" w:cs="Arial"/>
          <w:i/>
          <w:sz w:val="24"/>
          <w:szCs w:val="24"/>
        </w:rPr>
        <w:t xml:space="preserve">Social &amp; Legal Studies, </w:t>
      </w:r>
      <w:r w:rsidR="00B22C98" w:rsidRPr="007B5989">
        <w:rPr>
          <w:rFonts w:ascii="Arial" w:hAnsi="Arial" w:cs="Arial"/>
          <w:sz w:val="24"/>
          <w:szCs w:val="24"/>
        </w:rPr>
        <w:t xml:space="preserve">1-23. </w:t>
      </w:r>
      <w:r w:rsidR="00881660" w:rsidRPr="007B5989">
        <w:rPr>
          <w:rFonts w:ascii="Arial" w:hAnsi="Arial" w:cs="Arial"/>
          <w:sz w:val="24"/>
          <w:szCs w:val="24"/>
        </w:rPr>
        <w:t>https://doi.org/10.1177/09646639211002243</w:t>
      </w:r>
    </w:p>
    <w:p w14:paraId="62E88028" w14:textId="0D969C81" w:rsidR="00235AE6" w:rsidRPr="007B5989" w:rsidRDefault="00235AE6" w:rsidP="007B5989">
      <w:pPr>
        <w:spacing w:line="360" w:lineRule="auto"/>
        <w:ind w:left="720" w:hanging="720"/>
        <w:rPr>
          <w:rFonts w:ascii="Arial" w:hAnsi="Arial" w:cs="Arial"/>
          <w:sz w:val="24"/>
          <w:szCs w:val="24"/>
        </w:rPr>
      </w:pPr>
      <w:r w:rsidRPr="007B5989">
        <w:rPr>
          <w:rFonts w:ascii="Arial" w:hAnsi="Arial" w:cs="Arial"/>
          <w:sz w:val="24"/>
          <w:szCs w:val="24"/>
        </w:rPr>
        <w:t>Bull, A., &amp; Page, T. (2021). Students’ accounts of grooming and boundary-blurring behaviours by academic staff in UK higher education. </w:t>
      </w:r>
      <w:r w:rsidRPr="007B5989">
        <w:rPr>
          <w:rFonts w:ascii="Arial" w:hAnsi="Arial" w:cs="Arial"/>
          <w:i/>
          <w:sz w:val="24"/>
          <w:szCs w:val="24"/>
        </w:rPr>
        <w:t>Gender and Education</w:t>
      </w:r>
      <w:r w:rsidRPr="007B5989">
        <w:rPr>
          <w:rFonts w:ascii="Arial" w:hAnsi="Arial" w:cs="Arial"/>
          <w:sz w:val="24"/>
          <w:szCs w:val="24"/>
        </w:rPr>
        <w:t>, 1-16.</w:t>
      </w:r>
      <w:r w:rsidR="000661C9" w:rsidRPr="007B5989">
        <w:rPr>
          <w:rFonts w:ascii="Arial" w:hAnsi="Arial" w:cs="Arial"/>
          <w:sz w:val="24"/>
          <w:szCs w:val="24"/>
        </w:rPr>
        <w:t xml:space="preserve"> </w:t>
      </w:r>
      <w:r w:rsidR="001C0087" w:rsidRPr="007B5989">
        <w:rPr>
          <w:rFonts w:ascii="Arial" w:hAnsi="Arial" w:cs="Arial"/>
          <w:sz w:val="24"/>
          <w:szCs w:val="24"/>
        </w:rPr>
        <w:t>https://doi.org/10.1080/09540253.2021.1884199</w:t>
      </w:r>
    </w:p>
    <w:p w14:paraId="774D7911" w14:textId="19C1B4F3" w:rsidR="000538CE" w:rsidRPr="007B5989" w:rsidRDefault="00AF7CDC" w:rsidP="007B5989">
      <w:pPr>
        <w:spacing w:line="360" w:lineRule="auto"/>
        <w:ind w:left="720" w:hanging="720"/>
        <w:rPr>
          <w:rFonts w:ascii="Arial" w:hAnsi="Arial" w:cs="Arial"/>
          <w:sz w:val="24"/>
          <w:szCs w:val="24"/>
        </w:rPr>
      </w:pPr>
      <w:r w:rsidRPr="007B5989">
        <w:rPr>
          <w:rFonts w:ascii="Arial" w:hAnsi="Arial" w:cs="Arial"/>
          <w:sz w:val="24"/>
          <w:szCs w:val="24"/>
        </w:rPr>
        <w:t>Cantor, D., Fisher, B., Chibnall, S., Townsend, R., Lee, H., Bruce, C., &amp; Thomas, G. (2015). </w:t>
      </w:r>
      <w:r w:rsidRPr="007B5989">
        <w:rPr>
          <w:rFonts w:ascii="Arial" w:hAnsi="Arial" w:cs="Arial"/>
          <w:i/>
          <w:sz w:val="24"/>
          <w:szCs w:val="24"/>
        </w:rPr>
        <w:t>Report on the AAU Campus Climate Survey on Sexual Assault and Sexual Misconduct.</w:t>
      </w:r>
      <w:r w:rsidRPr="007B5989">
        <w:rPr>
          <w:rFonts w:ascii="Arial" w:hAnsi="Arial" w:cs="Arial"/>
          <w:sz w:val="24"/>
          <w:szCs w:val="24"/>
        </w:rPr>
        <w:t xml:space="preserve"> Washington, DC: Association of American Universities. Retrieved from</w:t>
      </w:r>
      <w:r w:rsidR="00154847" w:rsidRPr="007B5989">
        <w:rPr>
          <w:rFonts w:ascii="Arial" w:hAnsi="Arial" w:cs="Arial"/>
          <w:sz w:val="24"/>
          <w:szCs w:val="24"/>
        </w:rPr>
        <w:t>: https://ira.virginia.edu/sites/ias.virginia.edu/files/University%20of%20Virginia_2015_climate_final_report.pdf</w:t>
      </w:r>
    </w:p>
    <w:p w14:paraId="3581B518" w14:textId="455643DA" w:rsidR="002331A0" w:rsidRPr="007B5989" w:rsidRDefault="002331A0" w:rsidP="007B5989">
      <w:pPr>
        <w:spacing w:line="360" w:lineRule="auto"/>
        <w:ind w:left="720" w:hanging="720"/>
        <w:rPr>
          <w:rFonts w:ascii="Arial" w:hAnsi="Arial" w:cs="Arial"/>
          <w:sz w:val="24"/>
          <w:szCs w:val="24"/>
        </w:rPr>
      </w:pPr>
      <w:r w:rsidRPr="007B5989">
        <w:rPr>
          <w:rFonts w:ascii="Arial" w:hAnsi="Arial" w:cs="Arial"/>
          <w:sz w:val="24"/>
          <w:szCs w:val="24"/>
        </w:rPr>
        <w:t xml:space="preserve">Chadwick, P., Pender, T., &amp; </w:t>
      </w:r>
      <w:proofErr w:type="spellStart"/>
      <w:r w:rsidR="00416B2F" w:rsidRPr="007B5989">
        <w:rPr>
          <w:rFonts w:ascii="Arial" w:hAnsi="Arial" w:cs="Arial"/>
          <w:sz w:val="24"/>
          <w:szCs w:val="24"/>
        </w:rPr>
        <w:t>Onduru</w:t>
      </w:r>
      <w:proofErr w:type="spellEnd"/>
      <w:r w:rsidR="00416B2F" w:rsidRPr="007B5989">
        <w:rPr>
          <w:rFonts w:ascii="Arial" w:hAnsi="Arial" w:cs="Arial"/>
          <w:sz w:val="24"/>
          <w:szCs w:val="24"/>
        </w:rPr>
        <w:t xml:space="preserve">, E. (2020). </w:t>
      </w:r>
      <w:r w:rsidR="002B71EE" w:rsidRPr="007B5989">
        <w:rPr>
          <w:rFonts w:ascii="Arial" w:hAnsi="Arial" w:cs="Arial"/>
          <w:i/>
          <w:iCs/>
          <w:sz w:val="24"/>
          <w:szCs w:val="24"/>
        </w:rPr>
        <w:t xml:space="preserve">Using </w:t>
      </w:r>
      <w:r w:rsidR="00D84865" w:rsidRPr="007B5989">
        <w:rPr>
          <w:rFonts w:ascii="Arial" w:hAnsi="Arial" w:cs="Arial"/>
          <w:i/>
          <w:iCs/>
          <w:sz w:val="24"/>
          <w:szCs w:val="24"/>
        </w:rPr>
        <w:t xml:space="preserve">the Behaviour Change Wheel framework within gender-focused international development programmes: A field guide. </w:t>
      </w:r>
      <w:r w:rsidR="00A94A3B" w:rsidRPr="007B5989">
        <w:rPr>
          <w:rFonts w:ascii="Arial" w:hAnsi="Arial" w:cs="Arial"/>
          <w:sz w:val="24"/>
          <w:szCs w:val="24"/>
        </w:rPr>
        <w:t xml:space="preserve">Centre for Behaviour Change, University College London, ActionAid. Retrieved from: </w:t>
      </w:r>
      <w:r w:rsidR="00360AFA" w:rsidRPr="007B5989">
        <w:rPr>
          <w:rFonts w:ascii="Arial" w:hAnsi="Arial" w:cs="Arial"/>
          <w:sz w:val="24"/>
          <w:szCs w:val="24"/>
        </w:rPr>
        <w:t>https://actionaid.ie/wp-content/uploads/2020/10/ActionAid-Behaviour-Change-Manual.pdf</w:t>
      </w:r>
    </w:p>
    <w:p w14:paraId="4DDE6529" w14:textId="075FF8DC" w:rsidR="00E91460" w:rsidRPr="007B5989" w:rsidRDefault="00D85C8F" w:rsidP="007B5989">
      <w:pPr>
        <w:spacing w:line="360" w:lineRule="auto"/>
        <w:ind w:left="720" w:hanging="720"/>
        <w:rPr>
          <w:rFonts w:ascii="Arial" w:hAnsi="Arial" w:cs="Arial"/>
          <w:color w:val="006ACC"/>
          <w:sz w:val="24"/>
          <w:szCs w:val="24"/>
          <w:u w:val="single"/>
        </w:rPr>
      </w:pPr>
      <w:r w:rsidRPr="007B5989">
        <w:rPr>
          <w:rFonts w:ascii="Arial" w:hAnsi="Arial" w:cs="Arial"/>
          <w:sz w:val="24"/>
          <w:szCs w:val="24"/>
          <w:lang w:val="es-ES"/>
        </w:rPr>
        <w:t>Cortina, L. M., Kabat-</w:t>
      </w:r>
      <w:proofErr w:type="spellStart"/>
      <w:r w:rsidRPr="007B5989">
        <w:rPr>
          <w:rFonts w:ascii="Arial" w:hAnsi="Arial" w:cs="Arial"/>
          <w:sz w:val="24"/>
          <w:szCs w:val="24"/>
          <w:lang w:val="es-ES"/>
        </w:rPr>
        <w:t>Farr</w:t>
      </w:r>
      <w:proofErr w:type="spellEnd"/>
      <w:r w:rsidRPr="007B5989">
        <w:rPr>
          <w:rFonts w:ascii="Arial" w:hAnsi="Arial" w:cs="Arial"/>
          <w:sz w:val="24"/>
          <w:szCs w:val="24"/>
          <w:lang w:val="es-ES"/>
        </w:rPr>
        <w:t xml:space="preserve">, D., </w:t>
      </w:r>
      <w:proofErr w:type="spellStart"/>
      <w:r w:rsidRPr="007B5989">
        <w:rPr>
          <w:rFonts w:ascii="Arial" w:hAnsi="Arial" w:cs="Arial"/>
          <w:sz w:val="24"/>
          <w:szCs w:val="24"/>
          <w:lang w:val="es-ES"/>
        </w:rPr>
        <w:t>Leskinen</w:t>
      </w:r>
      <w:proofErr w:type="spellEnd"/>
      <w:r w:rsidRPr="007B5989">
        <w:rPr>
          <w:rFonts w:ascii="Arial" w:hAnsi="Arial" w:cs="Arial"/>
          <w:sz w:val="24"/>
          <w:szCs w:val="24"/>
          <w:lang w:val="es-ES"/>
        </w:rPr>
        <w:t xml:space="preserve">, E. A., Huerta, M., &amp; </w:t>
      </w:r>
      <w:proofErr w:type="spellStart"/>
      <w:r w:rsidRPr="007B5989">
        <w:rPr>
          <w:rFonts w:ascii="Arial" w:hAnsi="Arial" w:cs="Arial"/>
          <w:sz w:val="24"/>
          <w:szCs w:val="24"/>
          <w:lang w:val="es-ES"/>
        </w:rPr>
        <w:t>Magley</w:t>
      </w:r>
      <w:proofErr w:type="spellEnd"/>
      <w:r w:rsidRPr="007B5989">
        <w:rPr>
          <w:rFonts w:ascii="Arial" w:hAnsi="Arial" w:cs="Arial"/>
          <w:sz w:val="24"/>
          <w:szCs w:val="24"/>
          <w:lang w:val="es-ES"/>
        </w:rPr>
        <w:t xml:space="preserve">, V. J. (2013). </w:t>
      </w:r>
      <w:r w:rsidRPr="007B5989">
        <w:rPr>
          <w:rFonts w:ascii="Arial" w:hAnsi="Arial" w:cs="Arial"/>
          <w:sz w:val="24"/>
          <w:szCs w:val="24"/>
        </w:rPr>
        <w:t>Selective incivility as modern discrimination in organizations: Evidence and impact. </w:t>
      </w:r>
      <w:r w:rsidRPr="007B5989">
        <w:rPr>
          <w:rFonts w:ascii="Arial" w:hAnsi="Arial" w:cs="Arial"/>
          <w:i/>
          <w:sz w:val="24"/>
          <w:szCs w:val="24"/>
        </w:rPr>
        <w:t>Journal of management, 39</w:t>
      </w:r>
      <w:r w:rsidRPr="007B5989">
        <w:rPr>
          <w:rFonts w:ascii="Arial" w:hAnsi="Arial" w:cs="Arial"/>
          <w:sz w:val="24"/>
          <w:szCs w:val="24"/>
        </w:rPr>
        <w:t>(6), 1579-1605.</w:t>
      </w:r>
      <w:r w:rsidR="001A3548" w:rsidRPr="007B5989">
        <w:rPr>
          <w:rFonts w:ascii="Arial" w:hAnsi="Arial" w:cs="Arial"/>
          <w:sz w:val="24"/>
          <w:szCs w:val="24"/>
        </w:rPr>
        <w:t xml:space="preserve"> </w:t>
      </w:r>
      <w:hyperlink r:id="rId30" w:history="1">
        <w:r w:rsidR="001A3548" w:rsidRPr="007B5989">
          <w:rPr>
            <w:rStyle w:val="Hyperlink"/>
            <w:rFonts w:ascii="Arial" w:hAnsi="Arial" w:cs="Arial"/>
            <w:color w:val="000000" w:themeColor="text1"/>
            <w:sz w:val="24"/>
            <w:szCs w:val="24"/>
            <w:u w:val="none"/>
          </w:rPr>
          <w:t>https://doi.org/10.1177/0149206311418835</w:t>
        </w:r>
      </w:hyperlink>
    </w:p>
    <w:p w14:paraId="2657FCAD" w14:textId="1D94C513" w:rsidR="00E91460" w:rsidRPr="007B5989" w:rsidRDefault="00E91460" w:rsidP="007B5989">
      <w:pPr>
        <w:spacing w:line="360" w:lineRule="auto"/>
        <w:ind w:left="720" w:hanging="720"/>
        <w:rPr>
          <w:rFonts w:ascii="Arial" w:hAnsi="Arial" w:cs="Arial"/>
          <w:sz w:val="24"/>
          <w:szCs w:val="24"/>
        </w:rPr>
      </w:pPr>
      <w:r w:rsidRPr="007B5989">
        <w:rPr>
          <w:rFonts w:ascii="Arial" w:hAnsi="Arial" w:cs="Arial"/>
          <w:sz w:val="24"/>
          <w:szCs w:val="24"/>
        </w:rPr>
        <w:t xml:space="preserve">Davis, </w:t>
      </w:r>
      <w:r w:rsidR="00EE4A13" w:rsidRPr="007B5989">
        <w:rPr>
          <w:rFonts w:ascii="Arial" w:hAnsi="Arial" w:cs="Arial"/>
          <w:sz w:val="24"/>
          <w:szCs w:val="24"/>
        </w:rPr>
        <w:t xml:space="preserve">R., Parks, L., &amp; </w:t>
      </w:r>
      <w:proofErr w:type="spellStart"/>
      <w:r w:rsidR="00EE4A13" w:rsidRPr="007B5989">
        <w:rPr>
          <w:rFonts w:ascii="Arial" w:hAnsi="Arial" w:cs="Arial"/>
          <w:sz w:val="24"/>
          <w:szCs w:val="24"/>
        </w:rPr>
        <w:t>Somji</w:t>
      </w:r>
      <w:proofErr w:type="spellEnd"/>
      <w:r w:rsidR="00EE4A13" w:rsidRPr="007B5989">
        <w:rPr>
          <w:rFonts w:ascii="Arial" w:hAnsi="Arial" w:cs="Arial"/>
          <w:sz w:val="24"/>
          <w:szCs w:val="24"/>
        </w:rPr>
        <w:t>, A. (2017</w:t>
      </w:r>
      <w:r w:rsidR="001C0087" w:rsidRPr="007B5989">
        <w:rPr>
          <w:rFonts w:ascii="Arial" w:hAnsi="Arial" w:cs="Arial"/>
          <w:sz w:val="24"/>
          <w:szCs w:val="24"/>
        </w:rPr>
        <w:t>, December 18</w:t>
      </w:r>
      <w:r w:rsidR="00EE4A13" w:rsidRPr="007B5989">
        <w:rPr>
          <w:rFonts w:ascii="Arial" w:hAnsi="Arial" w:cs="Arial"/>
          <w:sz w:val="24"/>
          <w:szCs w:val="24"/>
        </w:rPr>
        <w:t xml:space="preserve">). </w:t>
      </w:r>
      <w:r w:rsidR="00C1603D" w:rsidRPr="007B5989">
        <w:rPr>
          <w:rFonts w:ascii="Arial" w:hAnsi="Arial" w:cs="Arial"/>
          <w:i/>
          <w:sz w:val="24"/>
          <w:szCs w:val="24"/>
        </w:rPr>
        <w:t>Together</w:t>
      </w:r>
      <w:r w:rsidR="00C81CDE" w:rsidRPr="007B5989">
        <w:rPr>
          <w:rFonts w:ascii="Arial" w:hAnsi="Arial" w:cs="Arial"/>
          <w:i/>
          <w:sz w:val="24"/>
          <w:szCs w:val="24"/>
        </w:rPr>
        <w:t xml:space="preserve">, we can change norms to prevent sexual violence and harassment. </w:t>
      </w:r>
      <w:r w:rsidR="00C81CDE" w:rsidRPr="007B5989">
        <w:rPr>
          <w:rFonts w:ascii="Arial" w:hAnsi="Arial" w:cs="Arial"/>
          <w:sz w:val="24"/>
          <w:szCs w:val="24"/>
        </w:rPr>
        <w:t>Prevention Institute</w:t>
      </w:r>
      <w:r w:rsidR="00756C3A" w:rsidRPr="007B5989">
        <w:rPr>
          <w:rFonts w:ascii="Arial" w:hAnsi="Arial" w:cs="Arial"/>
          <w:sz w:val="24"/>
          <w:szCs w:val="24"/>
        </w:rPr>
        <w:t xml:space="preserve"> [Blog post]</w:t>
      </w:r>
      <w:r w:rsidR="00C81CDE" w:rsidRPr="007B5989">
        <w:rPr>
          <w:rFonts w:ascii="Arial" w:hAnsi="Arial" w:cs="Arial"/>
          <w:sz w:val="24"/>
          <w:szCs w:val="24"/>
        </w:rPr>
        <w:t xml:space="preserve">. Retrieved from: </w:t>
      </w:r>
      <w:r w:rsidR="00282D52" w:rsidRPr="007B5989">
        <w:rPr>
          <w:rFonts w:ascii="Arial" w:hAnsi="Arial" w:cs="Arial"/>
          <w:sz w:val="24"/>
          <w:szCs w:val="24"/>
        </w:rPr>
        <w:t>https://www.preventioninstitute.org/blog/together-we-can-change-norms-prevent-sexual-violence-and-harassment</w:t>
      </w:r>
    </w:p>
    <w:p w14:paraId="3BB237B8" w14:textId="4634BAF5" w:rsidR="00D02198" w:rsidRPr="007B5989" w:rsidRDefault="00D02198"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Direito</w:t>
      </w:r>
      <w:proofErr w:type="spellEnd"/>
      <w:r w:rsidRPr="007B5989">
        <w:rPr>
          <w:rFonts w:ascii="Arial" w:hAnsi="Arial" w:cs="Arial"/>
          <w:sz w:val="24"/>
          <w:szCs w:val="24"/>
        </w:rPr>
        <w:t xml:space="preserve">, A., Michie, S., Lefevre, C. E., &amp; Collins, E. I. (2017, September). </w:t>
      </w:r>
      <w:r w:rsidRPr="007B5989">
        <w:rPr>
          <w:rFonts w:ascii="Arial" w:hAnsi="Arial" w:cs="Arial"/>
          <w:i/>
          <w:sz w:val="24"/>
          <w:szCs w:val="24"/>
        </w:rPr>
        <w:t>Application of the behaviour change wheel framework to the development of interventions within the City4Age project</w:t>
      </w:r>
      <w:r w:rsidRPr="007B5989">
        <w:rPr>
          <w:rFonts w:ascii="Arial" w:hAnsi="Arial" w:cs="Arial"/>
          <w:sz w:val="24"/>
          <w:szCs w:val="24"/>
        </w:rPr>
        <w:t>. In 2017 25th International Conference on Software, Telecommunications and Computer Networks (</w:t>
      </w:r>
      <w:proofErr w:type="spellStart"/>
      <w:r w:rsidRPr="007B5989">
        <w:rPr>
          <w:rFonts w:ascii="Arial" w:hAnsi="Arial" w:cs="Arial"/>
          <w:sz w:val="24"/>
          <w:szCs w:val="24"/>
        </w:rPr>
        <w:t>SoftCOM</w:t>
      </w:r>
      <w:proofErr w:type="spellEnd"/>
      <w:r w:rsidRPr="007B5989">
        <w:rPr>
          <w:rFonts w:ascii="Arial" w:hAnsi="Arial" w:cs="Arial"/>
          <w:sz w:val="24"/>
          <w:szCs w:val="24"/>
        </w:rPr>
        <w:t>) (pp. 1-6). IEEE.</w:t>
      </w:r>
    </w:p>
    <w:p w14:paraId="684D167D" w14:textId="4634BAF5" w:rsidR="002862D0" w:rsidRPr="007B5989" w:rsidRDefault="002862D0" w:rsidP="007B5989">
      <w:pPr>
        <w:spacing w:line="360" w:lineRule="auto"/>
        <w:ind w:left="720" w:hanging="720"/>
        <w:rPr>
          <w:rFonts w:ascii="Arial" w:hAnsi="Arial" w:cs="Arial"/>
          <w:sz w:val="24"/>
          <w:szCs w:val="24"/>
        </w:rPr>
      </w:pPr>
      <w:r w:rsidRPr="007B5989">
        <w:rPr>
          <w:rFonts w:ascii="Arial" w:hAnsi="Arial" w:cs="Arial"/>
          <w:sz w:val="24"/>
          <w:szCs w:val="24"/>
        </w:rPr>
        <w:t>Donaldson, A., McCarry, M., &amp; McGoldrick, R. (2018). </w:t>
      </w:r>
      <w:r w:rsidRPr="007B5989">
        <w:rPr>
          <w:rFonts w:ascii="Arial" w:hAnsi="Arial" w:cs="Arial"/>
          <w:i/>
          <w:sz w:val="24"/>
          <w:szCs w:val="24"/>
        </w:rPr>
        <w:t>Equally Safe in Higher Education Toolkit: Guidance and checklist for implementing a strategic approach to gender-based violence prevention in Scottish higher education institutions.</w:t>
      </w:r>
      <w:r w:rsidRPr="007B5989">
        <w:rPr>
          <w:rFonts w:ascii="Arial" w:hAnsi="Arial" w:cs="Arial"/>
          <w:sz w:val="24"/>
          <w:szCs w:val="24"/>
        </w:rPr>
        <w:t xml:space="preserve"> University of Strathclyde.</w:t>
      </w:r>
    </w:p>
    <w:p w14:paraId="0BD78D9E" w14:textId="0F2DBBF8" w:rsidR="00845083" w:rsidRPr="007B5989" w:rsidRDefault="00845083" w:rsidP="007B5989">
      <w:pPr>
        <w:spacing w:line="360" w:lineRule="auto"/>
        <w:ind w:left="720" w:hanging="720"/>
        <w:rPr>
          <w:rFonts w:ascii="Arial" w:hAnsi="Arial" w:cs="Arial"/>
          <w:sz w:val="24"/>
          <w:szCs w:val="24"/>
        </w:rPr>
      </w:pPr>
      <w:r w:rsidRPr="007B5989">
        <w:rPr>
          <w:rFonts w:ascii="Arial" w:hAnsi="Arial" w:cs="Arial"/>
          <w:sz w:val="24"/>
          <w:szCs w:val="24"/>
        </w:rPr>
        <w:lastRenderedPageBreak/>
        <w:t xml:space="preserve">Galinsky, A. D., Magee, J. C., </w:t>
      </w:r>
      <w:proofErr w:type="spellStart"/>
      <w:r w:rsidRPr="007B5989">
        <w:rPr>
          <w:rFonts w:ascii="Arial" w:hAnsi="Arial" w:cs="Arial"/>
          <w:sz w:val="24"/>
          <w:szCs w:val="24"/>
        </w:rPr>
        <w:t>Inesi</w:t>
      </w:r>
      <w:proofErr w:type="spellEnd"/>
      <w:r w:rsidRPr="007B5989">
        <w:rPr>
          <w:rFonts w:ascii="Arial" w:hAnsi="Arial" w:cs="Arial"/>
          <w:sz w:val="24"/>
          <w:szCs w:val="24"/>
        </w:rPr>
        <w:t xml:space="preserve">, M. E., &amp; </w:t>
      </w:r>
      <w:proofErr w:type="spellStart"/>
      <w:r w:rsidRPr="007B5989">
        <w:rPr>
          <w:rFonts w:ascii="Arial" w:hAnsi="Arial" w:cs="Arial"/>
          <w:sz w:val="24"/>
          <w:szCs w:val="24"/>
        </w:rPr>
        <w:t>Gruenfeld</w:t>
      </w:r>
      <w:proofErr w:type="spellEnd"/>
      <w:r w:rsidRPr="007B5989">
        <w:rPr>
          <w:rFonts w:ascii="Arial" w:hAnsi="Arial" w:cs="Arial"/>
          <w:sz w:val="24"/>
          <w:szCs w:val="24"/>
        </w:rPr>
        <w:t>, D. H. (2006). Power and perspectives not taken. </w:t>
      </w:r>
      <w:r w:rsidRPr="007B5989">
        <w:rPr>
          <w:rFonts w:ascii="Arial" w:hAnsi="Arial" w:cs="Arial"/>
          <w:i/>
          <w:sz w:val="24"/>
          <w:szCs w:val="24"/>
        </w:rPr>
        <w:t>Psychological science, 17</w:t>
      </w:r>
      <w:r w:rsidRPr="007B5989">
        <w:rPr>
          <w:rFonts w:ascii="Arial" w:hAnsi="Arial" w:cs="Arial"/>
          <w:sz w:val="24"/>
          <w:szCs w:val="24"/>
        </w:rPr>
        <w:t>(12), 1068-1074.</w:t>
      </w:r>
      <w:r w:rsidR="003836D5" w:rsidRPr="007B5989">
        <w:rPr>
          <w:rFonts w:ascii="Arial" w:hAnsi="Arial" w:cs="Arial"/>
          <w:sz w:val="24"/>
          <w:szCs w:val="24"/>
        </w:rPr>
        <w:t xml:space="preserve"> https://doi.org/10.1111/j.1467-9280.2006.01824.x</w:t>
      </w:r>
    </w:p>
    <w:p w14:paraId="5E954A6F" w14:textId="5A688285" w:rsidR="009F5E24" w:rsidRPr="007B5989" w:rsidRDefault="009F5E24" w:rsidP="007B5989">
      <w:pPr>
        <w:spacing w:line="360" w:lineRule="auto"/>
        <w:ind w:left="720" w:hanging="720"/>
        <w:rPr>
          <w:rFonts w:ascii="Arial" w:hAnsi="Arial" w:cs="Arial"/>
          <w:sz w:val="24"/>
          <w:szCs w:val="24"/>
        </w:rPr>
      </w:pPr>
      <w:r w:rsidRPr="007B5989">
        <w:rPr>
          <w:rFonts w:ascii="Arial" w:hAnsi="Arial" w:cs="Arial"/>
          <w:sz w:val="24"/>
          <w:szCs w:val="24"/>
        </w:rPr>
        <w:t>Gutek, B. A. (1985). Sex and the workplace (p. 46). San Francisco: Jossey-Bass.</w:t>
      </w:r>
    </w:p>
    <w:p w14:paraId="25E69E48" w14:textId="1B5300B5" w:rsidR="008C58B6" w:rsidRPr="007B5989" w:rsidRDefault="008C58B6" w:rsidP="007B5989">
      <w:pPr>
        <w:spacing w:line="360" w:lineRule="auto"/>
        <w:ind w:left="720" w:hanging="720"/>
        <w:rPr>
          <w:rFonts w:ascii="Arial" w:hAnsi="Arial" w:cs="Arial"/>
          <w:sz w:val="24"/>
          <w:szCs w:val="24"/>
        </w:rPr>
      </w:pPr>
      <w:r w:rsidRPr="007B5989">
        <w:rPr>
          <w:rFonts w:ascii="Arial" w:hAnsi="Arial" w:cs="Arial"/>
          <w:color w:val="1A1A1A"/>
          <w:sz w:val="24"/>
          <w:szCs w:val="24"/>
          <w:shd w:val="clear" w:color="auto" w:fill="FFFFFF"/>
        </w:rPr>
        <w:t>Haynes, S.N. &amp; Hayes O’Brien, W. (2000) </w:t>
      </w:r>
      <w:r w:rsidRPr="007B5989">
        <w:rPr>
          <w:rStyle w:val="s1"/>
          <w:rFonts w:ascii="Arial" w:hAnsi="Arial" w:cs="Arial"/>
          <w:i/>
          <w:iCs/>
          <w:color w:val="1A1A1A"/>
          <w:sz w:val="24"/>
          <w:szCs w:val="24"/>
          <w:shd w:val="clear" w:color="auto" w:fill="FFFFFF"/>
        </w:rPr>
        <w:t>Principles and Practice of Behavioural Assessment</w:t>
      </w:r>
      <w:r w:rsidRPr="007B5989">
        <w:rPr>
          <w:rFonts w:ascii="Arial" w:hAnsi="Arial" w:cs="Arial"/>
          <w:color w:val="1A1A1A"/>
          <w:sz w:val="24"/>
          <w:szCs w:val="24"/>
          <w:shd w:val="clear" w:color="auto" w:fill="FFFFFF"/>
        </w:rPr>
        <w:t>. Kluwer Academic / Plenum Publishers: Applied Clinical Psychology Series, London</w:t>
      </w:r>
    </w:p>
    <w:p w14:paraId="2FB234AF" w14:textId="7AAEF128" w:rsidR="00531F09" w:rsidRPr="007B5989" w:rsidRDefault="00531F09" w:rsidP="007B5989">
      <w:pPr>
        <w:spacing w:line="360" w:lineRule="auto"/>
        <w:ind w:left="720" w:hanging="720"/>
        <w:rPr>
          <w:rFonts w:ascii="Arial" w:hAnsi="Arial" w:cs="Arial"/>
          <w:sz w:val="24"/>
          <w:szCs w:val="24"/>
        </w:rPr>
      </w:pPr>
      <w:r w:rsidRPr="007B5989">
        <w:rPr>
          <w:rFonts w:ascii="Arial" w:hAnsi="Arial" w:cs="Arial"/>
          <w:sz w:val="24"/>
          <w:szCs w:val="24"/>
        </w:rPr>
        <w:t xml:space="preserve">Humphreys, C., &amp; </w:t>
      </w:r>
      <w:proofErr w:type="spellStart"/>
      <w:r w:rsidRPr="007B5989">
        <w:rPr>
          <w:rFonts w:ascii="Arial" w:hAnsi="Arial" w:cs="Arial"/>
          <w:sz w:val="24"/>
          <w:szCs w:val="24"/>
        </w:rPr>
        <w:t>Towl</w:t>
      </w:r>
      <w:proofErr w:type="spellEnd"/>
      <w:r w:rsidRPr="007B5989">
        <w:rPr>
          <w:rFonts w:ascii="Arial" w:hAnsi="Arial" w:cs="Arial"/>
          <w:sz w:val="24"/>
          <w:szCs w:val="24"/>
        </w:rPr>
        <w:t xml:space="preserve">, G. (2020). </w:t>
      </w:r>
      <w:r w:rsidRPr="007B5989">
        <w:rPr>
          <w:rFonts w:ascii="Arial" w:hAnsi="Arial" w:cs="Arial"/>
          <w:i/>
          <w:iCs/>
          <w:sz w:val="24"/>
          <w:szCs w:val="24"/>
        </w:rPr>
        <w:t xml:space="preserve">Addressing student sexual violence in higher </w:t>
      </w:r>
      <w:proofErr w:type="gramStart"/>
      <w:r w:rsidRPr="007B5989">
        <w:rPr>
          <w:rFonts w:ascii="Arial" w:hAnsi="Arial" w:cs="Arial"/>
          <w:i/>
          <w:iCs/>
          <w:sz w:val="24"/>
          <w:szCs w:val="24"/>
        </w:rPr>
        <w:t>education :</w:t>
      </w:r>
      <w:proofErr w:type="gramEnd"/>
      <w:r w:rsidRPr="007B5989">
        <w:rPr>
          <w:rFonts w:ascii="Arial" w:hAnsi="Arial" w:cs="Arial"/>
          <w:i/>
          <w:iCs/>
          <w:sz w:val="24"/>
          <w:szCs w:val="24"/>
        </w:rPr>
        <w:t xml:space="preserve"> A good practice guide</w:t>
      </w:r>
      <w:r w:rsidR="00565915" w:rsidRPr="007B5989">
        <w:rPr>
          <w:rFonts w:ascii="Arial" w:hAnsi="Arial" w:cs="Arial"/>
          <w:i/>
          <w:iCs/>
          <w:sz w:val="24"/>
          <w:szCs w:val="24"/>
        </w:rPr>
        <w:t xml:space="preserve"> </w:t>
      </w:r>
      <w:r w:rsidR="00565915" w:rsidRPr="007B5989">
        <w:rPr>
          <w:rFonts w:ascii="Arial" w:hAnsi="Arial" w:cs="Arial"/>
          <w:sz w:val="24"/>
          <w:szCs w:val="24"/>
        </w:rPr>
        <w:t>(1</w:t>
      </w:r>
      <w:r w:rsidR="00565915" w:rsidRPr="007B5989">
        <w:rPr>
          <w:rFonts w:ascii="Arial" w:hAnsi="Arial" w:cs="Arial"/>
          <w:sz w:val="24"/>
          <w:szCs w:val="24"/>
          <w:vertAlign w:val="superscript"/>
        </w:rPr>
        <w:t>st</w:t>
      </w:r>
      <w:r w:rsidR="00565915" w:rsidRPr="007B5989">
        <w:rPr>
          <w:rFonts w:ascii="Arial" w:hAnsi="Arial" w:cs="Arial"/>
          <w:sz w:val="24"/>
          <w:szCs w:val="24"/>
        </w:rPr>
        <w:t xml:space="preserve"> ed.). </w:t>
      </w:r>
      <w:r w:rsidR="00C07843" w:rsidRPr="007B5989">
        <w:rPr>
          <w:rFonts w:ascii="Arial" w:hAnsi="Arial" w:cs="Arial"/>
          <w:sz w:val="24"/>
          <w:szCs w:val="24"/>
        </w:rPr>
        <w:t>Emerald Publishing</w:t>
      </w:r>
      <w:r w:rsidR="004E4728" w:rsidRPr="007B5989">
        <w:rPr>
          <w:rFonts w:ascii="Arial" w:hAnsi="Arial" w:cs="Arial"/>
          <w:sz w:val="24"/>
          <w:szCs w:val="24"/>
        </w:rPr>
        <w:t>.</w:t>
      </w:r>
    </w:p>
    <w:p w14:paraId="42C32AD0" w14:textId="540D483B" w:rsidR="00DD4896" w:rsidRPr="007B5989" w:rsidRDefault="00DD4896" w:rsidP="007B5989">
      <w:pPr>
        <w:spacing w:line="360" w:lineRule="auto"/>
        <w:ind w:left="720" w:hanging="720"/>
        <w:rPr>
          <w:rFonts w:ascii="Arial" w:hAnsi="Arial" w:cs="Arial"/>
          <w:sz w:val="24"/>
          <w:szCs w:val="24"/>
        </w:rPr>
      </w:pPr>
      <w:r w:rsidRPr="007B5989">
        <w:rPr>
          <w:rFonts w:ascii="Arial" w:hAnsi="Arial" w:cs="Arial"/>
          <w:sz w:val="24"/>
          <w:szCs w:val="24"/>
        </w:rPr>
        <w:t xml:space="preserve">Johnson, B. J., </w:t>
      </w:r>
      <w:proofErr w:type="spellStart"/>
      <w:r w:rsidRPr="007B5989">
        <w:rPr>
          <w:rFonts w:ascii="Arial" w:hAnsi="Arial" w:cs="Arial"/>
          <w:sz w:val="24"/>
          <w:szCs w:val="24"/>
        </w:rPr>
        <w:t>Zarnowiecki</w:t>
      </w:r>
      <w:proofErr w:type="spellEnd"/>
      <w:r w:rsidRPr="007B5989">
        <w:rPr>
          <w:rFonts w:ascii="Arial" w:hAnsi="Arial" w:cs="Arial"/>
          <w:sz w:val="24"/>
          <w:szCs w:val="24"/>
        </w:rPr>
        <w:t xml:space="preserve">, D., Hendrie, G. A., </w:t>
      </w:r>
      <w:proofErr w:type="spellStart"/>
      <w:r w:rsidRPr="007B5989">
        <w:rPr>
          <w:rFonts w:ascii="Arial" w:hAnsi="Arial" w:cs="Arial"/>
          <w:sz w:val="24"/>
          <w:szCs w:val="24"/>
        </w:rPr>
        <w:t>Mauch</w:t>
      </w:r>
      <w:proofErr w:type="spellEnd"/>
      <w:r w:rsidRPr="007B5989">
        <w:rPr>
          <w:rFonts w:ascii="Arial" w:hAnsi="Arial" w:cs="Arial"/>
          <w:sz w:val="24"/>
          <w:szCs w:val="24"/>
        </w:rPr>
        <w:t xml:space="preserve">, C. E., &amp; </w:t>
      </w:r>
      <w:proofErr w:type="spellStart"/>
      <w:r w:rsidRPr="007B5989">
        <w:rPr>
          <w:rFonts w:ascii="Arial" w:hAnsi="Arial" w:cs="Arial"/>
          <w:sz w:val="24"/>
          <w:szCs w:val="24"/>
        </w:rPr>
        <w:t>Golley</w:t>
      </w:r>
      <w:proofErr w:type="spellEnd"/>
      <w:r w:rsidRPr="007B5989">
        <w:rPr>
          <w:rFonts w:ascii="Arial" w:hAnsi="Arial" w:cs="Arial"/>
          <w:sz w:val="24"/>
          <w:szCs w:val="24"/>
        </w:rPr>
        <w:t>, R. K. (2018). How to reduce parental provision of unhealthy foods to 3</w:t>
      </w:r>
      <w:r w:rsidRPr="007B5989">
        <w:rPr>
          <w:rFonts w:ascii="Cambria Math" w:hAnsi="Cambria Math" w:cs="Cambria Math"/>
          <w:sz w:val="24"/>
          <w:szCs w:val="24"/>
        </w:rPr>
        <w:t>‐</w:t>
      </w:r>
      <w:r w:rsidRPr="007B5989">
        <w:rPr>
          <w:rFonts w:ascii="Arial" w:hAnsi="Arial" w:cs="Arial"/>
          <w:sz w:val="24"/>
          <w:szCs w:val="24"/>
        </w:rPr>
        <w:t>to 8</w:t>
      </w:r>
      <w:r w:rsidRPr="007B5989">
        <w:rPr>
          <w:rFonts w:ascii="Cambria Math" w:hAnsi="Cambria Math" w:cs="Cambria Math"/>
          <w:sz w:val="24"/>
          <w:szCs w:val="24"/>
        </w:rPr>
        <w:t>‐</w:t>
      </w:r>
      <w:r w:rsidRPr="007B5989">
        <w:rPr>
          <w:rFonts w:ascii="Arial" w:hAnsi="Arial" w:cs="Arial"/>
          <w:sz w:val="24"/>
          <w:szCs w:val="24"/>
        </w:rPr>
        <w:t>year</w:t>
      </w:r>
      <w:r w:rsidRPr="007B5989">
        <w:rPr>
          <w:rFonts w:ascii="Cambria Math" w:hAnsi="Cambria Math" w:cs="Cambria Math"/>
          <w:sz w:val="24"/>
          <w:szCs w:val="24"/>
        </w:rPr>
        <w:t>‐</w:t>
      </w:r>
      <w:r w:rsidRPr="007B5989">
        <w:rPr>
          <w:rFonts w:ascii="Arial" w:hAnsi="Arial" w:cs="Arial"/>
          <w:sz w:val="24"/>
          <w:szCs w:val="24"/>
        </w:rPr>
        <w:t>old children in the home environment? A systematic review utilizing the Behaviour Change Wheel framework. </w:t>
      </w:r>
      <w:r w:rsidRPr="007B5989">
        <w:rPr>
          <w:rFonts w:ascii="Arial" w:hAnsi="Arial" w:cs="Arial"/>
          <w:i/>
          <w:sz w:val="24"/>
          <w:szCs w:val="24"/>
        </w:rPr>
        <w:t>Obesity Reviews, 19(</w:t>
      </w:r>
      <w:r w:rsidRPr="007B5989">
        <w:rPr>
          <w:rFonts w:ascii="Arial" w:hAnsi="Arial" w:cs="Arial"/>
          <w:sz w:val="24"/>
          <w:szCs w:val="24"/>
        </w:rPr>
        <w:t>10), 1359-1370.</w:t>
      </w:r>
      <w:r w:rsidR="00F3648B" w:rsidRPr="007B5989">
        <w:rPr>
          <w:rFonts w:ascii="Arial" w:hAnsi="Arial" w:cs="Arial"/>
          <w:sz w:val="24"/>
          <w:szCs w:val="24"/>
        </w:rPr>
        <w:t xml:space="preserve"> https://doi.org/10.1111/obr.12702</w:t>
      </w:r>
    </w:p>
    <w:p w14:paraId="6B8B9F1E" w14:textId="3DD5F086" w:rsidR="004B6EEA" w:rsidRPr="007B5989" w:rsidRDefault="004B6EEA" w:rsidP="007B5989">
      <w:pPr>
        <w:spacing w:line="360" w:lineRule="auto"/>
        <w:ind w:left="720" w:hanging="720"/>
        <w:rPr>
          <w:rFonts w:ascii="Arial" w:hAnsi="Arial" w:cs="Arial"/>
          <w:sz w:val="24"/>
          <w:szCs w:val="24"/>
        </w:rPr>
      </w:pPr>
      <w:r w:rsidRPr="007B5989">
        <w:rPr>
          <w:rFonts w:ascii="Arial" w:hAnsi="Arial" w:cs="Arial"/>
          <w:sz w:val="24"/>
          <w:szCs w:val="24"/>
        </w:rPr>
        <w:t>Kennedy, J. A., &amp; Anderson, C. (2017). Hierarchical rank and principled dissent: How holding higher rank suppresses objection to unethical practices. </w:t>
      </w:r>
      <w:r w:rsidRPr="007B5989">
        <w:rPr>
          <w:rFonts w:ascii="Arial" w:hAnsi="Arial" w:cs="Arial"/>
          <w:i/>
          <w:sz w:val="24"/>
          <w:szCs w:val="24"/>
        </w:rPr>
        <w:t xml:space="preserve">Organizational </w:t>
      </w:r>
      <w:proofErr w:type="spellStart"/>
      <w:r w:rsidRPr="007B5989">
        <w:rPr>
          <w:rFonts w:ascii="Arial" w:hAnsi="Arial" w:cs="Arial"/>
          <w:i/>
          <w:sz w:val="24"/>
          <w:szCs w:val="24"/>
        </w:rPr>
        <w:t>Behavior</w:t>
      </w:r>
      <w:proofErr w:type="spellEnd"/>
      <w:r w:rsidRPr="007B5989">
        <w:rPr>
          <w:rFonts w:ascii="Arial" w:hAnsi="Arial" w:cs="Arial"/>
          <w:i/>
          <w:sz w:val="24"/>
          <w:szCs w:val="24"/>
        </w:rPr>
        <w:t xml:space="preserve"> and Human Decision Processes, 139</w:t>
      </w:r>
      <w:r w:rsidRPr="007B5989">
        <w:rPr>
          <w:rFonts w:ascii="Arial" w:hAnsi="Arial" w:cs="Arial"/>
          <w:sz w:val="24"/>
          <w:szCs w:val="24"/>
        </w:rPr>
        <w:t>, 30-49.</w:t>
      </w:r>
      <w:r w:rsidR="00203A07" w:rsidRPr="007B5989">
        <w:rPr>
          <w:rFonts w:ascii="Arial" w:hAnsi="Arial" w:cs="Arial"/>
          <w:sz w:val="24"/>
          <w:szCs w:val="24"/>
        </w:rPr>
        <w:t xml:space="preserve"> https://doi.org/10.1016/j.obhdp.2017.01.002</w:t>
      </w:r>
    </w:p>
    <w:p w14:paraId="25037D97" w14:textId="17A345AB" w:rsidR="002460B3" w:rsidRPr="007B5989" w:rsidRDefault="002460B3" w:rsidP="007B5989">
      <w:pPr>
        <w:spacing w:line="360" w:lineRule="auto"/>
        <w:ind w:left="720" w:hanging="720"/>
        <w:rPr>
          <w:rFonts w:ascii="Arial" w:hAnsi="Arial" w:cs="Arial"/>
          <w:sz w:val="24"/>
          <w:szCs w:val="24"/>
        </w:rPr>
      </w:pPr>
      <w:r w:rsidRPr="007B5989">
        <w:rPr>
          <w:rFonts w:ascii="Arial" w:hAnsi="Arial" w:cs="Arial"/>
          <w:sz w:val="24"/>
          <w:szCs w:val="24"/>
        </w:rPr>
        <w:t xml:space="preserve">Knapp, D. E., </w:t>
      </w:r>
      <w:proofErr w:type="spellStart"/>
      <w:r w:rsidRPr="007B5989">
        <w:rPr>
          <w:rFonts w:ascii="Arial" w:hAnsi="Arial" w:cs="Arial"/>
          <w:sz w:val="24"/>
          <w:szCs w:val="24"/>
        </w:rPr>
        <w:t>Faley</w:t>
      </w:r>
      <w:proofErr w:type="spellEnd"/>
      <w:r w:rsidRPr="007B5989">
        <w:rPr>
          <w:rFonts w:ascii="Arial" w:hAnsi="Arial" w:cs="Arial"/>
          <w:sz w:val="24"/>
          <w:szCs w:val="24"/>
        </w:rPr>
        <w:t xml:space="preserve">, R. H., </w:t>
      </w:r>
      <w:proofErr w:type="spellStart"/>
      <w:r w:rsidRPr="007B5989">
        <w:rPr>
          <w:rFonts w:ascii="Arial" w:hAnsi="Arial" w:cs="Arial"/>
          <w:sz w:val="24"/>
          <w:szCs w:val="24"/>
        </w:rPr>
        <w:t>Ekeberg</w:t>
      </w:r>
      <w:proofErr w:type="spellEnd"/>
      <w:r w:rsidRPr="007B5989">
        <w:rPr>
          <w:rFonts w:ascii="Arial" w:hAnsi="Arial" w:cs="Arial"/>
          <w:sz w:val="24"/>
          <w:szCs w:val="24"/>
        </w:rPr>
        <w:t>, S. E., &amp; Dubois, C. L. (1997). Determinants of target responses to sexual harassment: A conceptual framework. </w:t>
      </w:r>
      <w:r w:rsidRPr="007B5989">
        <w:rPr>
          <w:rFonts w:ascii="Arial" w:hAnsi="Arial" w:cs="Arial"/>
          <w:i/>
          <w:sz w:val="24"/>
          <w:szCs w:val="24"/>
        </w:rPr>
        <w:t>Academy of Management Review, 22</w:t>
      </w:r>
      <w:r w:rsidRPr="007B5989">
        <w:rPr>
          <w:rFonts w:ascii="Arial" w:hAnsi="Arial" w:cs="Arial"/>
          <w:sz w:val="24"/>
          <w:szCs w:val="24"/>
        </w:rPr>
        <w:t>(3), 687-729.</w:t>
      </w:r>
      <w:r w:rsidR="00AF35A3" w:rsidRPr="007B5989">
        <w:rPr>
          <w:rFonts w:ascii="Arial" w:hAnsi="Arial" w:cs="Arial"/>
          <w:sz w:val="24"/>
          <w:szCs w:val="24"/>
        </w:rPr>
        <w:t xml:space="preserve"> https://doi.org/10.5465/amr.1997.9708210723</w:t>
      </w:r>
    </w:p>
    <w:p w14:paraId="7010C002" w14:textId="55FFBB12" w:rsidR="00EB6A8F" w:rsidRPr="007B5989" w:rsidRDefault="00EB6A8F"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Leskinen</w:t>
      </w:r>
      <w:proofErr w:type="spellEnd"/>
      <w:r w:rsidRPr="007B5989">
        <w:rPr>
          <w:rFonts w:ascii="Arial" w:hAnsi="Arial" w:cs="Arial"/>
          <w:sz w:val="24"/>
          <w:szCs w:val="24"/>
        </w:rPr>
        <w:t>, E. A., Cortina, L. M., &amp; Kabat, D. B. (2011). Gender harassment: Broadening our understanding of sex-based harassment at work. </w:t>
      </w:r>
      <w:r w:rsidRPr="007B5989">
        <w:rPr>
          <w:rFonts w:ascii="Arial" w:hAnsi="Arial" w:cs="Arial"/>
          <w:i/>
          <w:sz w:val="24"/>
          <w:szCs w:val="24"/>
        </w:rPr>
        <w:t xml:space="preserve">Law and human </w:t>
      </w:r>
      <w:proofErr w:type="spellStart"/>
      <w:r w:rsidRPr="007B5989">
        <w:rPr>
          <w:rFonts w:ascii="Arial" w:hAnsi="Arial" w:cs="Arial"/>
          <w:i/>
          <w:sz w:val="24"/>
          <w:szCs w:val="24"/>
        </w:rPr>
        <w:t>behavior</w:t>
      </w:r>
      <w:proofErr w:type="spellEnd"/>
      <w:r w:rsidRPr="007B5989">
        <w:rPr>
          <w:rFonts w:ascii="Arial" w:hAnsi="Arial" w:cs="Arial"/>
          <w:i/>
          <w:sz w:val="24"/>
          <w:szCs w:val="24"/>
        </w:rPr>
        <w:t>, 35</w:t>
      </w:r>
      <w:r w:rsidRPr="007B5989">
        <w:rPr>
          <w:rFonts w:ascii="Arial" w:hAnsi="Arial" w:cs="Arial"/>
          <w:sz w:val="24"/>
          <w:szCs w:val="24"/>
        </w:rPr>
        <w:t>(1), 25-39.</w:t>
      </w:r>
      <w:r w:rsidR="00A802AA" w:rsidRPr="007B5989">
        <w:rPr>
          <w:rFonts w:ascii="Arial" w:hAnsi="Arial" w:cs="Arial"/>
          <w:sz w:val="24"/>
          <w:szCs w:val="24"/>
        </w:rPr>
        <w:t xml:space="preserve"> https://doi.org/10.1007/s10979-010-9241-5</w:t>
      </w:r>
    </w:p>
    <w:p w14:paraId="399B611B" w14:textId="18A348BB" w:rsidR="00FF39F3" w:rsidRPr="007B5989" w:rsidRDefault="00FF39F3" w:rsidP="007B5989">
      <w:pPr>
        <w:spacing w:line="360" w:lineRule="auto"/>
        <w:ind w:left="720" w:hanging="720"/>
        <w:rPr>
          <w:rFonts w:ascii="Arial" w:hAnsi="Arial" w:cs="Arial"/>
          <w:sz w:val="24"/>
          <w:szCs w:val="24"/>
        </w:rPr>
      </w:pPr>
      <w:r w:rsidRPr="007B5989">
        <w:rPr>
          <w:rFonts w:ascii="Arial" w:hAnsi="Arial" w:cs="Arial"/>
          <w:sz w:val="24"/>
          <w:szCs w:val="24"/>
        </w:rPr>
        <w:t>Magee, J. C., &amp; Smith, P. K. (2013). The social distance theory of power. </w:t>
      </w:r>
      <w:r w:rsidRPr="007B5989">
        <w:rPr>
          <w:rFonts w:ascii="Arial" w:hAnsi="Arial" w:cs="Arial"/>
          <w:i/>
          <w:sz w:val="24"/>
          <w:szCs w:val="24"/>
        </w:rPr>
        <w:t>Personality and social psychology review, 17</w:t>
      </w:r>
      <w:r w:rsidRPr="007B5989">
        <w:rPr>
          <w:rFonts w:ascii="Arial" w:hAnsi="Arial" w:cs="Arial"/>
          <w:sz w:val="24"/>
          <w:szCs w:val="24"/>
        </w:rPr>
        <w:t>(2), 158-186.</w:t>
      </w:r>
      <w:r w:rsidR="00036C60" w:rsidRPr="007B5989">
        <w:rPr>
          <w:rFonts w:ascii="Arial" w:hAnsi="Arial" w:cs="Arial"/>
          <w:sz w:val="24"/>
          <w:szCs w:val="24"/>
        </w:rPr>
        <w:t xml:space="preserve"> https://doi.org/10.1177/1088868312472732</w:t>
      </w:r>
    </w:p>
    <w:p w14:paraId="219C5750" w14:textId="6CF63397" w:rsidR="002A3ED6" w:rsidRPr="007B5989" w:rsidRDefault="00430C62" w:rsidP="007B5989">
      <w:pPr>
        <w:spacing w:line="360" w:lineRule="auto"/>
        <w:ind w:left="720" w:hanging="720"/>
        <w:rPr>
          <w:rFonts w:ascii="Arial" w:hAnsi="Arial" w:cs="Arial"/>
          <w:sz w:val="24"/>
          <w:szCs w:val="24"/>
        </w:rPr>
      </w:pPr>
      <w:r w:rsidRPr="007B5989">
        <w:rPr>
          <w:rFonts w:ascii="Arial" w:hAnsi="Arial" w:cs="Arial"/>
          <w:sz w:val="24"/>
          <w:szCs w:val="24"/>
        </w:rPr>
        <w:t>Martin, R., &amp; Murtagh, E. M. (2015). An intervention to improve the physical activity levels of children: design and rationale of the ‘Active Classrooms’ cluster randomised controlled trial. </w:t>
      </w:r>
      <w:r w:rsidRPr="007B5989">
        <w:rPr>
          <w:rFonts w:ascii="Arial" w:hAnsi="Arial" w:cs="Arial"/>
          <w:i/>
          <w:sz w:val="24"/>
          <w:szCs w:val="24"/>
        </w:rPr>
        <w:t>Contemporary clinical trials, 41</w:t>
      </w:r>
      <w:r w:rsidRPr="007B5989">
        <w:rPr>
          <w:rFonts w:ascii="Arial" w:hAnsi="Arial" w:cs="Arial"/>
          <w:sz w:val="24"/>
          <w:szCs w:val="24"/>
        </w:rPr>
        <w:t>, 180-191.</w:t>
      </w:r>
      <w:r w:rsidR="007C4920" w:rsidRPr="007B5989">
        <w:rPr>
          <w:rFonts w:ascii="Arial" w:hAnsi="Arial" w:cs="Arial"/>
          <w:sz w:val="24"/>
          <w:szCs w:val="24"/>
        </w:rPr>
        <w:t xml:space="preserve"> https://doi.org/10.1016/j.cct.2015.01.019</w:t>
      </w:r>
    </w:p>
    <w:p w14:paraId="37234B66" w14:textId="1598B08D" w:rsidR="008E421B" w:rsidRPr="007B5989" w:rsidRDefault="008E421B" w:rsidP="007B5989">
      <w:pPr>
        <w:spacing w:line="360" w:lineRule="auto"/>
        <w:ind w:left="720" w:hanging="720"/>
        <w:rPr>
          <w:rFonts w:ascii="Arial" w:hAnsi="Arial" w:cs="Arial"/>
          <w:sz w:val="24"/>
          <w:szCs w:val="24"/>
        </w:rPr>
      </w:pPr>
      <w:r w:rsidRPr="007B5989">
        <w:rPr>
          <w:rFonts w:ascii="Arial" w:hAnsi="Arial" w:cs="Arial"/>
          <w:sz w:val="24"/>
          <w:szCs w:val="24"/>
        </w:rPr>
        <w:lastRenderedPageBreak/>
        <w:t xml:space="preserve">Michie, S., Van </w:t>
      </w:r>
      <w:proofErr w:type="spellStart"/>
      <w:r w:rsidRPr="007B5989">
        <w:rPr>
          <w:rFonts w:ascii="Arial" w:hAnsi="Arial" w:cs="Arial"/>
          <w:sz w:val="24"/>
          <w:szCs w:val="24"/>
        </w:rPr>
        <w:t>Stralen</w:t>
      </w:r>
      <w:proofErr w:type="spellEnd"/>
      <w:r w:rsidRPr="007B5989">
        <w:rPr>
          <w:rFonts w:ascii="Arial" w:hAnsi="Arial" w:cs="Arial"/>
          <w:sz w:val="24"/>
          <w:szCs w:val="24"/>
        </w:rPr>
        <w:t>, M. M., &amp; West, R. (2011). The behaviour change wheel: a new method for characterising and designing behaviour change interventions. Implementation science, 6(1), 42. https://doi.org/10.1186/1748-5908-6-42.</w:t>
      </w:r>
    </w:p>
    <w:p w14:paraId="16D35A37" w14:textId="4F1DE72D" w:rsidR="00A46700" w:rsidRPr="007B5989" w:rsidRDefault="00A46700" w:rsidP="007B5989">
      <w:pPr>
        <w:spacing w:line="360" w:lineRule="auto"/>
        <w:ind w:left="720" w:hanging="720"/>
        <w:rPr>
          <w:rFonts w:ascii="Arial" w:hAnsi="Arial" w:cs="Arial"/>
          <w:sz w:val="24"/>
          <w:szCs w:val="24"/>
        </w:rPr>
      </w:pPr>
      <w:r w:rsidRPr="007B5989">
        <w:rPr>
          <w:rFonts w:ascii="Arial" w:hAnsi="Arial" w:cs="Arial"/>
          <w:sz w:val="24"/>
          <w:szCs w:val="24"/>
        </w:rPr>
        <w:t xml:space="preserve">Michie, S., Atkins, L., &amp; West, R. (2014). </w:t>
      </w:r>
      <w:r w:rsidRPr="007B5989">
        <w:rPr>
          <w:rFonts w:ascii="Arial" w:hAnsi="Arial" w:cs="Arial"/>
          <w:i/>
          <w:iCs/>
          <w:sz w:val="24"/>
          <w:szCs w:val="24"/>
        </w:rPr>
        <w:t>The behaviour change wheel: A guide to designing interventions</w:t>
      </w:r>
      <w:r w:rsidRPr="007B5989">
        <w:rPr>
          <w:rFonts w:ascii="Arial" w:hAnsi="Arial" w:cs="Arial"/>
          <w:sz w:val="24"/>
          <w:szCs w:val="24"/>
        </w:rPr>
        <w:t>. Silverback Publishing.</w:t>
      </w:r>
    </w:p>
    <w:p w14:paraId="448D214F" w14:textId="68B38759" w:rsidR="005A6D77" w:rsidRPr="007B5989" w:rsidRDefault="005A6D77" w:rsidP="007B5989">
      <w:pPr>
        <w:spacing w:line="360" w:lineRule="auto"/>
        <w:ind w:left="720" w:hanging="720"/>
        <w:rPr>
          <w:rFonts w:ascii="Arial" w:hAnsi="Arial" w:cs="Arial"/>
          <w:sz w:val="24"/>
          <w:szCs w:val="24"/>
        </w:rPr>
      </w:pPr>
      <w:r w:rsidRPr="007B5989">
        <w:rPr>
          <w:rFonts w:ascii="Arial" w:hAnsi="Arial" w:cs="Arial"/>
          <w:sz w:val="24"/>
          <w:szCs w:val="24"/>
        </w:rPr>
        <w:t xml:space="preserve">McGlynn, C., &amp; </w:t>
      </w:r>
      <w:proofErr w:type="spellStart"/>
      <w:r w:rsidRPr="007B5989">
        <w:rPr>
          <w:rFonts w:ascii="Arial" w:hAnsi="Arial" w:cs="Arial"/>
          <w:sz w:val="24"/>
          <w:szCs w:val="24"/>
        </w:rPr>
        <w:t>Westmarland</w:t>
      </w:r>
      <w:proofErr w:type="spellEnd"/>
      <w:r w:rsidRPr="007B5989">
        <w:rPr>
          <w:rFonts w:ascii="Arial" w:hAnsi="Arial" w:cs="Arial"/>
          <w:sz w:val="24"/>
          <w:szCs w:val="24"/>
        </w:rPr>
        <w:t>, N. (2019). Kaleidoscopic justice: sexual violence and victim-survivors’ perceptions of justice. </w:t>
      </w:r>
      <w:r w:rsidRPr="007B5989">
        <w:rPr>
          <w:rFonts w:ascii="Arial" w:hAnsi="Arial" w:cs="Arial"/>
          <w:i/>
          <w:sz w:val="24"/>
          <w:szCs w:val="24"/>
        </w:rPr>
        <w:t>Social &amp; Legal Studies, 28</w:t>
      </w:r>
      <w:r w:rsidRPr="007B5989">
        <w:rPr>
          <w:rFonts w:ascii="Arial" w:hAnsi="Arial" w:cs="Arial"/>
          <w:sz w:val="24"/>
          <w:szCs w:val="24"/>
        </w:rPr>
        <w:t>(2), 179-201.</w:t>
      </w:r>
      <w:r w:rsidR="00C55C7B" w:rsidRPr="007B5989">
        <w:rPr>
          <w:rFonts w:ascii="Arial" w:hAnsi="Arial" w:cs="Arial"/>
          <w:sz w:val="24"/>
          <w:szCs w:val="24"/>
        </w:rPr>
        <w:t xml:space="preserve"> https://doi.org/10.1177/0964663918761200</w:t>
      </w:r>
    </w:p>
    <w:p w14:paraId="478F3F84" w14:textId="684EE24C" w:rsidR="006D0B5C" w:rsidRPr="007B5989" w:rsidRDefault="006D0B5C" w:rsidP="007B5989">
      <w:pPr>
        <w:spacing w:line="360" w:lineRule="auto"/>
        <w:ind w:left="720" w:hanging="720"/>
        <w:rPr>
          <w:rFonts w:ascii="Arial" w:hAnsi="Arial" w:cs="Arial"/>
          <w:sz w:val="24"/>
          <w:szCs w:val="24"/>
        </w:rPr>
      </w:pPr>
      <w:r w:rsidRPr="007B5989">
        <w:rPr>
          <w:rFonts w:ascii="Arial" w:hAnsi="Arial" w:cs="Arial"/>
          <w:sz w:val="24"/>
          <w:szCs w:val="24"/>
        </w:rPr>
        <w:t>Murphy, C. (2003). The Rewards of Academic Leadership. </w:t>
      </w:r>
      <w:r w:rsidRPr="007B5989">
        <w:rPr>
          <w:rFonts w:ascii="Arial" w:hAnsi="Arial" w:cs="Arial"/>
          <w:i/>
          <w:sz w:val="24"/>
          <w:szCs w:val="24"/>
        </w:rPr>
        <w:t>New Directions for Higher Education, 124</w:t>
      </w:r>
      <w:r w:rsidRPr="007B5989">
        <w:rPr>
          <w:rFonts w:ascii="Arial" w:hAnsi="Arial" w:cs="Arial"/>
          <w:sz w:val="24"/>
          <w:szCs w:val="24"/>
        </w:rPr>
        <w:t>, 87-93.</w:t>
      </w:r>
      <w:r w:rsidR="006F0A9A" w:rsidRPr="007B5989">
        <w:rPr>
          <w:rFonts w:ascii="Arial" w:hAnsi="Arial" w:cs="Arial"/>
          <w:sz w:val="24"/>
          <w:szCs w:val="24"/>
        </w:rPr>
        <w:t xml:space="preserve"> https://doi.org/10.1002/he.133</w:t>
      </w:r>
    </w:p>
    <w:p w14:paraId="088BD1D2" w14:textId="793C74DB" w:rsidR="00802DBD" w:rsidRPr="007B5989" w:rsidRDefault="00A55678" w:rsidP="007B5989">
      <w:pPr>
        <w:spacing w:line="360" w:lineRule="auto"/>
        <w:ind w:left="720" w:hanging="720"/>
        <w:rPr>
          <w:rFonts w:ascii="Arial" w:hAnsi="Arial" w:cs="Arial"/>
          <w:sz w:val="24"/>
          <w:szCs w:val="24"/>
        </w:rPr>
      </w:pPr>
      <w:r w:rsidRPr="007B5989">
        <w:rPr>
          <w:rFonts w:ascii="Arial" w:hAnsi="Arial" w:cs="Arial"/>
          <w:sz w:val="24"/>
          <w:szCs w:val="24"/>
        </w:rPr>
        <w:t>N</w:t>
      </w:r>
      <w:r w:rsidR="001323CC" w:rsidRPr="007B5989">
        <w:rPr>
          <w:rFonts w:ascii="Arial" w:hAnsi="Arial" w:cs="Arial"/>
          <w:sz w:val="24"/>
          <w:szCs w:val="24"/>
        </w:rPr>
        <w:t xml:space="preserve">ational </w:t>
      </w:r>
      <w:r w:rsidRPr="007B5989">
        <w:rPr>
          <w:rFonts w:ascii="Arial" w:hAnsi="Arial" w:cs="Arial"/>
          <w:sz w:val="24"/>
          <w:szCs w:val="24"/>
        </w:rPr>
        <w:t>U</w:t>
      </w:r>
      <w:r w:rsidR="001323CC" w:rsidRPr="007B5989">
        <w:rPr>
          <w:rFonts w:ascii="Arial" w:hAnsi="Arial" w:cs="Arial"/>
          <w:sz w:val="24"/>
          <w:szCs w:val="24"/>
        </w:rPr>
        <w:t xml:space="preserve">nion of </w:t>
      </w:r>
      <w:r w:rsidRPr="007B5989">
        <w:rPr>
          <w:rFonts w:ascii="Arial" w:hAnsi="Arial" w:cs="Arial"/>
          <w:sz w:val="24"/>
          <w:szCs w:val="24"/>
        </w:rPr>
        <w:t>S</w:t>
      </w:r>
      <w:r w:rsidR="001323CC" w:rsidRPr="007B5989">
        <w:rPr>
          <w:rFonts w:ascii="Arial" w:hAnsi="Arial" w:cs="Arial"/>
          <w:sz w:val="24"/>
          <w:szCs w:val="24"/>
        </w:rPr>
        <w:t>tudents</w:t>
      </w:r>
      <w:r w:rsidRPr="007B5989">
        <w:rPr>
          <w:rFonts w:ascii="Arial" w:hAnsi="Arial" w:cs="Arial"/>
          <w:sz w:val="24"/>
          <w:szCs w:val="24"/>
        </w:rPr>
        <w:t xml:space="preserve"> (2010). </w:t>
      </w:r>
      <w:r w:rsidRPr="007B5989">
        <w:rPr>
          <w:rFonts w:ascii="Arial" w:hAnsi="Arial" w:cs="Arial"/>
          <w:i/>
          <w:iCs/>
          <w:sz w:val="24"/>
          <w:szCs w:val="24"/>
        </w:rPr>
        <w:t>Hidden Marks</w:t>
      </w:r>
      <w:r w:rsidR="00743BA3" w:rsidRPr="007B5989">
        <w:rPr>
          <w:rFonts w:ascii="Arial" w:hAnsi="Arial" w:cs="Arial"/>
          <w:i/>
          <w:iCs/>
          <w:sz w:val="24"/>
          <w:szCs w:val="24"/>
        </w:rPr>
        <w:t xml:space="preserve">. A study of women students’ experiences of harassment, stalking, violence, and sexual assault. </w:t>
      </w:r>
      <w:r w:rsidR="0091077E" w:rsidRPr="007B5989">
        <w:rPr>
          <w:rFonts w:ascii="Arial" w:hAnsi="Arial" w:cs="Arial"/>
          <w:sz w:val="24"/>
          <w:szCs w:val="24"/>
        </w:rPr>
        <w:t xml:space="preserve">Retrieved from: </w:t>
      </w:r>
      <w:hyperlink r:id="rId31">
        <w:r w:rsidR="00461864" w:rsidRPr="007B5989">
          <w:rPr>
            <w:rStyle w:val="Hyperlink"/>
            <w:rFonts w:ascii="Arial" w:hAnsi="Arial" w:cs="Arial"/>
            <w:color w:val="000000" w:themeColor="text1"/>
            <w:sz w:val="24"/>
            <w:szCs w:val="24"/>
            <w:u w:val="none"/>
          </w:rPr>
          <w:t>https://itstopsnow.org/sites/default/files/2018-02/Hidden%20Marks-A%20study%20of%20women%20students%27%20experiences%20of%20harassment%2C%20stalking%2C%20violence%20%26%20sexual%20assault%20%28NUS%29.pdf</w:t>
        </w:r>
      </w:hyperlink>
    </w:p>
    <w:p w14:paraId="61C7577C" w14:textId="3C23CB1D" w:rsidR="00C04D11" w:rsidRPr="007B5989" w:rsidRDefault="00F775DD" w:rsidP="007B5989">
      <w:pPr>
        <w:spacing w:line="360" w:lineRule="auto"/>
        <w:ind w:left="720" w:hanging="720"/>
        <w:rPr>
          <w:rFonts w:ascii="Arial" w:hAnsi="Arial" w:cs="Arial"/>
          <w:sz w:val="24"/>
          <w:szCs w:val="24"/>
        </w:rPr>
      </w:pPr>
      <w:r w:rsidRPr="007B5989">
        <w:rPr>
          <w:rFonts w:ascii="Arial" w:hAnsi="Arial" w:cs="Arial"/>
          <w:sz w:val="24"/>
          <w:szCs w:val="24"/>
        </w:rPr>
        <w:t>N</w:t>
      </w:r>
      <w:r w:rsidR="001323CC" w:rsidRPr="007B5989">
        <w:rPr>
          <w:rFonts w:ascii="Arial" w:hAnsi="Arial" w:cs="Arial"/>
          <w:sz w:val="24"/>
          <w:szCs w:val="24"/>
        </w:rPr>
        <w:t xml:space="preserve">ational </w:t>
      </w:r>
      <w:r w:rsidRPr="007B5989">
        <w:rPr>
          <w:rFonts w:ascii="Arial" w:hAnsi="Arial" w:cs="Arial"/>
          <w:sz w:val="24"/>
          <w:szCs w:val="24"/>
        </w:rPr>
        <w:t>U</w:t>
      </w:r>
      <w:r w:rsidR="001323CC" w:rsidRPr="007B5989">
        <w:rPr>
          <w:rFonts w:ascii="Arial" w:hAnsi="Arial" w:cs="Arial"/>
          <w:sz w:val="24"/>
          <w:szCs w:val="24"/>
        </w:rPr>
        <w:t xml:space="preserve">nion of </w:t>
      </w:r>
      <w:r w:rsidRPr="007B5989">
        <w:rPr>
          <w:rFonts w:ascii="Arial" w:hAnsi="Arial" w:cs="Arial"/>
          <w:sz w:val="24"/>
          <w:szCs w:val="24"/>
        </w:rPr>
        <w:t>S</w:t>
      </w:r>
      <w:r w:rsidR="001323CC" w:rsidRPr="007B5989">
        <w:rPr>
          <w:rFonts w:ascii="Arial" w:hAnsi="Arial" w:cs="Arial"/>
          <w:sz w:val="24"/>
          <w:szCs w:val="24"/>
        </w:rPr>
        <w:t>tudents</w:t>
      </w:r>
      <w:r w:rsidRPr="007B5989">
        <w:rPr>
          <w:rFonts w:ascii="Arial" w:hAnsi="Arial" w:cs="Arial"/>
          <w:sz w:val="24"/>
          <w:szCs w:val="24"/>
        </w:rPr>
        <w:t xml:space="preserve"> (2014). </w:t>
      </w:r>
      <w:r w:rsidRPr="007B5989">
        <w:rPr>
          <w:rFonts w:ascii="Arial" w:hAnsi="Arial" w:cs="Arial"/>
          <w:i/>
          <w:iCs/>
          <w:sz w:val="24"/>
          <w:szCs w:val="24"/>
        </w:rPr>
        <w:t xml:space="preserve">Lad Culture Audit Report. A look into the findings from our audit of higher education institutions and students’ unions work on lad culture. </w:t>
      </w:r>
      <w:r w:rsidR="00C04D11" w:rsidRPr="007B5989">
        <w:rPr>
          <w:rFonts w:ascii="Arial" w:hAnsi="Arial" w:cs="Arial"/>
          <w:sz w:val="24"/>
          <w:szCs w:val="24"/>
        </w:rPr>
        <w:t>Retrieved from: https://nusdigital.s3-eu-west-1.amazonaws.com/document/documents/16504/Lad%20culture%20audit%20report%202015%20formattedFINAL.pdf?X-Amz-Expires=10000&amp;X-Amz-Date=20210514T134838Z&amp;X-Amz-Security-Token=IQoJb3JpZ2luX2VjEGYaCWV1LXdlc3QtMSJHMEUCIQDkCYWqT5%2FerjCgGJV44plrM2OsFS2Rz4rR57zDHkvSnwIgUk2lKkQSq7VPco8R9CBptFuoyDfmRyXxdvRkQ4I6xBwqzAMI7%2F%2F%2F%2F%2F%2F%2F%2F%2F%2F%2FARAAGgw4NzkyMjgzNDAzMzgiDBXzEHF33SXXBPc9QiqgA1bMZmGPYzKunPoWi4hRRcbk2uQW4BGjsEw0hD7ysglQaLyAeu4EXReIyb%2BwW%2BgWvvCq%2BIciJ%2FVu8ss7XHDjHKh9d18UJCdjCb%2FJnqW3iwuotLBxe0MAFF2CBtBkMY0xb4GMSrTjpFC9Gd%2B%2FI%2B%2FLlgJnTRfudNiZNEbLGH5h1lJdPuE8hoEG9HYoxM5ocV38HSV7bE2Ag%2BQEuMLCFbBWZtSV6NSjGN2%2Bpum%2FUd9hbRMxgmf7XZEb5BHqOnkjXUAN3oKrc1NBc8Kp6dSXOt%2FxFYmbbH5W855rwGIjGX2UlbW7dcZcbLcvpVNba9HaALx1p0H7dYAkj00SwxYDzYSFTNzeL%2B2JWLJ0scoWg5NTJCw1wD%2BRrFCrcI5QqugLF0Hvr2DEiFbrQjsqYWWmyvJz4r%2F52MwgW5jf99xQ9VDBkU%2FE</w:t>
      </w:r>
      <w:r w:rsidR="00C04D11" w:rsidRPr="007B5989">
        <w:rPr>
          <w:rFonts w:ascii="Arial" w:hAnsi="Arial" w:cs="Arial"/>
          <w:sz w:val="24"/>
          <w:szCs w:val="24"/>
        </w:rPr>
        <w:lastRenderedPageBreak/>
        <w:t>UmjQmVdLEhcVRCQks1dtx5omXhpEgVijnd97DHuvSPNAz6%2BZYT%2B%2B3DlOrq60raCm8yk2M6hMWxPawiGFEgP7RiZkuRwjggwajEHjVtmpYeCBPtjEaR2YkLCnNnmbjMEVMMr7%2BYQGOusBXQ1vPISjLR6SqF6CgzlNb%2F5tYUFA4hwHIUXJy%2Fm0bUGDwNK80YBg8NIezKdK6C8OMlqgI9phQaf9MXeWQrE21fV%2FY36UiiZQEmFbP8wGV6kSLLjNbIbNm%2F4yDtdzQF7c2eTWnocH9RUw1VLrlfLBHFUPZ6lz4LmDttzWOQ1fIZr%2FhSEG7pmT8qkHYY2ppjOhz%2FzNCPF8LxWjT0sCpFyKtvGCDLlVgkAJepOAQ1WvPVIFbnpeH2MdysK9%2FYedL188yVLforqC%2B9ZKZBks8PfB5jhCgf2GCeOxesQUcghQ8FFiDI8wbRuJOV7Uzw%3D%3D&amp;X-Amz-Algorithm=AWS4-HMAC-SHA256&amp;X-Amz-Credential=ASIA4ZNQXZBZJQHUEVNQ%2F20210514%2Feu-west-1%2Fs3%2Faws4_request&amp;X-Amz-SignedHeaders=host&amp;X-Amz-Signature=0bec9e5e324df01cde4e7251f799dd068709e06bf100bac341489a987f8dfed3</w:t>
      </w:r>
    </w:p>
    <w:p w14:paraId="02CB7D8B" w14:textId="6E774666" w:rsidR="00B174BC" w:rsidRPr="007B5989" w:rsidRDefault="00B174BC" w:rsidP="007B5989">
      <w:pPr>
        <w:spacing w:line="360" w:lineRule="auto"/>
        <w:ind w:left="720" w:hanging="720"/>
        <w:rPr>
          <w:rFonts w:ascii="Arial" w:hAnsi="Arial" w:cs="Arial"/>
          <w:sz w:val="24"/>
          <w:szCs w:val="24"/>
        </w:rPr>
      </w:pPr>
      <w:r w:rsidRPr="007B5989">
        <w:rPr>
          <w:rFonts w:ascii="Arial" w:hAnsi="Arial" w:cs="Arial"/>
          <w:sz w:val="24"/>
          <w:szCs w:val="24"/>
        </w:rPr>
        <w:t>N</w:t>
      </w:r>
      <w:r w:rsidR="001323CC" w:rsidRPr="007B5989">
        <w:rPr>
          <w:rFonts w:ascii="Arial" w:hAnsi="Arial" w:cs="Arial"/>
          <w:sz w:val="24"/>
          <w:szCs w:val="24"/>
        </w:rPr>
        <w:t xml:space="preserve">ational </w:t>
      </w:r>
      <w:r w:rsidRPr="007B5989">
        <w:rPr>
          <w:rFonts w:ascii="Arial" w:hAnsi="Arial" w:cs="Arial"/>
          <w:sz w:val="24"/>
          <w:szCs w:val="24"/>
        </w:rPr>
        <w:t>U</w:t>
      </w:r>
      <w:r w:rsidR="001323CC" w:rsidRPr="007B5989">
        <w:rPr>
          <w:rFonts w:ascii="Arial" w:hAnsi="Arial" w:cs="Arial"/>
          <w:sz w:val="24"/>
          <w:szCs w:val="24"/>
        </w:rPr>
        <w:t xml:space="preserve">nion of </w:t>
      </w:r>
      <w:r w:rsidRPr="007B5989">
        <w:rPr>
          <w:rFonts w:ascii="Arial" w:hAnsi="Arial" w:cs="Arial"/>
          <w:sz w:val="24"/>
          <w:szCs w:val="24"/>
        </w:rPr>
        <w:t>S</w:t>
      </w:r>
      <w:r w:rsidR="001323CC" w:rsidRPr="007B5989">
        <w:rPr>
          <w:rFonts w:ascii="Arial" w:hAnsi="Arial" w:cs="Arial"/>
          <w:sz w:val="24"/>
          <w:szCs w:val="24"/>
        </w:rPr>
        <w:t>tudents</w:t>
      </w:r>
      <w:r w:rsidR="005A1B2D" w:rsidRPr="007B5989">
        <w:rPr>
          <w:rFonts w:ascii="Arial" w:hAnsi="Arial" w:cs="Arial"/>
          <w:sz w:val="24"/>
          <w:szCs w:val="24"/>
        </w:rPr>
        <w:t xml:space="preserve"> &amp;</w:t>
      </w:r>
      <w:r w:rsidR="00A85600" w:rsidRPr="007B5989">
        <w:rPr>
          <w:rFonts w:ascii="Arial" w:hAnsi="Arial" w:cs="Arial"/>
          <w:sz w:val="24"/>
          <w:szCs w:val="24"/>
        </w:rPr>
        <w:t xml:space="preserve"> </w:t>
      </w:r>
      <w:r w:rsidR="00A443ED" w:rsidRPr="007B5989">
        <w:rPr>
          <w:rFonts w:ascii="Arial" w:hAnsi="Arial" w:cs="Arial"/>
          <w:sz w:val="24"/>
          <w:szCs w:val="24"/>
        </w:rPr>
        <w:t xml:space="preserve">The </w:t>
      </w:r>
      <w:r w:rsidR="00A85600" w:rsidRPr="007B5989">
        <w:rPr>
          <w:rFonts w:ascii="Arial" w:hAnsi="Arial" w:cs="Arial"/>
          <w:sz w:val="24"/>
          <w:szCs w:val="24"/>
        </w:rPr>
        <w:t>1752 Group</w:t>
      </w:r>
      <w:r w:rsidRPr="007B5989">
        <w:rPr>
          <w:rFonts w:ascii="Arial" w:hAnsi="Arial" w:cs="Arial"/>
          <w:sz w:val="24"/>
          <w:szCs w:val="24"/>
        </w:rPr>
        <w:t xml:space="preserve"> (2018). </w:t>
      </w:r>
      <w:r w:rsidRPr="007B5989">
        <w:rPr>
          <w:rFonts w:ascii="Arial" w:hAnsi="Arial" w:cs="Arial"/>
          <w:i/>
          <w:iCs/>
          <w:sz w:val="24"/>
          <w:szCs w:val="24"/>
        </w:rPr>
        <w:t>Power in the Academy</w:t>
      </w:r>
      <w:r w:rsidR="005A1B2D" w:rsidRPr="007B5989">
        <w:rPr>
          <w:rFonts w:ascii="Arial" w:hAnsi="Arial" w:cs="Arial"/>
          <w:i/>
          <w:iCs/>
          <w:sz w:val="24"/>
          <w:szCs w:val="24"/>
        </w:rPr>
        <w:t xml:space="preserve">: staff sexual misconduct in UK higher education. </w:t>
      </w:r>
      <w:r w:rsidR="005A1B2D" w:rsidRPr="007B5989">
        <w:rPr>
          <w:rFonts w:ascii="Arial" w:hAnsi="Arial" w:cs="Arial"/>
          <w:sz w:val="24"/>
          <w:szCs w:val="24"/>
        </w:rPr>
        <w:t xml:space="preserve">Retrieved from: </w:t>
      </w:r>
      <w:r w:rsidR="00836F3E" w:rsidRPr="007B5989">
        <w:rPr>
          <w:rFonts w:ascii="Arial" w:hAnsi="Arial" w:cs="Arial"/>
          <w:sz w:val="24"/>
          <w:szCs w:val="24"/>
        </w:rPr>
        <w:t>https://1752group.com/wp-content/uploads/2020/08/NUS_staff-student_misconduct_report.pdf</w:t>
      </w:r>
    </w:p>
    <w:p w14:paraId="447719CB" w14:textId="17FDF06C" w:rsidR="001643F4" w:rsidRPr="007B5989" w:rsidRDefault="001643F4" w:rsidP="007B5989">
      <w:pPr>
        <w:spacing w:line="360" w:lineRule="auto"/>
        <w:ind w:left="720" w:hanging="720"/>
        <w:rPr>
          <w:rFonts w:ascii="Arial" w:hAnsi="Arial" w:cs="Arial"/>
          <w:sz w:val="24"/>
          <w:szCs w:val="24"/>
        </w:rPr>
      </w:pPr>
      <w:r w:rsidRPr="007B5989">
        <w:rPr>
          <w:rFonts w:ascii="Arial" w:hAnsi="Arial" w:cs="Arial"/>
          <w:sz w:val="24"/>
          <w:szCs w:val="24"/>
        </w:rPr>
        <w:t>O’Connell, S. E., Jackson, B. R., Edwardson, C. L., Yates, T., Biddle, S. J., Davies, M. J., ... &amp; Munir, F. (2015). Providing NHS staff with height-adjustable workstations and behaviour change strategies to reduce workplace sitting time: protocol for the Stand More AT (</w:t>
      </w:r>
      <w:proofErr w:type="spellStart"/>
      <w:r w:rsidRPr="007B5989">
        <w:rPr>
          <w:rFonts w:ascii="Arial" w:hAnsi="Arial" w:cs="Arial"/>
          <w:sz w:val="24"/>
          <w:szCs w:val="24"/>
        </w:rPr>
        <w:t>SMArT</w:t>
      </w:r>
      <w:proofErr w:type="spellEnd"/>
      <w:r w:rsidRPr="007B5989">
        <w:rPr>
          <w:rFonts w:ascii="Arial" w:hAnsi="Arial" w:cs="Arial"/>
          <w:sz w:val="24"/>
          <w:szCs w:val="24"/>
        </w:rPr>
        <w:t>) Work cluster randomised controlled trial. </w:t>
      </w:r>
      <w:r w:rsidRPr="007B5989">
        <w:rPr>
          <w:rFonts w:ascii="Arial" w:hAnsi="Arial" w:cs="Arial"/>
          <w:i/>
          <w:sz w:val="24"/>
          <w:szCs w:val="24"/>
        </w:rPr>
        <w:t>BMC Public Health, 15</w:t>
      </w:r>
      <w:r w:rsidRPr="007B5989">
        <w:rPr>
          <w:rFonts w:ascii="Arial" w:hAnsi="Arial" w:cs="Arial"/>
          <w:sz w:val="24"/>
          <w:szCs w:val="24"/>
        </w:rPr>
        <w:t>(1), 1-12.</w:t>
      </w:r>
      <w:r w:rsidR="006A2F88" w:rsidRPr="007B5989">
        <w:rPr>
          <w:rFonts w:ascii="Arial" w:hAnsi="Arial" w:cs="Arial"/>
          <w:sz w:val="24"/>
          <w:szCs w:val="24"/>
        </w:rPr>
        <w:t xml:space="preserve"> https://doi.org/10.1186/s12889-015-2532-5</w:t>
      </w:r>
    </w:p>
    <w:p w14:paraId="247D5D14" w14:textId="4026C538" w:rsidR="00195210" w:rsidRPr="007B5989" w:rsidRDefault="00195210"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Offermann</w:t>
      </w:r>
      <w:proofErr w:type="spellEnd"/>
      <w:r w:rsidRPr="007B5989">
        <w:rPr>
          <w:rFonts w:ascii="Arial" w:hAnsi="Arial" w:cs="Arial"/>
          <w:sz w:val="24"/>
          <w:szCs w:val="24"/>
        </w:rPr>
        <w:t xml:space="preserve">, L. R., &amp; </w:t>
      </w:r>
      <w:proofErr w:type="spellStart"/>
      <w:r w:rsidRPr="007B5989">
        <w:rPr>
          <w:rFonts w:ascii="Arial" w:hAnsi="Arial" w:cs="Arial"/>
          <w:sz w:val="24"/>
          <w:szCs w:val="24"/>
        </w:rPr>
        <w:t>Malamut</w:t>
      </w:r>
      <w:proofErr w:type="spellEnd"/>
      <w:r w:rsidRPr="007B5989">
        <w:rPr>
          <w:rFonts w:ascii="Arial" w:hAnsi="Arial" w:cs="Arial"/>
          <w:sz w:val="24"/>
          <w:szCs w:val="24"/>
        </w:rPr>
        <w:t>, A. B. (2002). When leaders harass: The impact of target perceptions of organizational leadership and climate on harassment reporting and outcomes. </w:t>
      </w:r>
      <w:r w:rsidRPr="007B5989">
        <w:rPr>
          <w:rFonts w:ascii="Arial" w:hAnsi="Arial" w:cs="Arial"/>
          <w:i/>
          <w:sz w:val="24"/>
          <w:szCs w:val="24"/>
        </w:rPr>
        <w:t>Journal of applied psychology, 87</w:t>
      </w:r>
      <w:r w:rsidRPr="007B5989">
        <w:rPr>
          <w:rFonts w:ascii="Arial" w:hAnsi="Arial" w:cs="Arial"/>
          <w:sz w:val="24"/>
          <w:szCs w:val="24"/>
        </w:rPr>
        <w:t>(5), 885.</w:t>
      </w:r>
      <w:r w:rsidR="00491A58" w:rsidRPr="007B5989">
        <w:rPr>
          <w:rFonts w:ascii="Arial" w:hAnsi="Arial" w:cs="Arial"/>
          <w:sz w:val="24"/>
          <w:szCs w:val="24"/>
        </w:rPr>
        <w:t xml:space="preserve"> https://doi.org/10.1037/0021-9010.87.5.885</w:t>
      </w:r>
    </w:p>
    <w:p w14:paraId="76AE7A90" w14:textId="5C127EA9" w:rsidR="00020246" w:rsidRPr="007B5989" w:rsidRDefault="002676B3" w:rsidP="007B5989">
      <w:pPr>
        <w:spacing w:line="360" w:lineRule="auto"/>
        <w:ind w:left="720" w:hanging="720"/>
        <w:rPr>
          <w:rFonts w:ascii="Arial" w:hAnsi="Arial" w:cs="Arial"/>
          <w:sz w:val="24"/>
          <w:szCs w:val="24"/>
        </w:rPr>
      </w:pPr>
      <w:r w:rsidRPr="007B5989">
        <w:rPr>
          <w:rFonts w:ascii="Arial" w:hAnsi="Arial" w:cs="Arial"/>
          <w:sz w:val="24"/>
          <w:szCs w:val="24"/>
        </w:rPr>
        <w:t xml:space="preserve">Revolt Against Assault (2018). </w:t>
      </w:r>
      <w:r w:rsidR="00D6126F" w:rsidRPr="007B5989">
        <w:rPr>
          <w:rFonts w:ascii="Arial" w:hAnsi="Arial" w:cs="Arial"/>
          <w:i/>
          <w:iCs/>
          <w:sz w:val="24"/>
          <w:szCs w:val="24"/>
        </w:rPr>
        <w:t>Student’s experience of sexual violence.</w:t>
      </w:r>
      <w:r w:rsidR="00D6126F" w:rsidRPr="007B5989">
        <w:rPr>
          <w:rFonts w:ascii="Arial" w:hAnsi="Arial" w:cs="Arial"/>
          <w:sz w:val="24"/>
          <w:szCs w:val="24"/>
        </w:rPr>
        <w:t xml:space="preserve"> </w:t>
      </w:r>
      <w:r w:rsidR="000B63EA" w:rsidRPr="007B5989">
        <w:rPr>
          <w:rFonts w:ascii="Arial" w:hAnsi="Arial" w:cs="Arial"/>
          <w:sz w:val="24"/>
          <w:szCs w:val="24"/>
        </w:rPr>
        <w:t xml:space="preserve">Retrieved from: </w:t>
      </w:r>
      <w:r w:rsidR="00C072DA" w:rsidRPr="007B5989">
        <w:rPr>
          <w:rFonts w:ascii="Arial" w:hAnsi="Arial" w:cs="Arial"/>
          <w:sz w:val="24"/>
          <w:szCs w:val="24"/>
        </w:rPr>
        <w:t>https://revoltsexualassault.com/wp-content/uploads/2018/03/Report-Sexual-Violence-at-University-Revolt-Sexual-Assault-The-Student-Room-March-2018.pdf</w:t>
      </w:r>
    </w:p>
    <w:p w14:paraId="10DD03E6" w14:textId="60EE799C" w:rsidR="00C40079" w:rsidRPr="007B5989" w:rsidRDefault="00C40079" w:rsidP="007B5989">
      <w:pPr>
        <w:spacing w:line="360" w:lineRule="auto"/>
        <w:ind w:left="720" w:hanging="720"/>
        <w:rPr>
          <w:rFonts w:ascii="Arial" w:hAnsi="Arial" w:cs="Arial"/>
          <w:sz w:val="24"/>
          <w:szCs w:val="24"/>
        </w:rPr>
      </w:pPr>
      <w:r w:rsidRPr="007B5989">
        <w:rPr>
          <w:rFonts w:ascii="Arial" w:hAnsi="Arial" w:cs="Arial"/>
          <w:sz w:val="24"/>
          <w:szCs w:val="24"/>
          <w:lang w:val="es-ES"/>
        </w:rPr>
        <w:t xml:space="preserve">Rotundo, M., Nguyen, D. H., &amp; </w:t>
      </w:r>
      <w:proofErr w:type="spellStart"/>
      <w:r w:rsidRPr="007B5989">
        <w:rPr>
          <w:rFonts w:ascii="Arial" w:hAnsi="Arial" w:cs="Arial"/>
          <w:sz w:val="24"/>
          <w:szCs w:val="24"/>
          <w:lang w:val="es-ES"/>
        </w:rPr>
        <w:t>Sackett</w:t>
      </w:r>
      <w:proofErr w:type="spellEnd"/>
      <w:r w:rsidRPr="007B5989">
        <w:rPr>
          <w:rFonts w:ascii="Arial" w:hAnsi="Arial" w:cs="Arial"/>
          <w:sz w:val="24"/>
          <w:szCs w:val="24"/>
          <w:lang w:val="es-ES"/>
        </w:rPr>
        <w:t xml:space="preserve">, P. R. (2001). </w:t>
      </w:r>
      <w:r w:rsidRPr="007B5989">
        <w:rPr>
          <w:rFonts w:ascii="Arial" w:hAnsi="Arial" w:cs="Arial"/>
          <w:sz w:val="24"/>
          <w:szCs w:val="24"/>
        </w:rPr>
        <w:t>A meta-analytic review of gender differences in perceptions of sexual harassment. </w:t>
      </w:r>
      <w:r w:rsidRPr="007B5989">
        <w:rPr>
          <w:rFonts w:ascii="Arial" w:hAnsi="Arial" w:cs="Arial"/>
          <w:i/>
          <w:sz w:val="24"/>
          <w:szCs w:val="24"/>
        </w:rPr>
        <w:t>Journal of applied psychology, 86</w:t>
      </w:r>
      <w:r w:rsidRPr="007B5989">
        <w:rPr>
          <w:rFonts w:ascii="Arial" w:hAnsi="Arial" w:cs="Arial"/>
          <w:sz w:val="24"/>
          <w:szCs w:val="24"/>
        </w:rPr>
        <w:t>(5), 914</w:t>
      </w:r>
      <w:r w:rsidR="00654B9A" w:rsidRPr="007B5989">
        <w:rPr>
          <w:rFonts w:ascii="Arial" w:hAnsi="Arial" w:cs="Arial"/>
          <w:sz w:val="24"/>
          <w:szCs w:val="24"/>
        </w:rPr>
        <w:t xml:space="preserve"> - 922</w:t>
      </w:r>
      <w:r w:rsidRPr="007B5989">
        <w:rPr>
          <w:rFonts w:ascii="Arial" w:hAnsi="Arial" w:cs="Arial"/>
          <w:sz w:val="24"/>
          <w:szCs w:val="24"/>
        </w:rPr>
        <w:t>.</w:t>
      </w:r>
      <w:r w:rsidR="00654B9A" w:rsidRPr="007B5989">
        <w:rPr>
          <w:rFonts w:ascii="Arial" w:hAnsi="Arial" w:cs="Arial"/>
          <w:sz w:val="24"/>
          <w:szCs w:val="24"/>
        </w:rPr>
        <w:t xml:space="preserve"> </w:t>
      </w:r>
      <w:r w:rsidR="00DB1031" w:rsidRPr="007B5989">
        <w:rPr>
          <w:rFonts w:ascii="Arial" w:hAnsi="Arial" w:cs="Arial"/>
          <w:sz w:val="24"/>
          <w:szCs w:val="24"/>
        </w:rPr>
        <w:t>https://doi.org/10.1037/0021-9010.86.5.914</w:t>
      </w:r>
    </w:p>
    <w:p w14:paraId="293A6848" w14:textId="1DD56563" w:rsidR="00C40079" w:rsidRPr="007B5989" w:rsidRDefault="00A87095" w:rsidP="007B5989">
      <w:pPr>
        <w:spacing w:line="360" w:lineRule="auto"/>
        <w:ind w:left="720" w:hanging="720"/>
        <w:rPr>
          <w:rFonts w:ascii="Arial" w:hAnsi="Arial" w:cs="Arial"/>
          <w:sz w:val="24"/>
          <w:szCs w:val="24"/>
        </w:rPr>
      </w:pPr>
      <w:r w:rsidRPr="007B5989">
        <w:rPr>
          <w:rFonts w:ascii="Arial" w:hAnsi="Arial" w:cs="Arial"/>
          <w:sz w:val="24"/>
          <w:szCs w:val="24"/>
        </w:rPr>
        <w:lastRenderedPageBreak/>
        <w:t>Rowley, D. J., &amp; Sherman, H. (2003). The special challenges of academic leadership. </w:t>
      </w:r>
      <w:r w:rsidRPr="007B5989">
        <w:rPr>
          <w:rFonts w:ascii="Arial" w:hAnsi="Arial" w:cs="Arial"/>
          <w:i/>
          <w:sz w:val="24"/>
          <w:szCs w:val="24"/>
        </w:rPr>
        <w:t>Management Decision</w:t>
      </w:r>
      <w:r w:rsidR="00086778" w:rsidRPr="007B5989">
        <w:rPr>
          <w:rFonts w:ascii="Arial" w:hAnsi="Arial" w:cs="Arial"/>
          <w:i/>
          <w:iCs/>
          <w:sz w:val="24"/>
          <w:szCs w:val="24"/>
        </w:rPr>
        <w:t xml:space="preserve">, </w:t>
      </w:r>
      <w:r w:rsidR="00EA058E" w:rsidRPr="007B5989">
        <w:rPr>
          <w:rFonts w:ascii="Arial" w:hAnsi="Arial" w:cs="Arial"/>
          <w:i/>
          <w:iCs/>
          <w:sz w:val="24"/>
          <w:szCs w:val="24"/>
        </w:rPr>
        <w:t>41</w:t>
      </w:r>
      <w:r w:rsidR="00EA058E" w:rsidRPr="007B5989">
        <w:rPr>
          <w:rFonts w:ascii="Arial" w:hAnsi="Arial" w:cs="Arial"/>
          <w:sz w:val="24"/>
          <w:szCs w:val="24"/>
        </w:rPr>
        <w:t>(10)</w:t>
      </w:r>
      <w:r w:rsidR="003716F0" w:rsidRPr="007B5989">
        <w:rPr>
          <w:rFonts w:ascii="Arial" w:hAnsi="Arial" w:cs="Arial"/>
          <w:sz w:val="24"/>
          <w:szCs w:val="24"/>
        </w:rPr>
        <w:t>.</w:t>
      </w:r>
      <w:r w:rsidR="008C1594" w:rsidRPr="007B5989">
        <w:rPr>
          <w:rFonts w:ascii="Arial" w:hAnsi="Arial" w:cs="Arial"/>
          <w:sz w:val="24"/>
          <w:szCs w:val="24"/>
        </w:rPr>
        <w:t xml:space="preserve"> </w:t>
      </w:r>
      <w:r w:rsidR="003716F0" w:rsidRPr="007B5989">
        <w:rPr>
          <w:rFonts w:ascii="Arial" w:hAnsi="Arial" w:cs="Arial"/>
          <w:sz w:val="24"/>
          <w:szCs w:val="24"/>
        </w:rPr>
        <w:t>https//doi.org/10.1108/00251740310509580.</w:t>
      </w:r>
    </w:p>
    <w:p w14:paraId="6A49375D" w14:textId="611C4BDF" w:rsidR="00787CF1" w:rsidRPr="007B5989" w:rsidRDefault="00D9201F" w:rsidP="007B5989">
      <w:pPr>
        <w:spacing w:line="360" w:lineRule="auto"/>
        <w:ind w:left="720" w:hanging="720"/>
        <w:rPr>
          <w:rFonts w:ascii="Arial" w:hAnsi="Arial" w:cs="Arial"/>
          <w:sz w:val="24"/>
          <w:szCs w:val="24"/>
        </w:rPr>
      </w:pPr>
      <w:r w:rsidRPr="007B5989">
        <w:rPr>
          <w:rFonts w:ascii="Arial" w:hAnsi="Arial" w:cs="Arial"/>
          <w:sz w:val="24"/>
          <w:szCs w:val="24"/>
        </w:rPr>
        <w:t>Smith, B. L., &amp; Hughey, A. W. (2006). Leadership in higher education—its evolution and potential: A unique role facing critical challenges. </w:t>
      </w:r>
      <w:r w:rsidRPr="007B5989">
        <w:rPr>
          <w:rFonts w:ascii="Arial" w:hAnsi="Arial" w:cs="Arial"/>
          <w:i/>
          <w:sz w:val="24"/>
          <w:szCs w:val="24"/>
        </w:rPr>
        <w:t>Industry and Higher Education, 20</w:t>
      </w:r>
      <w:r w:rsidRPr="007B5989">
        <w:rPr>
          <w:rFonts w:ascii="Arial" w:hAnsi="Arial" w:cs="Arial"/>
          <w:sz w:val="24"/>
          <w:szCs w:val="24"/>
        </w:rPr>
        <w:t>(3), 157-163.</w:t>
      </w:r>
      <w:r w:rsidR="000514D5" w:rsidRPr="007B5989">
        <w:rPr>
          <w:rFonts w:ascii="Arial" w:hAnsi="Arial" w:cs="Arial"/>
          <w:sz w:val="24"/>
          <w:szCs w:val="24"/>
        </w:rPr>
        <w:t xml:space="preserve"> https://doi.org/10.5367/000000006777690972</w:t>
      </w:r>
    </w:p>
    <w:p w14:paraId="6769BC61" w14:textId="44DFBEAD" w:rsidR="001643F4" w:rsidRPr="007B5989" w:rsidRDefault="00FA29E3" w:rsidP="007B5989">
      <w:pPr>
        <w:spacing w:line="360" w:lineRule="auto"/>
        <w:ind w:left="720" w:hanging="720"/>
        <w:rPr>
          <w:rFonts w:ascii="Arial" w:hAnsi="Arial" w:cs="Arial"/>
          <w:sz w:val="24"/>
          <w:szCs w:val="24"/>
        </w:rPr>
      </w:pPr>
      <w:r w:rsidRPr="007B5989">
        <w:rPr>
          <w:rFonts w:ascii="Arial" w:hAnsi="Arial" w:cs="Arial"/>
          <w:sz w:val="24"/>
          <w:szCs w:val="24"/>
        </w:rPr>
        <w:t xml:space="preserve">Staddon, S. C., </w:t>
      </w:r>
      <w:proofErr w:type="spellStart"/>
      <w:r w:rsidRPr="007B5989">
        <w:rPr>
          <w:rFonts w:ascii="Arial" w:hAnsi="Arial" w:cs="Arial"/>
          <w:sz w:val="24"/>
          <w:szCs w:val="24"/>
        </w:rPr>
        <w:t>Cycil</w:t>
      </w:r>
      <w:proofErr w:type="spellEnd"/>
      <w:r w:rsidRPr="007B5989">
        <w:rPr>
          <w:rFonts w:ascii="Arial" w:hAnsi="Arial" w:cs="Arial"/>
          <w:sz w:val="24"/>
          <w:szCs w:val="24"/>
        </w:rPr>
        <w:t xml:space="preserve">, C., </w:t>
      </w:r>
      <w:proofErr w:type="spellStart"/>
      <w:r w:rsidRPr="007B5989">
        <w:rPr>
          <w:rFonts w:ascii="Arial" w:hAnsi="Arial" w:cs="Arial"/>
          <w:sz w:val="24"/>
          <w:szCs w:val="24"/>
        </w:rPr>
        <w:t>Goulden</w:t>
      </w:r>
      <w:proofErr w:type="spellEnd"/>
      <w:r w:rsidRPr="007B5989">
        <w:rPr>
          <w:rFonts w:ascii="Arial" w:hAnsi="Arial" w:cs="Arial"/>
          <w:sz w:val="24"/>
          <w:szCs w:val="24"/>
        </w:rPr>
        <w:t xml:space="preserve">, M., </w:t>
      </w:r>
      <w:proofErr w:type="spellStart"/>
      <w:r w:rsidRPr="007B5989">
        <w:rPr>
          <w:rFonts w:ascii="Arial" w:hAnsi="Arial" w:cs="Arial"/>
          <w:sz w:val="24"/>
          <w:szCs w:val="24"/>
        </w:rPr>
        <w:t>Leygue</w:t>
      </w:r>
      <w:proofErr w:type="spellEnd"/>
      <w:r w:rsidRPr="007B5989">
        <w:rPr>
          <w:rFonts w:ascii="Arial" w:hAnsi="Arial" w:cs="Arial"/>
          <w:sz w:val="24"/>
          <w:szCs w:val="24"/>
        </w:rPr>
        <w:t>, C., &amp; Spence, A. (2016). Intervening to change behaviour and save energy in the workplace: A systematic review of available evidence. </w:t>
      </w:r>
      <w:r w:rsidRPr="007B5989">
        <w:rPr>
          <w:rFonts w:ascii="Arial" w:hAnsi="Arial" w:cs="Arial"/>
          <w:i/>
          <w:sz w:val="24"/>
          <w:szCs w:val="24"/>
        </w:rPr>
        <w:t>Energy Research &amp; Social Science, 17,</w:t>
      </w:r>
      <w:r w:rsidRPr="007B5989">
        <w:rPr>
          <w:rFonts w:ascii="Arial" w:hAnsi="Arial" w:cs="Arial"/>
          <w:sz w:val="24"/>
          <w:szCs w:val="24"/>
        </w:rPr>
        <w:t xml:space="preserve"> 30-51.</w:t>
      </w:r>
      <w:r w:rsidR="00F57C64" w:rsidRPr="007B5989">
        <w:rPr>
          <w:rFonts w:ascii="Arial" w:hAnsi="Arial" w:cs="Arial"/>
          <w:sz w:val="24"/>
          <w:szCs w:val="24"/>
        </w:rPr>
        <w:t xml:space="preserve"> https://doi.org/10.1016/j.erss.2016.03.027</w:t>
      </w:r>
    </w:p>
    <w:p w14:paraId="40D6A6D1" w14:textId="617327D4" w:rsidR="008010E1" w:rsidRPr="007B5989" w:rsidRDefault="008010E1"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Strathe</w:t>
      </w:r>
      <w:proofErr w:type="spellEnd"/>
      <w:r w:rsidRPr="007B5989">
        <w:rPr>
          <w:rFonts w:ascii="Arial" w:hAnsi="Arial" w:cs="Arial"/>
          <w:sz w:val="24"/>
          <w:szCs w:val="24"/>
        </w:rPr>
        <w:t>, M. I., &amp; Wilson, V. W. (2006). Academic leadership: The pathway to and from. </w:t>
      </w:r>
      <w:r w:rsidRPr="007B5989">
        <w:rPr>
          <w:rFonts w:ascii="Arial" w:hAnsi="Arial" w:cs="Arial"/>
          <w:i/>
          <w:sz w:val="24"/>
          <w:szCs w:val="24"/>
        </w:rPr>
        <w:t>New directions for higher education, 134</w:t>
      </w:r>
      <w:r w:rsidRPr="007B5989">
        <w:rPr>
          <w:rFonts w:ascii="Arial" w:hAnsi="Arial" w:cs="Arial"/>
          <w:sz w:val="24"/>
          <w:szCs w:val="24"/>
        </w:rPr>
        <w:t>, 5-13.</w:t>
      </w:r>
      <w:r w:rsidR="008C740F" w:rsidRPr="007B5989">
        <w:rPr>
          <w:rFonts w:ascii="Arial" w:hAnsi="Arial" w:cs="Arial"/>
          <w:sz w:val="24"/>
          <w:szCs w:val="24"/>
        </w:rPr>
        <w:t xml:space="preserve"> https://doi.org/10.1002/he.212</w:t>
      </w:r>
    </w:p>
    <w:p w14:paraId="3BA1EFFE" w14:textId="6FBEA2D3" w:rsidR="00BB420E" w:rsidRPr="007B5989" w:rsidRDefault="00BB420E"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Tenbrunsel</w:t>
      </w:r>
      <w:proofErr w:type="spellEnd"/>
      <w:r w:rsidRPr="007B5989">
        <w:rPr>
          <w:rFonts w:ascii="Arial" w:hAnsi="Arial" w:cs="Arial"/>
          <w:sz w:val="24"/>
          <w:szCs w:val="24"/>
        </w:rPr>
        <w:t xml:space="preserve">, A. E., Rees, M. R., &amp; </w:t>
      </w:r>
      <w:proofErr w:type="spellStart"/>
      <w:r w:rsidRPr="007B5989">
        <w:rPr>
          <w:rFonts w:ascii="Arial" w:hAnsi="Arial" w:cs="Arial"/>
          <w:sz w:val="24"/>
          <w:szCs w:val="24"/>
        </w:rPr>
        <w:t>Diekmann</w:t>
      </w:r>
      <w:proofErr w:type="spellEnd"/>
      <w:r w:rsidRPr="007B5989">
        <w:rPr>
          <w:rFonts w:ascii="Arial" w:hAnsi="Arial" w:cs="Arial"/>
          <w:sz w:val="24"/>
          <w:szCs w:val="24"/>
        </w:rPr>
        <w:t>, K. A. (2019). Sexual harassment in academia: Ethical climates and bounded ethicality. </w:t>
      </w:r>
      <w:r w:rsidRPr="007B5989">
        <w:rPr>
          <w:rFonts w:ascii="Arial" w:hAnsi="Arial" w:cs="Arial"/>
          <w:i/>
          <w:sz w:val="24"/>
          <w:szCs w:val="24"/>
        </w:rPr>
        <w:t>Annual review of psychology</w:t>
      </w:r>
      <w:r w:rsidRPr="007B5989">
        <w:rPr>
          <w:rFonts w:ascii="Arial" w:hAnsi="Arial" w:cs="Arial"/>
          <w:sz w:val="24"/>
          <w:szCs w:val="24"/>
        </w:rPr>
        <w:t>, 70, 245-270.</w:t>
      </w:r>
      <w:r w:rsidR="004B1C21" w:rsidRPr="007B5989">
        <w:rPr>
          <w:rFonts w:ascii="Arial" w:hAnsi="Arial" w:cs="Arial"/>
          <w:sz w:val="24"/>
          <w:szCs w:val="24"/>
        </w:rPr>
        <w:t xml:space="preserve"> https://doi.org/10.1146/annurev- psych- 010418- 102945</w:t>
      </w:r>
    </w:p>
    <w:p w14:paraId="2258926C" w14:textId="1CB7B849" w:rsidR="00B65A1F" w:rsidRPr="007B5989" w:rsidRDefault="00B65A1F"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Tigelaar</w:t>
      </w:r>
      <w:proofErr w:type="spellEnd"/>
      <w:r w:rsidRPr="007B5989">
        <w:rPr>
          <w:rFonts w:ascii="Arial" w:hAnsi="Arial" w:cs="Arial"/>
          <w:sz w:val="24"/>
          <w:szCs w:val="24"/>
        </w:rPr>
        <w:t xml:space="preserve">, D. E., Dolmans, D. H., </w:t>
      </w:r>
      <w:proofErr w:type="spellStart"/>
      <w:r w:rsidRPr="007B5989">
        <w:rPr>
          <w:rFonts w:ascii="Arial" w:hAnsi="Arial" w:cs="Arial"/>
          <w:sz w:val="24"/>
          <w:szCs w:val="24"/>
        </w:rPr>
        <w:t>Wolfhagen</w:t>
      </w:r>
      <w:proofErr w:type="spellEnd"/>
      <w:r w:rsidRPr="007B5989">
        <w:rPr>
          <w:rFonts w:ascii="Arial" w:hAnsi="Arial" w:cs="Arial"/>
          <w:sz w:val="24"/>
          <w:szCs w:val="24"/>
        </w:rPr>
        <w:t>, I. H., &amp; Van Der Vleuten, C. P. (2004). The development and validation of a framework for teaching competencies in higher education. </w:t>
      </w:r>
      <w:r w:rsidRPr="007B5989">
        <w:rPr>
          <w:rFonts w:ascii="Arial" w:hAnsi="Arial" w:cs="Arial"/>
          <w:i/>
          <w:sz w:val="24"/>
          <w:szCs w:val="24"/>
        </w:rPr>
        <w:t>Higher education, 48</w:t>
      </w:r>
      <w:r w:rsidRPr="007B5989">
        <w:rPr>
          <w:rFonts w:ascii="Arial" w:hAnsi="Arial" w:cs="Arial"/>
          <w:sz w:val="24"/>
          <w:szCs w:val="24"/>
        </w:rPr>
        <w:t>(2), 253-268.</w:t>
      </w:r>
      <w:r w:rsidR="000C7442" w:rsidRPr="007B5989">
        <w:rPr>
          <w:rFonts w:ascii="Arial" w:hAnsi="Arial" w:cs="Arial"/>
          <w:sz w:val="24"/>
          <w:szCs w:val="24"/>
        </w:rPr>
        <w:t xml:space="preserve"> https://doi.org/10.1023/B:HIGH.0000034318.74275.e4</w:t>
      </w:r>
    </w:p>
    <w:p w14:paraId="3C3976CF" w14:textId="789B63F9" w:rsidR="00CA4F44" w:rsidRPr="007B5989" w:rsidRDefault="0001254B" w:rsidP="007B5989">
      <w:pPr>
        <w:spacing w:line="360" w:lineRule="auto"/>
        <w:ind w:left="720" w:hanging="720"/>
        <w:rPr>
          <w:rFonts w:ascii="Arial" w:hAnsi="Arial" w:cs="Arial"/>
          <w:sz w:val="24"/>
          <w:szCs w:val="24"/>
        </w:rPr>
      </w:pPr>
      <w:r w:rsidRPr="007B5989">
        <w:rPr>
          <w:rFonts w:ascii="Arial" w:hAnsi="Arial" w:cs="Arial"/>
          <w:sz w:val="24"/>
          <w:szCs w:val="24"/>
        </w:rPr>
        <w:t xml:space="preserve">Trade Union Congress (2016). </w:t>
      </w:r>
      <w:r w:rsidR="007F6E78" w:rsidRPr="007B5989">
        <w:rPr>
          <w:rFonts w:ascii="Arial" w:hAnsi="Arial" w:cs="Arial"/>
          <w:i/>
          <w:iCs/>
          <w:sz w:val="24"/>
          <w:szCs w:val="24"/>
        </w:rPr>
        <w:t xml:space="preserve">Still just a bit of banter? Sexual harassment in the workplace in 2016. </w:t>
      </w:r>
      <w:r w:rsidR="007F6E78" w:rsidRPr="007B5989">
        <w:rPr>
          <w:rFonts w:ascii="Arial" w:hAnsi="Arial" w:cs="Arial"/>
          <w:sz w:val="24"/>
          <w:szCs w:val="24"/>
        </w:rPr>
        <w:t xml:space="preserve">Retrieved from: </w:t>
      </w:r>
      <w:r w:rsidR="00AE5BDB" w:rsidRPr="007B5989">
        <w:rPr>
          <w:rFonts w:ascii="Arial" w:hAnsi="Arial" w:cs="Arial"/>
          <w:sz w:val="24"/>
          <w:szCs w:val="24"/>
        </w:rPr>
        <w:t>https://www.tuc.org.uk/sites/default/files/SexualHarassmentreport2016.pdf</w:t>
      </w:r>
    </w:p>
    <w:p w14:paraId="7557CC4D" w14:textId="1EA40E53" w:rsidR="00320546" w:rsidRPr="007B5989" w:rsidRDefault="00320546" w:rsidP="007B5989">
      <w:pPr>
        <w:spacing w:line="360" w:lineRule="auto"/>
        <w:ind w:left="720" w:hanging="720"/>
        <w:rPr>
          <w:rFonts w:ascii="Arial" w:hAnsi="Arial" w:cs="Arial"/>
          <w:sz w:val="24"/>
          <w:szCs w:val="24"/>
        </w:rPr>
      </w:pPr>
      <w:r w:rsidRPr="007B5989">
        <w:rPr>
          <w:rFonts w:ascii="Arial" w:hAnsi="Arial" w:cs="Arial"/>
          <w:sz w:val="24"/>
          <w:szCs w:val="24"/>
        </w:rPr>
        <w:t xml:space="preserve">UCL (2019). </w:t>
      </w:r>
      <w:r w:rsidRPr="007B5989">
        <w:rPr>
          <w:rFonts w:ascii="Arial" w:hAnsi="Arial" w:cs="Arial"/>
          <w:i/>
          <w:iCs/>
          <w:sz w:val="24"/>
          <w:szCs w:val="24"/>
        </w:rPr>
        <w:t xml:space="preserve">Report + Support data. </w:t>
      </w:r>
      <w:r w:rsidR="0065413B" w:rsidRPr="007B5989">
        <w:rPr>
          <w:rFonts w:ascii="Arial" w:hAnsi="Arial" w:cs="Arial"/>
          <w:i/>
          <w:iCs/>
          <w:sz w:val="24"/>
          <w:szCs w:val="24"/>
        </w:rPr>
        <w:t xml:space="preserve">Bullying, harassment, and sexual misconduct. Annual Report 2019-20. </w:t>
      </w:r>
      <w:r w:rsidR="0065413B" w:rsidRPr="007B5989">
        <w:rPr>
          <w:rFonts w:ascii="Arial" w:hAnsi="Arial" w:cs="Arial"/>
          <w:sz w:val="24"/>
          <w:szCs w:val="24"/>
        </w:rPr>
        <w:t xml:space="preserve">Retrieved from: </w:t>
      </w:r>
      <w:r w:rsidR="00FC5156" w:rsidRPr="007B5989">
        <w:rPr>
          <w:rFonts w:ascii="Arial" w:hAnsi="Arial" w:cs="Arial"/>
          <w:sz w:val="24"/>
          <w:szCs w:val="24"/>
        </w:rPr>
        <w:t>https://d2gppjca7iyv2p.cloudfront.net/e1303899-3626-4c3d-9bd0-9ed0a16b14cc/e70adcea-eecc-44a5-8cab-b499654b2705</w:t>
      </w:r>
    </w:p>
    <w:p w14:paraId="608AD909" w14:textId="57E90D13" w:rsidR="004610D0" w:rsidRPr="007B5989" w:rsidRDefault="009D2F95" w:rsidP="007B5989">
      <w:pPr>
        <w:spacing w:line="360" w:lineRule="auto"/>
        <w:ind w:left="720" w:hanging="720"/>
        <w:rPr>
          <w:rFonts w:ascii="Arial" w:hAnsi="Arial" w:cs="Arial"/>
          <w:sz w:val="24"/>
          <w:szCs w:val="24"/>
        </w:rPr>
      </w:pPr>
      <w:r w:rsidRPr="007B5989">
        <w:rPr>
          <w:rFonts w:ascii="Arial" w:hAnsi="Arial" w:cs="Arial"/>
          <w:sz w:val="24"/>
          <w:szCs w:val="24"/>
        </w:rPr>
        <w:t>Universities UK (</w:t>
      </w:r>
      <w:r w:rsidR="00E81D58" w:rsidRPr="007B5989">
        <w:rPr>
          <w:rFonts w:ascii="Arial" w:hAnsi="Arial" w:cs="Arial"/>
          <w:sz w:val="24"/>
          <w:szCs w:val="24"/>
        </w:rPr>
        <w:t xml:space="preserve">2016). </w:t>
      </w:r>
      <w:r w:rsidR="00E81D58" w:rsidRPr="007B5989">
        <w:rPr>
          <w:rFonts w:ascii="Arial" w:hAnsi="Arial" w:cs="Arial"/>
          <w:i/>
          <w:iCs/>
          <w:sz w:val="24"/>
          <w:szCs w:val="24"/>
        </w:rPr>
        <w:t xml:space="preserve">Changing the Culture. Report of the Universities UK Taskforce examining violence against women, harassment and hate crime affecting university students. </w:t>
      </w:r>
      <w:r w:rsidR="00E81D58" w:rsidRPr="007B5989">
        <w:rPr>
          <w:rFonts w:ascii="Arial" w:hAnsi="Arial" w:cs="Arial"/>
          <w:sz w:val="24"/>
          <w:szCs w:val="24"/>
        </w:rPr>
        <w:t xml:space="preserve">Retrieved from: </w:t>
      </w:r>
      <w:r w:rsidR="008C467C" w:rsidRPr="007B5989">
        <w:rPr>
          <w:rFonts w:ascii="Arial" w:hAnsi="Arial" w:cs="Arial"/>
          <w:sz w:val="24"/>
          <w:szCs w:val="24"/>
        </w:rPr>
        <w:t>https://www.universitiesuk.ac.uk/policy-and-analysis/reports/Documents/2016/changing-the-culture.pdf</w:t>
      </w:r>
    </w:p>
    <w:p w14:paraId="001AC461" w14:textId="18CCA071" w:rsidR="00763175" w:rsidRPr="007B5989" w:rsidRDefault="00763175" w:rsidP="007B5989">
      <w:pPr>
        <w:spacing w:line="360" w:lineRule="auto"/>
        <w:ind w:left="720" w:hanging="720"/>
        <w:rPr>
          <w:rFonts w:ascii="Arial" w:hAnsi="Arial" w:cs="Arial"/>
          <w:sz w:val="24"/>
          <w:szCs w:val="24"/>
        </w:rPr>
      </w:pPr>
      <w:r w:rsidRPr="007B5989">
        <w:rPr>
          <w:rFonts w:ascii="Arial" w:hAnsi="Arial" w:cs="Arial"/>
          <w:sz w:val="24"/>
          <w:szCs w:val="24"/>
          <w:lang w:val="es-ES"/>
        </w:rPr>
        <w:lastRenderedPageBreak/>
        <w:t xml:space="preserve">Van </w:t>
      </w:r>
      <w:proofErr w:type="spellStart"/>
      <w:r w:rsidRPr="007B5989">
        <w:rPr>
          <w:rFonts w:ascii="Arial" w:hAnsi="Arial" w:cs="Arial"/>
          <w:sz w:val="24"/>
          <w:szCs w:val="24"/>
          <w:lang w:val="es-ES"/>
        </w:rPr>
        <w:t>Kleef</w:t>
      </w:r>
      <w:proofErr w:type="spellEnd"/>
      <w:r w:rsidRPr="007B5989">
        <w:rPr>
          <w:rFonts w:ascii="Arial" w:hAnsi="Arial" w:cs="Arial"/>
          <w:sz w:val="24"/>
          <w:szCs w:val="24"/>
          <w:lang w:val="es-ES"/>
        </w:rPr>
        <w:t xml:space="preserve">, G. A., </w:t>
      </w:r>
      <w:proofErr w:type="spellStart"/>
      <w:r w:rsidRPr="007B5989">
        <w:rPr>
          <w:rFonts w:ascii="Arial" w:hAnsi="Arial" w:cs="Arial"/>
          <w:sz w:val="24"/>
          <w:szCs w:val="24"/>
          <w:lang w:val="es-ES"/>
        </w:rPr>
        <w:t>Oveis</w:t>
      </w:r>
      <w:proofErr w:type="spellEnd"/>
      <w:r w:rsidRPr="007B5989">
        <w:rPr>
          <w:rFonts w:ascii="Arial" w:hAnsi="Arial" w:cs="Arial"/>
          <w:sz w:val="24"/>
          <w:szCs w:val="24"/>
          <w:lang w:val="es-ES"/>
        </w:rPr>
        <w:t xml:space="preserve">, C., Van Der </w:t>
      </w:r>
      <w:proofErr w:type="spellStart"/>
      <w:r w:rsidRPr="007B5989">
        <w:rPr>
          <w:rFonts w:ascii="Arial" w:hAnsi="Arial" w:cs="Arial"/>
          <w:sz w:val="24"/>
          <w:szCs w:val="24"/>
          <w:lang w:val="es-ES"/>
        </w:rPr>
        <w:t>Löwe</w:t>
      </w:r>
      <w:proofErr w:type="spellEnd"/>
      <w:r w:rsidRPr="007B5989">
        <w:rPr>
          <w:rFonts w:ascii="Arial" w:hAnsi="Arial" w:cs="Arial"/>
          <w:sz w:val="24"/>
          <w:szCs w:val="24"/>
          <w:lang w:val="es-ES"/>
        </w:rPr>
        <w:t xml:space="preserve">, I., </w:t>
      </w:r>
      <w:proofErr w:type="spellStart"/>
      <w:r w:rsidRPr="007B5989">
        <w:rPr>
          <w:rFonts w:ascii="Arial" w:hAnsi="Arial" w:cs="Arial"/>
          <w:sz w:val="24"/>
          <w:szCs w:val="24"/>
          <w:lang w:val="es-ES"/>
        </w:rPr>
        <w:t>LuoKogan</w:t>
      </w:r>
      <w:proofErr w:type="spellEnd"/>
      <w:r w:rsidRPr="007B5989">
        <w:rPr>
          <w:rFonts w:ascii="Arial" w:hAnsi="Arial" w:cs="Arial"/>
          <w:sz w:val="24"/>
          <w:szCs w:val="24"/>
          <w:lang w:val="es-ES"/>
        </w:rPr>
        <w:t xml:space="preserve">, A., </w:t>
      </w:r>
      <w:proofErr w:type="spellStart"/>
      <w:r w:rsidRPr="007B5989">
        <w:rPr>
          <w:rFonts w:ascii="Arial" w:hAnsi="Arial" w:cs="Arial"/>
          <w:sz w:val="24"/>
          <w:szCs w:val="24"/>
          <w:lang w:val="es-ES"/>
        </w:rPr>
        <w:t>Goetz</w:t>
      </w:r>
      <w:proofErr w:type="spellEnd"/>
      <w:r w:rsidRPr="007B5989">
        <w:rPr>
          <w:rFonts w:ascii="Arial" w:hAnsi="Arial" w:cs="Arial"/>
          <w:sz w:val="24"/>
          <w:szCs w:val="24"/>
          <w:lang w:val="es-ES"/>
        </w:rPr>
        <w:t xml:space="preserve">, J., &amp; Keltner, D. (2008). </w:t>
      </w:r>
      <w:r w:rsidRPr="007B5989">
        <w:rPr>
          <w:rFonts w:ascii="Arial" w:hAnsi="Arial" w:cs="Arial"/>
          <w:sz w:val="24"/>
          <w:szCs w:val="24"/>
        </w:rPr>
        <w:t>Power, distress, and compassion: Turning a blind eye to the suffering of others. </w:t>
      </w:r>
      <w:r w:rsidRPr="007B5989">
        <w:rPr>
          <w:rFonts w:ascii="Arial" w:hAnsi="Arial" w:cs="Arial"/>
          <w:i/>
          <w:sz w:val="24"/>
          <w:szCs w:val="24"/>
        </w:rPr>
        <w:t>Psychological science, 19</w:t>
      </w:r>
      <w:r w:rsidRPr="007B5989">
        <w:rPr>
          <w:rFonts w:ascii="Arial" w:hAnsi="Arial" w:cs="Arial"/>
          <w:sz w:val="24"/>
          <w:szCs w:val="24"/>
        </w:rPr>
        <w:t>(12), 1315-1322.</w:t>
      </w:r>
      <w:r w:rsidR="001B449D" w:rsidRPr="007B5989">
        <w:rPr>
          <w:rFonts w:ascii="Arial" w:hAnsi="Arial" w:cs="Arial"/>
          <w:sz w:val="24"/>
          <w:szCs w:val="24"/>
        </w:rPr>
        <w:t xml:space="preserve"> https://doi.org/10.1111/j.1467-9280.2008.02241.x</w:t>
      </w:r>
    </w:p>
    <w:p w14:paraId="1BFBDDD9" w14:textId="297C2C72" w:rsidR="003203F6" w:rsidRPr="007B5989" w:rsidRDefault="003203F6" w:rsidP="007B5989">
      <w:pPr>
        <w:spacing w:line="360" w:lineRule="auto"/>
        <w:ind w:left="720" w:hanging="720"/>
        <w:rPr>
          <w:rFonts w:ascii="Arial" w:hAnsi="Arial" w:cs="Arial"/>
          <w:sz w:val="24"/>
          <w:szCs w:val="24"/>
        </w:rPr>
      </w:pPr>
      <w:r w:rsidRPr="007B5989">
        <w:rPr>
          <w:rFonts w:ascii="Arial" w:hAnsi="Arial" w:cs="Arial"/>
          <w:sz w:val="24"/>
          <w:szCs w:val="24"/>
        </w:rPr>
        <w:t xml:space="preserve">Van </w:t>
      </w:r>
      <w:proofErr w:type="spellStart"/>
      <w:r w:rsidRPr="007B5989">
        <w:rPr>
          <w:rFonts w:ascii="Arial" w:hAnsi="Arial" w:cs="Arial"/>
          <w:sz w:val="24"/>
          <w:szCs w:val="24"/>
        </w:rPr>
        <w:t>Noorden</w:t>
      </w:r>
      <w:proofErr w:type="spellEnd"/>
      <w:r w:rsidRPr="007B5989">
        <w:rPr>
          <w:rFonts w:ascii="Arial" w:hAnsi="Arial" w:cs="Arial"/>
          <w:sz w:val="24"/>
          <w:szCs w:val="24"/>
        </w:rPr>
        <w:t>, R. (</w:t>
      </w:r>
      <w:r w:rsidR="00CE43E3" w:rsidRPr="007B5989">
        <w:rPr>
          <w:rFonts w:ascii="Arial" w:hAnsi="Arial" w:cs="Arial"/>
          <w:sz w:val="24"/>
          <w:szCs w:val="24"/>
        </w:rPr>
        <w:t xml:space="preserve">2018). </w:t>
      </w:r>
      <w:r w:rsidR="00CA09FF" w:rsidRPr="007B5989">
        <w:rPr>
          <w:rFonts w:ascii="Arial" w:hAnsi="Arial" w:cs="Arial"/>
          <w:sz w:val="24"/>
          <w:szCs w:val="24"/>
        </w:rPr>
        <w:t xml:space="preserve">Some </w:t>
      </w:r>
      <w:proofErr w:type="spellStart"/>
      <w:r w:rsidR="00CA09FF" w:rsidRPr="007B5989">
        <w:rPr>
          <w:rFonts w:ascii="Arial" w:hAnsi="Arial" w:cs="Arial"/>
          <w:sz w:val="24"/>
          <w:szCs w:val="24"/>
        </w:rPr>
        <w:t>harde</w:t>
      </w:r>
      <w:proofErr w:type="spellEnd"/>
      <w:r w:rsidR="00CA09FF" w:rsidRPr="007B5989">
        <w:rPr>
          <w:rFonts w:ascii="Arial" w:hAnsi="Arial" w:cs="Arial"/>
          <w:sz w:val="24"/>
          <w:szCs w:val="24"/>
        </w:rPr>
        <w:t xml:space="preserve"> numbers on science’s leadership problems</w:t>
      </w:r>
      <w:r w:rsidR="00C9439C" w:rsidRPr="007B5989">
        <w:rPr>
          <w:rFonts w:ascii="Arial" w:hAnsi="Arial" w:cs="Arial"/>
          <w:sz w:val="24"/>
          <w:szCs w:val="24"/>
        </w:rPr>
        <w:t xml:space="preserve">. </w:t>
      </w:r>
      <w:r w:rsidR="00C9439C" w:rsidRPr="007B5989">
        <w:rPr>
          <w:rFonts w:ascii="Arial" w:hAnsi="Arial" w:cs="Arial"/>
          <w:i/>
          <w:iCs/>
          <w:sz w:val="24"/>
          <w:szCs w:val="24"/>
        </w:rPr>
        <w:t xml:space="preserve">Nature </w:t>
      </w:r>
      <w:r w:rsidR="00345B41" w:rsidRPr="007B5989">
        <w:rPr>
          <w:rFonts w:ascii="Arial" w:hAnsi="Arial" w:cs="Arial"/>
          <w:i/>
          <w:iCs/>
          <w:sz w:val="24"/>
          <w:szCs w:val="24"/>
        </w:rPr>
        <w:t>557</w:t>
      </w:r>
      <w:r w:rsidR="00345B41" w:rsidRPr="007B5989">
        <w:rPr>
          <w:rFonts w:ascii="Arial" w:hAnsi="Arial" w:cs="Arial"/>
          <w:sz w:val="24"/>
          <w:szCs w:val="24"/>
        </w:rPr>
        <w:t xml:space="preserve">, </w:t>
      </w:r>
      <w:r w:rsidR="007C3577" w:rsidRPr="007B5989">
        <w:rPr>
          <w:rFonts w:ascii="Arial" w:hAnsi="Arial" w:cs="Arial"/>
          <w:sz w:val="24"/>
          <w:szCs w:val="24"/>
        </w:rPr>
        <w:t>294-296.</w:t>
      </w:r>
      <w:r w:rsidR="00EB51C0" w:rsidRPr="007B5989">
        <w:rPr>
          <w:rFonts w:ascii="Arial" w:hAnsi="Arial" w:cs="Arial"/>
          <w:sz w:val="24"/>
          <w:szCs w:val="24"/>
        </w:rPr>
        <w:t xml:space="preserve"> </w:t>
      </w:r>
      <w:hyperlink r:id="rId32" w:history="1">
        <w:r w:rsidR="00EB51C0" w:rsidRPr="007B5989">
          <w:rPr>
            <w:rFonts w:ascii="Arial" w:hAnsi="Arial" w:cs="Arial"/>
            <w:sz w:val="24"/>
            <w:szCs w:val="24"/>
          </w:rPr>
          <w:t>https://doi.org/10.1038/d41586-018-05143-8</w:t>
        </w:r>
      </w:hyperlink>
      <w:r w:rsidR="00EB51C0" w:rsidRPr="007B5989">
        <w:rPr>
          <w:rFonts w:ascii="Arial" w:hAnsi="Arial" w:cs="Arial"/>
          <w:sz w:val="24"/>
          <w:szCs w:val="24"/>
        </w:rPr>
        <w:t> </w:t>
      </w:r>
    </w:p>
    <w:p w14:paraId="42A3BD61" w14:textId="129B369E" w:rsidR="009B37BD" w:rsidRPr="007B5989" w:rsidRDefault="009B37BD" w:rsidP="007B5989">
      <w:pPr>
        <w:spacing w:line="360" w:lineRule="auto"/>
        <w:ind w:left="720" w:hanging="720"/>
        <w:rPr>
          <w:rFonts w:ascii="Arial" w:hAnsi="Arial" w:cs="Arial"/>
          <w:sz w:val="24"/>
          <w:szCs w:val="24"/>
        </w:rPr>
      </w:pPr>
      <w:r w:rsidRPr="007B5989">
        <w:rPr>
          <w:rFonts w:ascii="Arial" w:hAnsi="Arial" w:cs="Arial"/>
          <w:sz w:val="24"/>
          <w:szCs w:val="24"/>
        </w:rPr>
        <w:t>Walker, S. (2014). The Automatic Activation of Sexually Harassing Beliefs: Past Experiences and Traits of Power. </w:t>
      </w:r>
      <w:r w:rsidRPr="007B5989">
        <w:rPr>
          <w:rFonts w:ascii="Arial" w:hAnsi="Arial" w:cs="Arial"/>
          <w:i/>
          <w:sz w:val="24"/>
          <w:szCs w:val="24"/>
        </w:rPr>
        <w:t>Academy of Business Journal, 1</w:t>
      </w:r>
      <w:r w:rsidR="006C2D1C" w:rsidRPr="007B5989">
        <w:rPr>
          <w:rFonts w:ascii="Arial" w:hAnsi="Arial" w:cs="Arial"/>
          <w:i/>
          <w:sz w:val="24"/>
          <w:szCs w:val="24"/>
        </w:rPr>
        <w:t xml:space="preserve">, </w:t>
      </w:r>
      <w:r w:rsidR="006C2D1C" w:rsidRPr="007B5989">
        <w:rPr>
          <w:rFonts w:ascii="Arial" w:hAnsi="Arial" w:cs="Arial"/>
          <w:sz w:val="24"/>
          <w:szCs w:val="24"/>
        </w:rPr>
        <w:t>90-104</w:t>
      </w:r>
      <w:r w:rsidR="00D90D44" w:rsidRPr="007B5989">
        <w:rPr>
          <w:rFonts w:ascii="Arial" w:hAnsi="Arial" w:cs="Arial"/>
          <w:sz w:val="24"/>
          <w:szCs w:val="24"/>
        </w:rPr>
        <w:t>.</w:t>
      </w:r>
    </w:p>
    <w:p w14:paraId="65B3B315" w14:textId="6914B3D0" w:rsidR="00B0200E" w:rsidRPr="007B5989" w:rsidRDefault="00B0200E"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Wellcome</w:t>
      </w:r>
      <w:proofErr w:type="spellEnd"/>
      <w:r w:rsidRPr="007B5989">
        <w:rPr>
          <w:rFonts w:ascii="Arial" w:hAnsi="Arial" w:cs="Arial"/>
          <w:sz w:val="24"/>
          <w:szCs w:val="24"/>
        </w:rPr>
        <w:t xml:space="preserve"> (2020). </w:t>
      </w:r>
      <w:r w:rsidRPr="007B5989">
        <w:rPr>
          <w:rFonts w:ascii="Arial" w:hAnsi="Arial" w:cs="Arial"/>
          <w:i/>
          <w:iCs/>
          <w:sz w:val="24"/>
          <w:szCs w:val="24"/>
        </w:rPr>
        <w:t xml:space="preserve">What researchers think about the culture they work in. </w:t>
      </w:r>
      <w:r w:rsidRPr="007B5989">
        <w:rPr>
          <w:rFonts w:ascii="Arial" w:hAnsi="Arial" w:cs="Arial"/>
          <w:sz w:val="24"/>
          <w:szCs w:val="24"/>
        </w:rPr>
        <w:t xml:space="preserve">Retrieved from: </w:t>
      </w:r>
      <w:r w:rsidR="00163DA7" w:rsidRPr="007B5989">
        <w:rPr>
          <w:rFonts w:ascii="Arial" w:hAnsi="Arial" w:cs="Arial"/>
          <w:sz w:val="24"/>
          <w:szCs w:val="24"/>
        </w:rPr>
        <w:t>https://wellcome.org/reports/what-researchers-think-about-research-culture</w:t>
      </w:r>
    </w:p>
    <w:p w14:paraId="4B509E26" w14:textId="68CA6C4D" w:rsidR="009C40D8" w:rsidRPr="007B5989" w:rsidRDefault="009C40D8" w:rsidP="007B5989">
      <w:pPr>
        <w:spacing w:line="360" w:lineRule="auto"/>
        <w:ind w:left="720" w:hanging="720"/>
        <w:rPr>
          <w:rFonts w:ascii="Arial" w:hAnsi="Arial" w:cs="Arial"/>
          <w:sz w:val="24"/>
          <w:szCs w:val="24"/>
        </w:rPr>
      </w:pPr>
      <w:r w:rsidRPr="007B5989">
        <w:rPr>
          <w:rFonts w:ascii="Arial" w:hAnsi="Arial" w:cs="Arial"/>
          <w:sz w:val="24"/>
          <w:szCs w:val="24"/>
        </w:rPr>
        <w:t xml:space="preserve">West, R., </w:t>
      </w:r>
      <w:r w:rsidR="00F57DCC" w:rsidRPr="007B5989">
        <w:rPr>
          <w:rFonts w:ascii="Arial" w:hAnsi="Arial" w:cs="Arial"/>
          <w:sz w:val="24"/>
          <w:szCs w:val="24"/>
        </w:rPr>
        <w:t xml:space="preserve">Michie, S., Chadwick, P., &amp; Atkins, L. (2020). </w:t>
      </w:r>
      <w:r w:rsidR="002B3E56" w:rsidRPr="007B5989">
        <w:rPr>
          <w:rFonts w:ascii="Arial" w:hAnsi="Arial" w:cs="Arial"/>
          <w:i/>
          <w:iCs/>
          <w:sz w:val="24"/>
          <w:szCs w:val="24"/>
        </w:rPr>
        <w:t xml:space="preserve">Achieving Behaviour Change: A guide for national government. </w:t>
      </w:r>
      <w:r w:rsidR="00C9772B" w:rsidRPr="007B5989">
        <w:rPr>
          <w:rFonts w:ascii="Arial" w:hAnsi="Arial" w:cs="Arial"/>
          <w:sz w:val="24"/>
          <w:szCs w:val="24"/>
        </w:rPr>
        <w:t xml:space="preserve">UCL Centre for Behaviour Change and </w:t>
      </w:r>
      <w:r w:rsidR="002B3E56" w:rsidRPr="007B5989">
        <w:rPr>
          <w:rFonts w:ascii="Arial" w:hAnsi="Arial" w:cs="Arial"/>
          <w:sz w:val="24"/>
          <w:szCs w:val="24"/>
        </w:rPr>
        <w:t xml:space="preserve">Public Health England. </w:t>
      </w:r>
      <w:r w:rsidR="00C9772B" w:rsidRPr="007B5989">
        <w:rPr>
          <w:rFonts w:ascii="Arial" w:hAnsi="Arial" w:cs="Arial"/>
          <w:sz w:val="24"/>
          <w:szCs w:val="24"/>
        </w:rPr>
        <w:t xml:space="preserve">Retrieved from: </w:t>
      </w:r>
      <w:r w:rsidR="00A0117A" w:rsidRPr="007B5989">
        <w:rPr>
          <w:rFonts w:ascii="Arial" w:hAnsi="Arial" w:cs="Arial"/>
          <w:sz w:val="24"/>
          <w:szCs w:val="24"/>
        </w:rPr>
        <w:t>https://assets.publishing.service.gov.uk/government/uploads/system/uploads/attachment_data/file/933328/UFG_National_Guide_v04.00__1___1_.pdf</w:t>
      </w:r>
    </w:p>
    <w:p w14:paraId="79F36828" w14:textId="55CCF1A4" w:rsidR="004679A6" w:rsidRPr="007B5989" w:rsidRDefault="004679A6"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Westmarland</w:t>
      </w:r>
      <w:proofErr w:type="spellEnd"/>
      <w:r w:rsidRPr="007B5989">
        <w:rPr>
          <w:rFonts w:ascii="Arial" w:hAnsi="Arial" w:cs="Arial"/>
          <w:sz w:val="24"/>
          <w:szCs w:val="24"/>
        </w:rPr>
        <w:t xml:space="preserve">, N. (2017). </w:t>
      </w:r>
      <w:r w:rsidRPr="007B5989">
        <w:rPr>
          <w:rFonts w:ascii="Arial" w:hAnsi="Arial" w:cs="Arial"/>
          <w:i/>
          <w:sz w:val="24"/>
          <w:szCs w:val="24"/>
        </w:rPr>
        <w:t>Independent review into the University of Sussex’s response to domestic violence.</w:t>
      </w:r>
      <w:r w:rsidR="00733F66" w:rsidRPr="007B5989">
        <w:rPr>
          <w:rFonts w:ascii="Arial" w:hAnsi="Arial" w:cs="Arial"/>
          <w:i/>
          <w:iCs/>
          <w:sz w:val="24"/>
          <w:szCs w:val="24"/>
        </w:rPr>
        <w:t xml:space="preserve"> </w:t>
      </w:r>
      <w:r w:rsidR="00733F66" w:rsidRPr="007B5989">
        <w:rPr>
          <w:rFonts w:ascii="Arial" w:hAnsi="Arial" w:cs="Arial"/>
          <w:sz w:val="24"/>
          <w:szCs w:val="24"/>
        </w:rPr>
        <w:t xml:space="preserve">University of Sussex. Retrieved from: </w:t>
      </w:r>
      <w:r w:rsidR="006B0415" w:rsidRPr="007B5989">
        <w:rPr>
          <w:rFonts w:ascii="Arial" w:hAnsi="Arial" w:cs="Arial"/>
          <w:sz w:val="24"/>
          <w:szCs w:val="24"/>
        </w:rPr>
        <w:t>https://www.sussex.ac.uk/webteam/gateway/file.php?name=westmarland-review.pdf&amp;site=303</w:t>
      </w:r>
    </w:p>
    <w:p w14:paraId="39C198E2" w14:textId="6FD24237" w:rsidR="00D34588" w:rsidRPr="007B5989" w:rsidRDefault="001A487B"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Westmarland</w:t>
      </w:r>
      <w:proofErr w:type="spellEnd"/>
      <w:r w:rsidRPr="007B5989">
        <w:rPr>
          <w:rFonts w:ascii="Arial" w:hAnsi="Arial" w:cs="Arial"/>
          <w:sz w:val="24"/>
          <w:szCs w:val="24"/>
        </w:rPr>
        <w:t>, N., &amp; Bows, H. (2018). </w:t>
      </w:r>
      <w:r w:rsidRPr="007B5989">
        <w:rPr>
          <w:rFonts w:ascii="Arial" w:hAnsi="Arial" w:cs="Arial"/>
          <w:i/>
          <w:iCs/>
          <w:sz w:val="24"/>
          <w:szCs w:val="24"/>
        </w:rPr>
        <w:t xml:space="preserve">Researching gender, </w:t>
      </w:r>
      <w:r w:rsidR="00CB27BD" w:rsidRPr="007B5989">
        <w:rPr>
          <w:rFonts w:ascii="Arial" w:hAnsi="Arial" w:cs="Arial"/>
          <w:i/>
          <w:iCs/>
          <w:sz w:val="24"/>
          <w:szCs w:val="24"/>
        </w:rPr>
        <w:t>violence,</w:t>
      </w:r>
      <w:r w:rsidRPr="007B5989">
        <w:rPr>
          <w:rFonts w:ascii="Arial" w:hAnsi="Arial" w:cs="Arial"/>
          <w:i/>
          <w:iCs/>
          <w:sz w:val="24"/>
          <w:szCs w:val="24"/>
        </w:rPr>
        <w:t xml:space="preserve"> and abuse: Theory, methods, action</w:t>
      </w:r>
      <w:r w:rsidRPr="007B5989">
        <w:rPr>
          <w:rFonts w:ascii="Arial" w:hAnsi="Arial" w:cs="Arial"/>
          <w:sz w:val="24"/>
          <w:szCs w:val="24"/>
        </w:rPr>
        <w:t>. Routledge.</w:t>
      </w:r>
    </w:p>
    <w:p w14:paraId="45F41F6D" w14:textId="50CD7458" w:rsidR="00E656EF" w:rsidRPr="007B5989" w:rsidRDefault="00E656EF" w:rsidP="007B5989">
      <w:pPr>
        <w:spacing w:line="360" w:lineRule="auto"/>
        <w:ind w:left="720" w:hanging="720"/>
        <w:rPr>
          <w:rFonts w:ascii="Arial" w:hAnsi="Arial" w:cs="Arial"/>
          <w:sz w:val="24"/>
          <w:szCs w:val="24"/>
        </w:rPr>
      </w:pPr>
      <w:r w:rsidRPr="007B5989">
        <w:rPr>
          <w:rFonts w:ascii="Arial" w:hAnsi="Arial" w:cs="Arial"/>
          <w:sz w:val="24"/>
          <w:szCs w:val="24"/>
        </w:rPr>
        <w:t>Whitley, L., &amp; Page, T. (2015). Sexism at the centre: Locating the problem of sexual harassment. </w:t>
      </w:r>
      <w:r w:rsidRPr="007B5989">
        <w:rPr>
          <w:rFonts w:ascii="Arial" w:hAnsi="Arial" w:cs="Arial"/>
          <w:i/>
          <w:sz w:val="24"/>
          <w:szCs w:val="24"/>
        </w:rPr>
        <w:t>New Formations, 86</w:t>
      </w:r>
      <w:r w:rsidRPr="007B5989">
        <w:rPr>
          <w:rFonts w:ascii="Arial" w:hAnsi="Arial" w:cs="Arial"/>
          <w:sz w:val="24"/>
          <w:szCs w:val="24"/>
        </w:rPr>
        <w:t>(86), 34-53.</w:t>
      </w:r>
      <w:r w:rsidR="00584E2A" w:rsidRPr="007B5989">
        <w:rPr>
          <w:rFonts w:ascii="Arial" w:hAnsi="Arial" w:cs="Arial"/>
          <w:sz w:val="24"/>
          <w:szCs w:val="24"/>
        </w:rPr>
        <w:t xml:space="preserve"> https://doi.org/10.3898/NEWF.86.02.2015</w:t>
      </w:r>
    </w:p>
    <w:p w14:paraId="190EF816" w14:textId="6652ED77" w:rsidR="004D78B7" w:rsidRPr="007B5989" w:rsidRDefault="004D78B7" w:rsidP="007B5989">
      <w:pPr>
        <w:spacing w:line="360" w:lineRule="auto"/>
        <w:ind w:left="720" w:hanging="720"/>
        <w:rPr>
          <w:rFonts w:ascii="Arial" w:hAnsi="Arial" w:cs="Arial"/>
          <w:sz w:val="24"/>
          <w:szCs w:val="24"/>
        </w:rPr>
      </w:pPr>
      <w:proofErr w:type="spellStart"/>
      <w:r w:rsidRPr="007B5989">
        <w:rPr>
          <w:rFonts w:ascii="Arial" w:hAnsi="Arial" w:cs="Arial"/>
          <w:sz w:val="24"/>
          <w:szCs w:val="24"/>
        </w:rPr>
        <w:t>Willness</w:t>
      </w:r>
      <w:proofErr w:type="spellEnd"/>
      <w:r w:rsidRPr="007B5989">
        <w:rPr>
          <w:rFonts w:ascii="Arial" w:hAnsi="Arial" w:cs="Arial"/>
          <w:sz w:val="24"/>
          <w:szCs w:val="24"/>
        </w:rPr>
        <w:t>, C. R., Steel, P., &amp; Lee, K. (2007). A meta</w:t>
      </w:r>
      <w:r w:rsidRPr="007B5989">
        <w:rPr>
          <w:rFonts w:ascii="Cambria Math" w:hAnsi="Cambria Math" w:cs="Cambria Math"/>
          <w:sz w:val="24"/>
          <w:szCs w:val="24"/>
        </w:rPr>
        <w:t>‐</w:t>
      </w:r>
      <w:r w:rsidRPr="007B5989">
        <w:rPr>
          <w:rFonts w:ascii="Arial" w:hAnsi="Arial" w:cs="Arial"/>
          <w:sz w:val="24"/>
          <w:szCs w:val="24"/>
        </w:rPr>
        <w:t>analysis of the antecedents and consequences of workplace sexual harassment. </w:t>
      </w:r>
      <w:r w:rsidRPr="007B5989">
        <w:rPr>
          <w:rFonts w:ascii="Arial" w:hAnsi="Arial" w:cs="Arial"/>
          <w:i/>
          <w:sz w:val="24"/>
          <w:szCs w:val="24"/>
        </w:rPr>
        <w:t>Personnel psychology, 60</w:t>
      </w:r>
      <w:r w:rsidRPr="007B5989">
        <w:rPr>
          <w:rFonts w:ascii="Arial" w:hAnsi="Arial" w:cs="Arial"/>
          <w:sz w:val="24"/>
          <w:szCs w:val="24"/>
        </w:rPr>
        <w:t>(1), 127-162.</w:t>
      </w:r>
      <w:r w:rsidR="00624053" w:rsidRPr="007B5989">
        <w:rPr>
          <w:rFonts w:ascii="Arial" w:hAnsi="Arial" w:cs="Arial"/>
          <w:sz w:val="24"/>
          <w:szCs w:val="24"/>
        </w:rPr>
        <w:t xml:space="preserve"> https://doi.org/10.1111/j.1744-6570.2007.00067.x</w:t>
      </w:r>
    </w:p>
    <w:p w14:paraId="1F290526" w14:textId="461FF12E" w:rsidR="000C2CA2" w:rsidRPr="007B5989" w:rsidRDefault="000C2CA2" w:rsidP="007B5989">
      <w:pPr>
        <w:spacing w:line="360" w:lineRule="auto"/>
        <w:ind w:left="720" w:hanging="720"/>
        <w:rPr>
          <w:rFonts w:ascii="Arial" w:hAnsi="Arial" w:cs="Arial"/>
          <w:sz w:val="24"/>
          <w:szCs w:val="24"/>
        </w:rPr>
      </w:pPr>
      <w:r w:rsidRPr="007B5989">
        <w:rPr>
          <w:rFonts w:ascii="Arial" w:hAnsi="Arial" w:cs="Arial"/>
          <w:sz w:val="24"/>
          <w:szCs w:val="24"/>
        </w:rPr>
        <w:t>Wolverton, M., Ackerman, R., &amp; Holt, S. (2005). Preparing for leadership: What academic department chairs need to know. </w:t>
      </w:r>
      <w:r w:rsidRPr="007B5989">
        <w:rPr>
          <w:rFonts w:ascii="Arial" w:hAnsi="Arial" w:cs="Arial"/>
          <w:i/>
          <w:sz w:val="24"/>
          <w:szCs w:val="24"/>
        </w:rPr>
        <w:t>Journal of Higher Education Policy and Management, 27</w:t>
      </w:r>
      <w:r w:rsidRPr="007B5989">
        <w:rPr>
          <w:rFonts w:ascii="Arial" w:hAnsi="Arial" w:cs="Arial"/>
          <w:sz w:val="24"/>
          <w:szCs w:val="24"/>
        </w:rPr>
        <w:t>(2), 227-238.</w:t>
      </w:r>
      <w:r w:rsidR="00056C89" w:rsidRPr="007B5989">
        <w:rPr>
          <w:rFonts w:ascii="Arial" w:hAnsi="Arial" w:cs="Arial"/>
          <w:sz w:val="24"/>
          <w:szCs w:val="24"/>
        </w:rPr>
        <w:t xml:space="preserve"> https://doi.org/10.1080/13600800500120126</w:t>
      </w:r>
    </w:p>
    <w:p w14:paraId="137B285C" w14:textId="31D6B712" w:rsidR="00E35BEA" w:rsidRPr="007B5989" w:rsidRDefault="00E35BEA" w:rsidP="007B5989">
      <w:pPr>
        <w:spacing w:line="360" w:lineRule="auto"/>
        <w:ind w:left="720" w:hanging="720"/>
        <w:rPr>
          <w:rFonts w:ascii="Arial" w:hAnsi="Arial" w:cs="Arial"/>
          <w:sz w:val="24"/>
          <w:szCs w:val="24"/>
        </w:rPr>
      </w:pPr>
      <w:r w:rsidRPr="007B5989">
        <w:rPr>
          <w:rFonts w:ascii="Arial" w:hAnsi="Arial" w:cs="Arial"/>
          <w:sz w:val="24"/>
          <w:szCs w:val="24"/>
        </w:rPr>
        <w:lastRenderedPageBreak/>
        <w:t>Wood, J. T. (1992). Telling our stories: Narratives as a basis for theorizing sexual harassment. </w:t>
      </w:r>
      <w:r w:rsidRPr="007B5989">
        <w:rPr>
          <w:rFonts w:ascii="Arial" w:hAnsi="Arial" w:cs="Arial"/>
          <w:i/>
          <w:sz w:val="24"/>
          <w:szCs w:val="24"/>
        </w:rPr>
        <w:t>Journal of Applied Communication Research, 20</w:t>
      </w:r>
      <w:r w:rsidRPr="007B5989">
        <w:rPr>
          <w:rFonts w:ascii="Arial" w:hAnsi="Arial" w:cs="Arial"/>
          <w:sz w:val="24"/>
          <w:szCs w:val="24"/>
        </w:rPr>
        <w:t>(4), 349-362.</w:t>
      </w:r>
      <w:r w:rsidR="00D51072" w:rsidRPr="007B5989">
        <w:rPr>
          <w:rFonts w:ascii="Arial" w:hAnsi="Arial" w:cs="Arial"/>
          <w:sz w:val="24"/>
          <w:szCs w:val="24"/>
        </w:rPr>
        <w:t xml:space="preserve"> https://doi.org/10.1080/00909889209365343</w:t>
      </w:r>
    </w:p>
    <w:p w14:paraId="76FCA24F" w14:textId="77777777" w:rsidR="00E35BEA" w:rsidRPr="007B5989" w:rsidRDefault="00E35BEA" w:rsidP="007B5989">
      <w:pPr>
        <w:spacing w:line="360" w:lineRule="auto"/>
        <w:ind w:left="720" w:hanging="720"/>
        <w:rPr>
          <w:rFonts w:ascii="Arial" w:hAnsi="Arial" w:cs="Arial"/>
          <w:sz w:val="24"/>
          <w:szCs w:val="24"/>
        </w:rPr>
      </w:pPr>
    </w:p>
    <w:p w14:paraId="5C6EAF72" w14:textId="77777777" w:rsidR="00D51072" w:rsidRPr="007B5989" w:rsidRDefault="00D51072" w:rsidP="007B5989">
      <w:pPr>
        <w:spacing w:line="360" w:lineRule="auto"/>
        <w:ind w:left="720" w:hanging="720"/>
        <w:rPr>
          <w:rFonts w:ascii="Arial" w:hAnsi="Arial" w:cs="Arial"/>
        </w:rPr>
      </w:pPr>
    </w:p>
    <w:p w14:paraId="44790788" w14:textId="77777777" w:rsidR="00D51072" w:rsidRPr="007B5989" w:rsidRDefault="00D51072" w:rsidP="007B5989">
      <w:pPr>
        <w:spacing w:line="360" w:lineRule="auto"/>
        <w:ind w:left="720" w:hanging="720"/>
        <w:rPr>
          <w:rFonts w:ascii="Arial" w:hAnsi="Arial" w:cs="Arial"/>
        </w:rPr>
      </w:pPr>
    </w:p>
    <w:p w14:paraId="01FE051F" w14:textId="2701D4B2" w:rsidR="29D64CB7" w:rsidRPr="007B5989" w:rsidRDefault="29D64CB7" w:rsidP="007B5989">
      <w:pPr>
        <w:spacing w:line="360" w:lineRule="auto"/>
        <w:rPr>
          <w:rFonts w:ascii="Arial" w:hAnsi="Arial" w:cs="Arial"/>
          <w:sz w:val="28"/>
          <w:szCs w:val="28"/>
        </w:rPr>
      </w:pPr>
    </w:p>
    <w:sectPr w:rsidR="29D64CB7" w:rsidRPr="007B5989" w:rsidSect="002B44DB">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2E7985" w14:textId="77777777" w:rsidR="00F5362C" w:rsidRDefault="00F5362C">
      <w:r>
        <w:separator/>
      </w:r>
    </w:p>
  </w:endnote>
  <w:endnote w:type="continuationSeparator" w:id="0">
    <w:p w14:paraId="3B6F19DA" w14:textId="77777777" w:rsidR="00F5362C" w:rsidRDefault="00F5362C">
      <w:r>
        <w:continuationSeparator/>
      </w:r>
    </w:p>
  </w:endnote>
  <w:endnote w:type="continuationNotice" w:id="1">
    <w:p w14:paraId="104A9C5F" w14:textId="77777777" w:rsidR="00F5362C" w:rsidRDefault="00F536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0646919"/>
      <w:docPartObj>
        <w:docPartGallery w:val="Page Numbers (Bottom of Page)"/>
        <w:docPartUnique/>
      </w:docPartObj>
    </w:sdtPr>
    <w:sdtEndPr>
      <w:rPr>
        <w:rStyle w:val="PageNumber"/>
      </w:rPr>
    </w:sdtEndPr>
    <w:sdtContent>
      <w:p w14:paraId="3595B8BA" w14:textId="686FB30E" w:rsidR="003E0908" w:rsidRDefault="003E0908" w:rsidP="006041D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C467224" w14:textId="77777777" w:rsidR="003E0908" w:rsidRDefault="003E0908" w:rsidP="006041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20185272"/>
      <w:docPartObj>
        <w:docPartGallery w:val="Page Numbers (Bottom of Page)"/>
        <w:docPartUnique/>
      </w:docPartObj>
    </w:sdtPr>
    <w:sdtEndPr>
      <w:rPr>
        <w:rStyle w:val="PageNumber"/>
      </w:rPr>
    </w:sdtEndPr>
    <w:sdtContent>
      <w:p w14:paraId="4F556D83" w14:textId="7E68785B" w:rsidR="006041DC" w:rsidRDefault="006041DC" w:rsidP="0012172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736344">
          <w:rPr>
            <w:rStyle w:val="PageNumber"/>
            <w:noProof/>
          </w:rPr>
          <w:t>20</w:t>
        </w:r>
        <w:r>
          <w:rPr>
            <w:rStyle w:val="PageNumber"/>
          </w:rPr>
          <w:fldChar w:fldCharType="end"/>
        </w:r>
      </w:p>
    </w:sdtContent>
  </w:sdt>
  <w:p w14:paraId="0000016E" w14:textId="6D62B64B" w:rsidR="00B94929" w:rsidRDefault="00B94929" w:rsidP="003E0908">
    <w:pPr>
      <w:pBdr>
        <w:top w:val="nil"/>
        <w:left w:val="nil"/>
        <w:bottom w:val="nil"/>
        <w:right w:val="nil"/>
        <w:between w:val="nil"/>
      </w:pBdr>
      <w:tabs>
        <w:tab w:val="center" w:pos="4680"/>
        <w:tab w:val="right" w:pos="9360"/>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B6246" w14:textId="77777777" w:rsidR="00F5362C" w:rsidRDefault="00F5362C">
      <w:r>
        <w:separator/>
      </w:r>
    </w:p>
  </w:footnote>
  <w:footnote w:type="continuationSeparator" w:id="0">
    <w:p w14:paraId="321FCEBD" w14:textId="77777777" w:rsidR="00F5362C" w:rsidRDefault="00F5362C">
      <w:r>
        <w:continuationSeparator/>
      </w:r>
    </w:p>
  </w:footnote>
  <w:footnote w:type="continuationNotice" w:id="1">
    <w:p w14:paraId="1DBFD945" w14:textId="77777777" w:rsidR="00F5362C" w:rsidRDefault="00F536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16C" w14:textId="77777777" w:rsidR="00B94929" w:rsidRDefault="00B94929">
    <w:pPr>
      <w:pBdr>
        <w:top w:val="nil"/>
        <w:left w:val="nil"/>
        <w:bottom w:val="nil"/>
        <w:right w:val="nil"/>
        <w:between w:val="nil"/>
      </w:pBdr>
      <w:tabs>
        <w:tab w:val="center" w:pos="4680"/>
        <w:tab w:val="right" w:pos="9360"/>
      </w:tabs>
      <w:rPr>
        <w:color w:val="000000"/>
      </w:rPr>
    </w:pPr>
  </w:p>
</w:hdr>
</file>

<file path=word/intelligence.xml><?xml version="1.0" encoding="utf-8"?>
<int:Intelligence xmlns:int="http://schemas.microsoft.com/office/intelligence/2019/intelligence">
  <int:IntelligenceSettings/>
  <int:Manifest>
    <int:WordHash hashCode="XfnPlw4VbdG38c" id="kMnyFrXX"/>
    <int:WordHash hashCode="zfQpRXQtiMz7YR" id="q7hkst44"/>
    <int:WordHash hashCode="6GDDnuOhNbzSAx" id="4KC2KtpG"/>
    <int:WordHash hashCode="usH6el6QUrgIal" id="u0lico+z"/>
  </int:Manifest>
  <int:Observations>
    <int:Content id="kMnyFrXX">
      <int:Rejection type="AugLoop_Text_Critique"/>
    </int:Content>
    <int:Content id="q7hkst44">
      <int:Rejection type="AugLoop_Text_Critique"/>
    </int:Content>
    <int:Content id="4KC2KtpG">
      <int:Rejection type="AugLoop_Text_Critique"/>
    </int:Content>
    <int:Content id="u0lico+z">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A7B9A"/>
    <w:multiLevelType w:val="multilevel"/>
    <w:tmpl w:val="4224CB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7F59D6"/>
    <w:multiLevelType w:val="multilevel"/>
    <w:tmpl w:val="E9889A6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FB728B"/>
    <w:multiLevelType w:val="multilevel"/>
    <w:tmpl w:val="025007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557BCA"/>
    <w:multiLevelType w:val="multilevel"/>
    <w:tmpl w:val="965E382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0BD5DD0"/>
    <w:multiLevelType w:val="multilevel"/>
    <w:tmpl w:val="6A56F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0CB6870"/>
    <w:multiLevelType w:val="multilevel"/>
    <w:tmpl w:val="AD32F40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173B5E6E"/>
    <w:multiLevelType w:val="hybridMultilevel"/>
    <w:tmpl w:val="C3D09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AC52FF"/>
    <w:multiLevelType w:val="hybridMultilevel"/>
    <w:tmpl w:val="861A3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3B62F8"/>
    <w:multiLevelType w:val="hybridMultilevel"/>
    <w:tmpl w:val="28D2469C"/>
    <w:lvl w:ilvl="0" w:tplc="0809000F">
      <w:start w:val="6"/>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F07068"/>
    <w:multiLevelType w:val="multilevel"/>
    <w:tmpl w:val="28DE5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8B73718"/>
    <w:multiLevelType w:val="multilevel"/>
    <w:tmpl w:val="A96C0F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AF109EC"/>
    <w:multiLevelType w:val="multilevel"/>
    <w:tmpl w:val="B43CDA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3B02EAD"/>
    <w:multiLevelType w:val="hybridMultilevel"/>
    <w:tmpl w:val="BE80C8A4"/>
    <w:lvl w:ilvl="0" w:tplc="C4185F20">
      <w:start w:val="1"/>
      <w:numFmt w:val="bullet"/>
      <w:lvlText w:val=""/>
      <w:lvlJc w:val="left"/>
      <w:pPr>
        <w:ind w:left="720" w:hanging="360"/>
      </w:pPr>
      <w:rPr>
        <w:rFonts w:ascii="Symbol" w:hAnsi="Symbol" w:hint="default"/>
      </w:rPr>
    </w:lvl>
    <w:lvl w:ilvl="1" w:tplc="C8C012EE">
      <w:start w:val="1"/>
      <w:numFmt w:val="bullet"/>
      <w:lvlText w:val="o"/>
      <w:lvlJc w:val="left"/>
      <w:pPr>
        <w:ind w:left="1440" w:hanging="360"/>
      </w:pPr>
      <w:rPr>
        <w:rFonts w:ascii="Courier New" w:hAnsi="Courier New" w:hint="default"/>
      </w:rPr>
    </w:lvl>
    <w:lvl w:ilvl="2" w:tplc="90C0AFC2">
      <w:start w:val="1"/>
      <w:numFmt w:val="bullet"/>
      <w:lvlText w:val=""/>
      <w:lvlJc w:val="left"/>
      <w:pPr>
        <w:ind w:left="2160" w:hanging="360"/>
      </w:pPr>
      <w:rPr>
        <w:rFonts w:ascii="Wingdings" w:hAnsi="Wingdings" w:hint="default"/>
      </w:rPr>
    </w:lvl>
    <w:lvl w:ilvl="3" w:tplc="2E12B034">
      <w:start w:val="1"/>
      <w:numFmt w:val="bullet"/>
      <w:lvlText w:val=""/>
      <w:lvlJc w:val="left"/>
      <w:pPr>
        <w:ind w:left="2880" w:hanging="360"/>
      </w:pPr>
      <w:rPr>
        <w:rFonts w:ascii="Symbol" w:hAnsi="Symbol" w:hint="default"/>
      </w:rPr>
    </w:lvl>
    <w:lvl w:ilvl="4" w:tplc="688669F6">
      <w:start w:val="1"/>
      <w:numFmt w:val="bullet"/>
      <w:lvlText w:val="o"/>
      <w:lvlJc w:val="left"/>
      <w:pPr>
        <w:ind w:left="3600" w:hanging="360"/>
      </w:pPr>
      <w:rPr>
        <w:rFonts w:ascii="Courier New" w:hAnsi="Courier New" w:hint="default"/>
      </w:rPr>
    </w:lvl>
    <w:lvl w:ilvl="5" w:tplc="75B63EB0">
      <w:start w:val="1"/>
      <w:numFmt w:val="bullet"/>
      <w:lvlText w:val=""/>
      <w:lvlJc w:val="left"/>
      <w:pPr>
        <w:ind w:left="4320" w:hanging="360"/>
      </w:pPr>
      <w:rPr>
        <w:rFonts w:ascii="Wingdings" w:hAnsi="Wingdings" w:hint="default"/>
      </w:rPr>
    </w:lvl>
    <w:lvl w:ilvl="6" w:tplc="50CE3EA4">
      <w:start w:val="1"/>
      <w:numFmt w:val="bullet"/>
      <w:lvlText w:val=""/>
      <w:lvlJc w:val="left"/>
      <w:pPr>
        <w:ind w:left="5040" w:hanging="360"/>
      </w:pPr>
      <w:rPr>
        <w:rFonts w:ascii="Symbol" w:hAnsi="Symbol" w:hint="default"/>
      </w:rPr>
    </w:lvl>
    <w:lvl w:ilvl="7" w:tplc="9F40CD96">
      <w:start w:val="1"/>
      <w:numFmt w:val="bullet"/>
      <w:lvlText w:val="o"/>
      <w:lvlJc w:val="left"/>
      <w:pPr>
        <w:ind w:left="5760" w:hanging="360"/>
      </w:pPr>
      <w:rPr>
        <w:rFonts w:ascii="Courier New" w:hAnsi="Courier New" w:hint="default"/>
      </w:rPr>
    </w:lvl>
    <w:lvl w:ilvl="8" w:tplc="7DD4936C">
      <w:start w:val="1"/>
      <w:numFmt w:val="bullet"/>
      <w:lvlText w:val=""/>
      <w:lvlJc w:val="left"/>
      <w:pPr>
        <w:ind w:left="6480" w:hanging="360"/>
      </w:pPr>
      <w:rPr>
        <w:rFonts w:ascii="Wingdings" w:hAnsi="Wingdings" w:hint="default"/>
      </w:rPr>
    </w:lvl>
  </w:abstractNum>
  <w:abstractNum w:abstractNumId="13" w15:restartNumberingAfterBreak="0">
    <w:nsid w:val="422A0DCF"/>
    <w:multiLevelType w:val="multilevel"/>
    <w:tmpl w:val="04301F3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04A5D8B"/>
    <w:multiLevelType w:val="multilevel"/>
    <w:tmpl w:val="AA062AC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5" w15:restartNumberingAfterBreak="0">
    <w:nsid w:val="5D497F18"/>
    <w:multiLevelType w:val="multilevel"/>
    <w:tmpl w:val="40FEB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F2725EC"/>
    <w:multiLevelType w:val="hybridMultilevel"/>
    <w:tmpl w:val="24F41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7553FC"/>
    <w:multiLevelType w:val="multilevel"/>
    <w:tmpl w:val="483EFF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65FC43F3"/>
    <w:multiLevelType w:val="multilevel"/>
    <w:tmpl w:val="E9889A6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28A7321"/>
    <w:multiLevelType w:val="hybridMultilevel"/>
    <w:tmpl w:val="557E40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75558A0"/>
    <w:multiLevelType w:val="multilevel"/>
    <w:tmpl w:val="6F381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77F0B3C"/>
    <w:multiLevelType w:val="multilevel"/>
    <w:tmpl w:val="483EFF8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2"/>
  </w:num>
  <w:num w:numId="2">
    <w:abstractNumId w:val="10"/>
  </w:num>
  <w:num w:numId="3">
    <w:abstractNumId w:val="2"/>
  </w:num>
  <w:num w:numId="4">
    <w:abstractNumId w:val="11"/>
  </w:num>
  <w:num w:numId="5">
    <w:abstractNumId w:val="3"/>
  </w:num>
  <w:num w:numId="6">
    <w:abstractNumId w:val="5"/>
  </w:num>
  <w:num w:numId="7">
    <w:abstractNumId w:val="13"/>
  </w:num>
  <w:num w:numId="8">
    <w:abstractNumId w:val="15"/>
  </w:num>
  <w:num w:numId="9">
    <w:abstractNumId w:val="4"/>
  </w:num>
  <w:num w:numId="10">
    <w:abstractNumId w:val="20"/>
  </w:num>
  <w:num w:numId="11">
    <w:abstractNumId w:val="0"/>
  </w:num>
  <w:num w:numId="12">
    <w:abstractNumId w:val="21"/>
  </w:num>
  <w:num w:numId="13">
    <w:abstractNumId w:val="14"/>
  </w:num>
  <w:num w:numId="14">
    <w:abstractNumId w:val="18"/>
  </w:num>
  <w:num w:numId="15">
    <w:abstractNumId w:val="9"/>
  </w:num>
  <w:num w:numId="16">
    <w:abstractNumId w:val="7"/>
  </w:num>
  <w:num w:numId="17">
    <w:abstractNumId w:val="6"/>
  </w:num>
  <w:num w:numId="18">
    <w:abstractNumId w:val="8"/>
  </w:num>
  <w:num w:numId="19">
    <w:abstractNumId w:val="16"/>
  </w:num>
  <w:num w:numId="20">
    <w:abstractNumId w:val="19"/>
  </w:num>
  <w:num w:numId="21">
    <w:abstractNumId w:val="17"/>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76F"/>
    <w:rsid w:val="000029AD"/>
    <w:rsid w:val="00002E4A"/>
    <w:rsid w:val="000079B2"/>
    <w:rsid w:val="0001086F"/>
    <w:rsid w:val="00011ACF"/>
    <w:rsid w:val="0001254B"/>
    <w:rsid w:val="00012AE2"/>
    <w:rsid w:val="00013741"/>
    <w:rsid w:val="00014CE6"/>
    <w:rsid w:val="0001519F"/>
    <w:rsid w:val="000167BD"/>
    <w:rsid w:val="00016ACD"/>
    <w:rsid w:val="00017BE1"/>
    <w:rsid w:val="00020246"/>
    <w:rsid w:val="00020E99"/>
    <w:rsid w:val="00023266"/>
    <w:rsid w:val="000238D0"/>
    <w:rsid w:val="00030CD0"/>
    <w:rsid w:val="000319F6"/>
    <w:rsid w:val="00031C06"/>
    <w:rsid w:val="00031F62"/>
    <w:rsid w:val="00036C60"/>
    <w:rsid w:val="00043AF1"/>
    <w:rsid w:val="000441C0"/>
    <w:rsid w:val="00044BD0"/>
    <w:rsid w:val="000455DC"/>
    <w:rsid w:val="000470E4"/>
    <w:rsid w:val="00047AD2"/>
    <w:rsid w:val="000514D5"/>
    <w:rsid w:val="000517B2"/>
    <w:rsid w:val="000538CE"/>
    <w:rsid w:val="00053C8A"/>
    <w:rsid w:val="00054121"/>
    <w:rsid w:val="00054360"/>
    <w:rsid w:val="00054C0C"/>
    <w:rsid w:val="00056C89"/>
    <w:rsid w:val="000575B2"/>
    <w:rsid w:val="000576A4"/>
    <w:rsid w:val="000578D3"/>
    <w:rsid w:val="00057EDD"/>
    <w:rsid w:val="00061C96"/>
    <w:rsid w:val="00062505"/>
    <w:rsid w:val="00062C56"/>
    <w:rsid w:val="00063742"/>
    <w:rsid w:val="0006493A"/>
    <w:rsid w:val="00064CF0"/>
    <w:rsid w:val="00066120"/>
    <w:rsid w:val="000661C9"/>
    <w:rsid w:val="00067051"/>
    <w:rsid w:val="00070AC2"/>
    <w:rsid w:val="000727E6"/>
    <w:rsid w:val="0007315F"/>
    <w:rsid w:val="00074A60"/>
    <w:rsid w:val="00076F08"/>
    <w:rsid w:val="00082A6F"/>
    <w:rsid w:val="00084A30"/>
    <w:rsid w:val="00086778"/>
    <w:rsid w:val="000875CD"/>
    <w:rsid w:val="00090A89"/>
    <w:rsid w:val="00090F9F"/>
    <w:rsid w:val="00091E20"/>
    <w:rsid w:val="00093DA9"/>
    <w:rsid w:val="0009595B"/>
    <w:rsid w:val="00095C15"/>
    <w:rsid w:val="000970F0"/>
    <w:rsid w:val="00097768"/>
    <w:rsid w:val="000A12CD"/>
    <w:rsid w:val="000A13C6"/>
    <w:rsid w:val="000A1529"/>
    <w:rsid w:val="000A36C6"/>
    <w:rsid w:val="000A472F"/>
    <w:rsid w:val="000A4ABB"/>
    <w:rsid w:val="000A525A"/>
    <w:rsid w:val="000A67D4"/>
    <w:rsid w:val="000A738D"/>
    <w:rsid w:val="000B32F2"/>
    <w:rsid w:val="000B3639"/>
    <w:rsid w:val="000B3B43"/>
    <w:rsid w:val="000B4251"/>
    <w:rsid w:val="000B432A"/>
    <w:rsid w:val="000B436F"/>
    <w:rsid w:val="000B4BE4"/>
    <w:rsid w:val="000B4E6D"/>
    <w:rsid w:val="000B6233"/>
    <w:rsid w:val="000B63EA"/>
    <w:rsid w:val="000C00D1"/>
    <w:rsid w:val="000C2036"/>
    <w:rsid w:val="000C26EB"/>
    <w:rsid w:val="000C2CA2"/>
    <w:rsid w:val="000C2DCB"/>
    <w:rsid w:val="000C7442"/>
    <w:rsid w:val="000D09AC"/>
    <w:rsid w:val="000D3F4C"/>
    <w:rsid w:val="000D3FE1"/>
    <w:rsid w:val="000E3289"/>
    <w:rsid w:val="000E5CB2"/>
    <w:rsid w:val="000E66B7"/>
    <w:rsid w:val="000E66E7"/>
    <w:rsid w:val="000E7E7E"/>
    <w:rsid w:val="000F270E"/>
    <w:rsid w:val="000F2F09"/>
    <w:rsid w:val="000F3A68"/>
    <w:rsid w:val="000F4771"/>
    <w:rsid w:val="000F640B"/>
    <w:rsid w:val="000F67A0"/>
    <w:rsid w:val="000F7907"/>
    <w:rsid w:val="000F7DFC"/>
    <w:rsid w:val="001025F1"/>
    <w:rsid w:val="00102E3E"/>
    <w:rsid w:val="00103CBB"/>
    <w:rsid w:val="00105951"/>
    <w:rsid w:val="00115307"/>
    <w:rsid w:val="00115BAE"/>
    <w:rsid w:val="00117977"/>
    <w:rsid w:val="00122467"/>
    <w:rsid w:val="0012257E"/>
    <w:rsid w:val="00126E3A"/>
    <w:rsid w:val="00130AB5"/>
    <w:rsid w:val="001323CC"/>
    <w:rsid w:val="00143002"/>
    <w:rsid w:val="00145083"/>
    <w:rsid w:val="00146E02"/>
    <w:rsid w:val="00150470"/>
    <w:rsid w:val="001505BD"/>
    <w:rsid w:val="0015339E"/>
    <w:rsid w:val="00154411"/>
    <w:rsid w:val="00154847"/>
    <w:rsid w:val="0015588C"/>
    <w:rsid w:val="00157E0D"/>
    <w:rsid w:val="00157FCA"/>
    <w:rsid w:val="00160DBC"/>
    <w:rsid w:val="00163DA7"/>
    <w:rsid w:val="001643F4"/>
    <w:rsid w:val="001654E8"/>
    <w:rsid w:val="00166457"/>
    <w:rsid w:val="00167322"/>
    <w:rsid w:val="001675AA"/>
    <w:rsid w:val="001707B7"/>
    <w:rsid w:val="00173B56"/>
    <w:rsid w:val="00174409"/>
    <w:rsid w:val="00180013"/>
    <w:rsid w:val="00184C6F"/>
    <w:rsid w:val="0018505E"/>
    <w:rsid w:val="00191F8B"/>
    <w:rsid w:val="001925B2"/>
    <w:rsid w:val="00192DA0"/>
    <w:rsid w:val="00195210"/>
    <w:rsid w:val="00195B58"/>
    <w:rsid w:val="001A1477"/>
    <w:rsid w:val="001A3548"/>
    <w:rsid w:val="001A3918"/>
    <w:rsid w:val="001A487B"/>
    <w:rsid w:val="001A4A4C"/>
    <w:rsid w:val="001A6391"/>
    <w:rsid w:val="001A68DF"/>
    <w:rsid w:val="001A6D96"/>
    <w:rsid w:val="001B0799"/>
    <w:rsid w:val="001B3298"/>
    <w:rsid w:val="001B449D"/>
    <w:rsid w:val="001B6163"/>
    <w:rsid w:val="001B7E00"/>
    <w:rsid w:val="001C0087"/>
    <w:rsid w:val="001C0B78"/>
    <w:rsid w:val="001C19CF"/>
    <w:rsid w:val="001C7B9F"/>
    <w:rsid w:val="001D6AFC"/>
    <w:rsid w:val="001E076D"/>
    <w:rsid w:val="001E2B95"/>
    <w:rsid w:val="001E3D61"/>
    <w:rsid w:val="001E4202"/>
    <w:rsid w:val="001E7481"/>
    <w:rsid w:val="001F2156"/>
    <w:rsid w:val="001F2446"/>
    <w:rsid w:val="001F25EE"/>
    <w:rsid w:val="001F34CB"/>
    <w:rsid w:val="001F3FA5"/>
    <w:rsid w:val="001F69E9"/>
    <w:rsid w:val="001F6AFD"/>
    <w:rsid w:val="001F7681"/>
    <w:rsid w:val="00200591"/>
    <w:rsid w:val="002008A6"/>
    <w:rsid w:val="00201655"/>
    <w:rsid w:val="00202D27"/>
    <w:rsid w:val="00202E09"/>
    <w:rsid w:val="00202EFE"/>
    <w:rsid w:val="00203A07"/>
    <w:rsid w:val="00203C77"/>
    <w:rsid w:val="0020500F"/>
    <w:rsid w:val="00206FA6"/>
    <w:rsid w:val="002078E8"/>
    <w:rsid w:val="002116F7"/>
    <w:rsid w:val="0021315E"/>
    <w:rsid w:val="00214279"/>
    <w:rsid w:val="0021454A"/>
    <w:rsid w:val="0021593F"/>
    <w:rsid w:val="00216BBA"/>
    <w:rsid w:val="00217842"/>
    <w:rsid w:val="00217EC5"/>
    <w:rsid w:val="0022111D"/>
    <w:rsid w:val="0022273D"/>
    <w:rsid w:val="00225C8E"/>
    <w:rsid w:val="002260B0"/>
    <w:rsid w:val="00226A91"/>
    <w:rsid w:val="002324F3"/>
    <w:rsid w:val="002331A0"/>
    <w:rsid w:val="002348E3"/>
    <w:rsid w:val="0023522F"/>
    <w:rsid w:val="0023551B"/>
    <w:rsid w:val="00235AE6"/>
    <w:rsid w:val="00237A93"/>
    <w:rsid w:val="00237C31"/>
    <w:rsid w:val="0024178C"/>
    <w:rsid w:val="00243E37"/>
    <w:rsid w:val="00244EA1"/>
    <w:rsid w:val="002460B3"/>
    <w:rsid w:val="00246941"/>
    <w:rsid w:val="00247A54"/>
    <w:rsid w:val="0025053E"/>
    <w:rsid w:val="00250BA7"/>
    <w:rsid w:val="00251371"/>
    <w:rsid w:val="00252C7D"/>
    <w:rsid w:val="00253412"/>
    <w:rsid w:val="00254A61"/>
    <w:rsid w:val="002551DA"/>
    <w:rsid w:val="00260CFE"/>
    <w:rsid w:val="0026175F"/>
    <w:rsid w:val="00261924"/>
    <w:rsid w:val="00262F14"/>
    <w:rsid w:val="00263226"/>
    <w:rsid w:val="00263806"/>
    <w:rsid w:val="002666EE"/>
    <w:rsid w:val="002676B3"/>
    <w:rsid w:val="00271505"/>
    <w:rsid w:val="00272512"/>
    <w:rsid w:val="00276AE7"/>
    <w:rsid w:val="00281662"/>
    <w:rsid w:val="002817EC"/>
    <w:rsid w:val="00282CD5"/>
    <w:rsid w:val="00282D52"/>
    <w:rsid w:val="00282F57"/>
    <w:rsid w:val="00284460"/>
    <w:rsid w:val="002853E9"/>
    <w:rsid w:val="002862D0"/>
    <w:rsid w:val="0029777E"/>
    <w:rsid w:val="002A0454"/>
    <w:rsid w:val="002A13D1"/>
    <w:rsid w:val="002A1BBF"/>
    <w:rsid w:val="002A1DB8"/>
    <w:rsid w:val="002A3ED6"/>
    <w:rsid w:val="002A3F6C"/>
    <w:rsid w:val="002A6F49"/>
    <w:rsid w:val="002B0917"/>
    <w:rsid w:val="002B0F04"/>
    <w:rsid w:val="002B1302"/>
    <w:rsid w:val="002B159F"/>
    <w:rsid w:val="002B1886"/>
    <w:rsid w:val="002B2222"/>
    <w:rsid w:val="002B3252"/>
    <w:rsid w:val="002B3E56"/>
    <w:rsid w:val="002B44DB"/>
    <w:rsid w:val="002B48C7"/>
    <w:rsid w:val="002B71EE"/>
    <w:rsid w:val="002B7E0F"/>
    <w:rsid w:val="002C0138"/>
    <w:rsid w:val="002C0988"/>
    <w:rsid w:val="002C0B8A"/>
    <w:rsid w:val="002C2D7C"/>
    <w:rsid w:val="002C37AA"/>
    <w:rsid w:val="002C38BC"/>
    <w:rsid w:val="002D1333"/>
    <w:rsid w:val="002D2A11"/>
    <w:rsid w:val="002D417D"/>
    <w:rsid w:val="002D5650"/>
    <w:rsid w:val="002D5CC8"/>
    <w:rsid w:val="002D7B38"/>
    <w:rsid w:val="002E0469"/>
    <w:rsid w:val="002E0CEE"/>
    <w:rsid w:val="002E162B"/>
    <w:rsid w:val="002E49CE"/>
    <w:rsid w:val="002E6888"/>
    <w:rsid w:val="002E738A"/>
    <w:rsid w:val="002F300C"/>
    <w:rsid w:val="002F3F08"/>
    <w:rsid w:val="002F4162"/>
    <w:rsid w:val="002F51EA"/>
    <w:rsid w:val="002F662E"/>
    <w:rsid w:val="002F7684"/>
    <w:rsid w:val="00304490"/>
    <w:rsid w:val="00305819"/>
    <w:rsid w:val="0030752A"/>
    <w:rsid w:val="00307DC3"/>
    <w:rsid w:val="00310A7F"/>
    <w:rsid w:val="00312333"/>
    <w:rsid w:val="003150AF"/>
    <w:rsid w:val="003150B8"/>
    <w:rsid w:val="003160C2"/>
    <w:rsid w:val="003203F6"/>
    <w:rsid w:val="00320546"/>
    <w:rsid w:val="003249C2"/>
    <w:rsid w:val="00336B5C"/>
    <w:rsid w:val="0033747F"/>
    <w:rsid w:val="00340B8B"/>
    <w:rsid w:val="00340D29"/>
    <w:rsid w:val="00341793"/>
    <w:rsid w:val="00344624"/>
    <w:rsid w:val="00344A35"/>
    <w:rsid w:val="00345B41"/>
    <w:rsid w:val="00346950"/>
    <w:rsid w:val="00347223"/>
    <w:rsid w:val="003501C4"/>
    <w:rsid w:val="003504D0"/>
    <w:rsid w:val="00352053"/>
    <w:rsid w:val="00355682"/>
    <w:rsid w:val="003569F3"/>
    <w:rsid w:val="00356E30"/>
    <w:rsid w:val="00360AFA"/>
    <w:rsid w:val="00362960"/>
    <w:rsid w:val="00364088"/>
    <w:rsid w:val="003644C5"/>
    <w:rsid w:val="00364EF0"/>
    <w:rsid w:val="00365DEF"/>
    <w:rsid w:val="003701D2"/>
    <w:rsid w:val="00370611"/>
    <w:rsid w:val="003708C1"/>
    <w:rsid w:val="0037119E"/>
    <w:rsid w:val="003716F0"/>
    <w:rsid w:val="00371A4F"/>
    <w:rsid w:val="00372715"/>
    <w:rsid w:val="0037387F"/>
    <w:rsid w:val="003749D3"/>
    <w:rsid w:val="00374D9C"/>
    <w:rsid w:val="003751FC"/>
    <w:rsid w:val="0037591C"/>
    <w:rsid w:val="00376321"/>
    <w:rsid w:val="00377F5A"/>
    <w:rsid w:val="00380A56"/>
    <w:rsid w:val="00382275"/>
    <w:rsid w:val="00382333"/>
    <w:rsid w:val="003836D5"/>
    <w:rsid w:val="00384E10"/>
    <w:rsid w:val="00387513"/>
    <w:rsid w:val="00387B0F"/>
    <w:rsid w:val="00391251"/>
    <w:rsid w:val="00391651"/>
    <w:rsid w:val="00393E76"/>
    <w:rsid w:val="003959BA"/>
    <w:rsid w:val="00397D82"/>
    <w:rsid w:val="003A2E07"/>
    <w:rsid w:val="003A3992"/>
    <w:rsid w:val="003A4757"/>
    <w:rsid w:val="003A48E0"/>
    <w:rsid w:val="003A4CF4"/>
    <w:rsid w:val="003A5C42"/>
    <w:rsid w:val="003A6247"/>
    <w:rsid w:val="003A772E"/>
    <w:rsid w:val="003A7EE8"/>
    <w:rsid w:val="003B14AE"/>
    <w:rsid w:val="003B263C"/>
    <w:rsid w:val="003B35F5"/>
    <w:rsid w:val="003B7731"/>
    <w:rsid w:val="003B7DC7"/>
    <w:rsid w:val="003C03D3"/>
    <w:rsid w:val="003C05D6"/>
    <w:rsid w:val="003C2AFC"/>
    <w:rsid w:val="003C3505"/>
    <w:rsid w:val="003C57AE"/>
    <w:rsid w:val="003C6CF7"/>
    <w:rsid w:val="003D0A7D"/>
    <w:rsid w:val="003D11E3"/>
    <w:rsid w:val="003D515D"/>
    <w:rsid w:val="003D5CE9"/>
    <w:rsid w:val="003D60F7"/>
    <w:rsid w:val="003D62A0"/>
    <w:rsid w:val="003D6C0A"/>
    <w:rsid w:val="003E08E8"/>
    <w:rsid w:val="003E0908"/>
    <w:rsid w:val="003E39CE"/>
    <w:rsid w:val="003E46E8"/>
    <w:rsid w:val="003E5F94"/>
    <w:rsid w:val="003E76C1"/>
    <w:rsid w:val="003E76FF"/>
    <w:rsid w:val="003E7921"/>
    <w:rsid w:val="003E7964"/>
    <w:rsid w:val="003E7AD7"/>
    <w:rsid w:val="003F11F2"/>
    <w:rsid w:val="003F1C34"/>
    <w:rsid w:val="003F1CE5"/>
    <w:rsid w:val="003F2401"/>
    <w:rsid w:val="003F4060"/>
    <w:rsid w:val="003F75EC"/>
    <w:rsid w:val="00404B4D"/>
    <w:rsid w:val="004060BF"/>
    <w:rsid w:val="00406E46"/>
    <w:rsid w:val="0040783E"/>
    <w:rsid w:val="00411D1C"/>
    <w:rsid w:val="004152BE"/>
    <w:rsid w:val="00416B2F"/>
    <w:rsid w:val="004172DF"/>
    <w:rsid w:val="00420673"/>
    <w:rsid w:val="00423C61"/>
    <w:rsid w:val="004241CE"/>
    <w:rsid w:val="004246C2"/>
    <w:rsid w:val="00424777"/>
    <w:rsid w:val="00430C62"/>
    <w:rsid w:val="004327AF"/>
    <w:rsid w:val="00436C56"/>
    <w:rsid w:val="00441466"/>
    <w:rsid w:val="00441D6A"/>
    <w:rsid w:val="004422D3"/>
    <w:rsid w:val="00445D5C"/>
    <w:rsid w:val="00455199"/>
    <w:rsid w:val="00460668"/>
    <w:rsid w:val="004610D0"/>
    <w:rsid w:val="00461864"/>
    <w:rsid w:val="00462E12"/>
    <w:rsid w:val="00463ABA"/>
    <w:rsid w:val="00464784"/>
    <w:rsid w:val="004652DF"/>
    <w:rsid w:val="00465490"/>
    <w:rsid w:val="004679A6"/>
    <w:rsid w:val="0047187C"/>
    <w:rsid w:val="004769A6"/>
    <w:rsid w:val="0048108D"/>
    <w:rsid w:val="00483C96"/>
    <w:rsid w:val="00484E7C"/>
    <w:rsid w:val="0048641B"/>
    <w:rsid w:val="00486FB3"/>
    <w:rsid w:val="0048776A"/>
    <w:rsid w:val="004902A5"/>
    <w:rsid w:val="004915A4"/>
    <w:rsid w:val="00491A58"/>
    <w:rsid w:val="00495860"/>
    <w:rsid w:val="00495BED"/>
    <w:rsid w:val="00496272"/>
    <w:rsid w:val="00497DC7"/>
    <w:rsid w:val="004A05C7"/>
    <w:rsid w:val="004A2821"/>
    <w:rsid w:val="004A2EE9"/>
    <w:rsid w:val="004A500E"/>
    <w:rsid w:val="004A5322"/>
    <w:rsid w:val="004A54DE"/>
    <w:rsid w:val="004B1C21"/>
    <w:rsid w:val="004B1F3D"/>
    <w:rsid w:val="004B2FAB"/>
    <w:rsid w:val="004B4495"/>
    <w:rsid w:val="004B59CA"/>
    <w:rsid w:val="004B6150"/>
    <w:rsid w:val="004B6EEA"/>
    <w:rsid w:val="004B78B1"/>
    <w:rsid w:val="004C12F7"/>
    <w:rsid w:val="004C2330"/>
    <w:rsid w:val="004C25A2"/>
    <w:rsid w:val="004C26EA"/>
    <w:rsid w:val="004C2A67"/>
    <w:rsid w:val="004C2C9F"/>
    <w:rsid w:val="004C654C"/>
    <w:rsid w:val="004D1116"/>
    <w:rsid w:val="004D2089"/>
    <w:rsid w:val="004D3281"/>
    <w:rsid w:val="004D39A4"/>
    <w:rsid w:val="004D41EA"/>
    <w:rsid w:val="004D456B"/>
    <w:rsid w:val="004D74D8"/>
    <w:rsid w:val="004D78B7"/>
    <w:rsid w:val="004E0C8E"/>
    <w:rsid w:val="004E3CD7"/>
    <w:rsid w:val="004E4728"/>
    <w:rsid w:val="004E5AB7"/>
    <w:rsid w:val="004E64F0"/>
    <w:rsid w:val="004F03A2"/>
    <w:rsid w:val="004F0882"/>
    <w:rsid w:val="004F60A5"/>
    <w:rsid w:val="004F72AC"/>
    <w:rsid w:val="004F7FA7"/>
    <w:rsid w:val="00502236"/>
    <w:rsid w:val="00502D11"/>
    <w:rsid w:val="00503FA7"/>
    <w:rsid w:val="0050594D"/>
    <w:rsid w:val="0050780E"/>
    <w:rsid w:val="005124B7"/>
    <w:rsid w:val="005124F5"/>
    <w:rsid w:val="00514D3A"/>
    <w:rsid w:val="00516BB6"/>
    <w:rsid w:val="00523453"/>
    <w:rsid w:val="00531F09"/>
    <w:rsid w:val="00532210"/>
    <w:rsid w:val="00532233"/>
    <w:rsid w:val="005349CE"/>
    <w:rsid w:val="00534CF7"/>
    <w:rsid w:val="005350DE"/>
    <w:rsid w:val="00535610"/>
    <w:rsid w:val="0053594A"/>
    <w:rsid w:val="00536A27"/>
    <w:rsid w:val="00537976"/>
    <w:rsid w:val="00540472"/>
    <w:rsid w:val="00541A28"/>
    <w:rsid w:val="00545BCE"/>
    <w:rsid w:val="005555F5"/>
    <w:rsid w:val="00555990"/>
    <w:rsid w:val="00556524"/>
    <w:rsid w:val="0055736F"/>
    <w:rsid w:val="00557973"/>
    <w:rsid w:val="00557A3C"/>
    <w:rsid w:val="005601B8"/>
    <w:rsid w:val="0056491D"/>
    <w:rsid w:val="00565915"/>
    <w:rsid w:val="00567267"/>
    <w:rsid w:val="00567275"/>
    <w:rsid w:val="005703A9"/>
    <w:rsid w:val="005706A8"/>
    <w:rsid w:val="005732CF"/>
    <w:rsid w:val="005735FF"/>
    <w:rsid w:val="00575620"/>
    <w:rsid w:val="005758E5"/>
    <w:rsid w:val="00575BC5"/>
    <w:rsid w:val="005809A6"/>
    <w:rsid w:val="00580AEA"/>
    <w:rsid w:val="00584E2A"/>
    <w:rsid w:val="00584EE0"/>
    <w:rsid w:val="00585BE4"/>
    <w:rsid w:val="0058698B"/>
    <w:rsid w:val="00587C08"/>
    <w:rsid w:val="00590BE9"/>
    <w:rsid w:val="005915DA"/>
    <w:rsid w:val="0059305E"/>
    <w:rsid w:val="00593635"/>
    <w:rsid w:val="005939D4"/>
    <w:rsid w:val="00593B91"/>
    <w:rsid w:val="005943E0"/>
    <w:rsid w:val="00594468"/>
    <w:rsid w:val="00596DD3"/>
    <w:rsid w:val="0059759E"/>
    <w:rsid w:val="005A0C9E"/>
    <w:rsid w:val="005A0F73"/>
    <w:rsid w:val="005A183F"/>
    <w:rsid w:val="005A1B10"/>
    <w:rsid w:val="005A1B2D"/>
    <w:rsid w:val="005A4B68"/>
    <w:rsid w:val="005A6D77"/>
    <w:rsid w:val="005B2A3B"/>
    <w:rsid w:val="005B36CE"/>
    <w:rsid w:val="005B3F73"/>
    <w:rsid w:val="005B4A42"/>
    <w:rsid w:val="005B79D8"/>
    <w:rsid w:val="005C33DF"/>
    <w:rsid w:val="005C3472"/>
    <w:rsid w:val="005D0958"/>
    <w:rsid w:val="005D2EA7"/>
    <w:rsid w:val="005D41F3"/>
    <w:rsid w:val="005D50DA"/>
    <w:rsid w:val="005D5916"/>
    <w:rsid w:val="005D6D68"/>
    <w:rsid w:val="005E06B6"/>
    <w:rsid w:val="005E111D"/>
    <w:rsid w:val="005E2826"/>
    <w:rsid w:val="005E422A"/>
    <w:rsid w:val="005F0D8F"/>
    <w:rsid w:val="005F1631"/>
    <w:rsid w:val="005F3DCB"/>
    <w:rsid w:val="005F6E1B"/>
    <w:rsid w:val="005F6F1F"/>
    <w:rsid w:val="005F6FDC"/>
    <w:rsid w:val="006000F9"/>
    <w:rsid w:val="0060195B"/>
    <w:rsid w:val="00603158"/>
    <w:rsid w:val="00603A11"/>
    <w:rsid w:val="006041DC"/>
    <w:rsid w:val="00605084"/>
    <w:rsid w:val="00605680"/>
    <w:rsid w:val="0060675E"/>
    <w:rsid w:val="00606D4E"/>
    <w:rsid w:val="00607644"/>
    <w:rsid w:val="00611E64"/>
    <w:rsid w:val="00611EEB"/>
    <w:rsid w:val="00612121"/>
    <w:rsid w:val="00612C0E"/>
    <w:rsid w:val="00612EA1"/>
    <w:rsid w:val="006157F1"/>
    <w:rsid w:val="00615F0F"/>
    <w:rsid w:val="006169AB"/>
    <w:rsid w:val="006169BA"/>
    <w:rsid w:val="006209D0"/>
    <w:rsid w:val="00622D05"/>
    <w:rsid w:val="00622E4B"/>
    <w:rsid w:val="00624053"/>
    <w:rsid w:val="00625E0B"/>
    <w:rsid w:val="006305EB"/>
    <w:rsid w:val="00630BAB"/>
    <w:rsid w:val="00631222"/>
    <w:rsid w:val="0063133B"/>
    <w:rsid w:val="006364BE"/>
    <w:rsid w:val="00637F20"/>
    <w:rsid w:val="00640F4A"/>
    <w:rsid w:val="00643BDB"/>
    <w:rsid w:val="00645FF7"/>
    <w:rsid w:val="006476B2"/>
    <w:rsid w:val="00647A84"/>
    <w:rsid w:val="0065413B"/>
    <w:rsid w:val="0065431C"/>
    <w:rsid w:val="00654B9A"/>
    <w:rsid w:val="0065639B"/>
    <w:rsid w:val="00657A4A"/>
    <w:rsid w:val="00664C06"/>
    <w:rsid w:val="00666A6C"/>
    <w:rsid w:val="00674404"/>
    <w:rsid w:val="00674454"/>
    <w:rsid w:val="006747F0"/>
    <w:rsid w:val="006762EC"/>
    <w:rsid w:val="0067724A"/>
    <w:rsid w:val="0067779F"/>
    <w:rsid w:val="00677BAA"/>
    <w:rsid w:val="00681851"/>
    <w:rsid w:val="006820AC"/>
    <w:rsid w:val="00682FCC"/>
    <w:rsid w:val="006838DB"/>
    <w:rsid w:val="0068595F"/>
    <w:rsid w:val="00686807"/>
    <w:rsid w:val="00693B5B"/>
    <w:rsid w:val="00693D07"/>
    <w:rsid w:val="006958F3"/>
    <w:rsid w:val="00697058"/>
    <w:rsid w:val="006A0B51"/>
    <w:rsid w:val="006A2D3E"/>
    <w:rsid w:val="006A2F88"/>
    <w:rsid w:val="006A3442"/>
    <w:rsid w:val="006A458F"/>
    <w:rsid w:val="006A4FF4"/>
    <w:rsid w:val="006A77BC"/>
    <w:rsid w:val="006B0415"/>
    <w:rsid w:val="006B0576"/>
    <w:rsid w:val="006B0FE3"/>
    <w:rsid w:val="006B30F5"/>
    <w:rsid w:val="006B4CD1"/>
    <w:rsid w:val="006B70C6"/>
    <w:rsid w:val="006B72FE"/>
    <w:rsid w:val="006C0709"/>
    <w:rsid w:val="006C2459"/>
    <w:rsid w:val="006C2D1C"/>
    <w:rsid w:val="006C31EC"/>
    <w:rsid w:val="006C476F"/>
    <w:rsid w:val="006D0B5C"/>
    <w:rsid w:val="006D1F4F"/>
    <w:rsid w:val="006D22C3"/>
    <w:rsid w:val="006D28FC"/>
    <w:rsid w:val="006D3FAD"/>
    <w:rsid w:val="006D55F8"/>
    <w:rsid w:val="006D674B"/>
    <w:rsid w:val="006E069C"/>
    <w:rsid w:val="006E3879"/>
    <w:rsid w:val="006F0A9A"/>
    <w:rsid w:val="006F54A1"/>
    <w:rsid w:val="00700A42"/>
    <w:rsid w:val="00702A76"/>
    <w:rsid w:val="00703720"/>
    <w:rsid w:val="00703F3F"/>
    <w:rsid w:val="0070456F"/>
    <w:rsid w:val="00705208"/>
    <w:rsid w:val="0070646A"/>
    <w:rsid w:val="0071096A"/>
    <w:rsid w:val="007112DA"/>
    <w:rsid w:val="007115A4"/>
    <w:rsid w:val="007125E2"/>
    <w:rsid w:val="00714710"/>
    <w:rsid w:val="007154FC"/>
    <w:rsid w:val="00715A50"/>
    <w:rsid w:val="0071719C"/>
    <w:rsid w:val="0072034B"/>
    <w:rsid w:val="007203C7"/>
    <w:rsid w:val="00720473"/>
    <w:rsid w:val="00720C3C"/>
    <w:rsid w:val="00720C87"/>
    <w:rsid w:val="00726BBB"/>
    <w:rsid w:val="00727B11"/>
    <w:rsid w:val="00731375"/>
    <w:rsid w:val="0073255D"/>
    <w:rsid w:val="00732AAE"/>
    <w:rsid w:val="00733F66"/>
    <w:rsid w:val="00736344"/>
    <w:rsid w:val="00737FFC"/>
    <w:rsid w:val="007429BF"/>
    <w:rsid w:val="00743BA3"/>
    <w:rsid w:val="0074676A"/>
    <w:rsid w:val="00747BD1"/>
    <w:rsid w:val="00747E7C"/>
    <w:rsid w:val="0075062B"/>
    <w:rsid w:val="00750BCD"/>
    <w:rsid w:val="007517AA"/>
    <w:rsid w:val="00754742"/>
    <w:rsid w:val="00756C3A"/>
    <w:rsid w:val="00756EF9"/>
    <w:rsid w:val="007606E6"/>
    <w:rsid w:val="00763175"/>
    <w:rsid w:val="00764AB9"/>
    <w:rsid w:val="007651B5"/>
    <w:rsid w:val="0076640C"/>
    <w:rsid w:val="00766FE8"/>
    <w:rsid w:val="007702B2"/>
    <w:rsid w:val="00770DAE"/>
    <w:rsid w:val="0077155E"/>
    <w:rsid w:val="00772794"/>
    <w:rsid w:val="007743C8"/>
    <w:rsid w:val="0078140B"/>
    <w:rsid w:val="007820E4"/>
    <w:rsid w:val="00783D82"/>
    <w:rsid w:val="0078432C"/>
    <w:rsid w:val="0078577A"/>
    <w:rsid w:val="00787CF1"/>
    <w:rsid w:val="00787F7E"/>
    <w:rsid w:val="007932FE"/>
    <w:rsid w:val="00793566"/>
    <w:rsid w:val="00793D14"/>
    <w:rsid w:val="007955CF"/>
    <w:rsid w:val="007959DA"/>
    <w:rsid w:val="0079620C"/>
    <w:rsid w:val="007A0597"/>
    <w:rsid w:val="007A11C7"/>
    <w:rsid w:val="007A2672"/>
    <w:rsid w:val="007A5C9A"/>
    <w:rsid w:val="007B0217"/>
    <w:rsid w:val="007B02BA"/>
    <w:rsid w:val="007B049B"/>
    <w:rsid w:val="007B32BD"/>
    <w:rsid w:val="007B5378"/>
    <w:rsid w:val="007B5989"/>
    <w:rsid w:val="007B68C5"/>
    <w:rsid w:val="007B6B6B"/>
    <w:rsid w:val="007C10C4"/>
    <w:rsid w:val="007C2E7C"/>
    <w:rsid w:val="007C3023"/>
    <w:rsid w:val="007C3577"/>
    <w:rsid w:val="007C4920"/>
    <w:rsid w:val="007C501A"/>
    <w:rsid w:val="007D0607"/>
    <w:rsid w:val="007D1156"/>
    <w:rsid w:val="007D2AC5"/>
    <w:rsid w:val="007D322F"/>
    <w:rsid w:val="007D45C0"/>
    <w:rsid w:val="007D60C8"/>
    <w:rsid w:val="007D6E48"/>
    <w:rsid w:val="007D779E"/>
    <w:rsid w:val="007E041D"/>
    <w:rsid w:val="007E2E80"/>
    <w:rsid w:val="007E6840"/>
    <w:rsid w:val="007E764F"/>
    <w:rsid w:val="007F22E0"/>
    <w:rsid w:val="007F39B7"/>
    <w:rsid w:val="007F4349"/>
    <w:rsid w:val="007F4EFD"/>
    <w:rsid w:val="007F6E78"/>
    <w:rsid w:val="007F6EBC"/>
    <w:rsid w:val="007F73C0"/>
    <w:rsid w:val="007F7650"/>
    <w:rsid w:val="007F7EF5"/>
    <w:rsid w:val="008010E1"/>
    <w:rsid w:val="00802286"/>
    <w:rsid w:val="00802DBD"/>
    <w:rsid w:val="00803FBF"/>
    <w:rsid w:val="008042DF"/>
    <w:rsid w:val="00806613"/>
    <w:rsid w:val="0080741A"/>
    <w:rsid w:val="00815637"/>
    <w:rsid w:val="0081719A"/>
    <w:rsid w:val="0081741F"/>
    <w:rsid w:val="00822A75"/>
    <w:rsid w:val="00825F85"/>
    <w:rsid w:val="008267DF"/>
    <w:rsid w:val="00826D66"/>
    <w:rsid w:val="00831B4D"/>
    <w:rsid w:val="00832821"/>
    <w:rsid w:val="00834B7F"/>
    <w:rsid w:val="00836F3E"/>
    <w:rsid w:val="00841913"/>
    <w:rsid w:val="00842BA4"/>
    <w:rsid w:val="008446D4"/>
    <w:rsid w:val="00845083"/>
    <w:rsid w:val="00845F91"/>
    <w:rsid w:val="00847C91"/>
    <w:rsid w:val="00853884"/>
    <w:rsid w:val="00854DAF"/>
    <w:rsid w:val="00855EE9"/>
    <w:rsid w:val="00856E0E"/>
    <w:rsid w:val="00860506"/>
    <w:rsid w:val="00860E3D"/>
    <w:rsid w:val="0087073A"/>
    <w:rsid w:val="008718F8"/>
    <w:rsid w:val="0087265B"/>
    <w:rsid w:val="00872E33"/>
    <w:rsid w:val="00873EBC"/>
    <w:rsid w:val="0087430E"/>
    <w:rsid w:val="00874737"/>
    <w:rsid w:val="00874771"/>
    <w:rsid w:val="008749AA"/>
    <w:rsid w:val="00877868"/>
    <w:rsid w:val="00881660"/>
    <w:rsid w:val="008868D6"/>
    <w:rsid w:val="00892339"/>
    <w:rsid w:val="00895BCA"/>
    <w:rsid w:val="00895C2A"/>
    <w:rsid w:val="008974D1"/>
    <w:rsid w:val="008A372A"/>
    <w:rsid w:val="008A63B9"/>
    <w:rsid w:val="008A7015"/>
    <w:rsid w:val="008A7125"/>
    <w:rsid w:val="008B149D"/>
    <w:rsid w:val="008B257B"/>
    <w:rsid w:val="008B2FDE"/>
    <w:rsid w:val="008B3ED7"/>
    <w:rsid w:val="008B4028"/>
    <w:rsid w:val="008B4E21"/>
    <w:rsid w:val="008B5216"/>
    <w:rsid w:val="008B5CA3"/>
    <w:rsid w:val="008B61A0"/>
    <w:rsid w:val="008B6AA0"/>
    <w:rsid w:val="008B78A1"/>
    <w:rsid w:val="008C0E1F"/>
    <w:rsid w:val="008C1594"/>
    <w:rsid w:val="008C20A3"/>
    <w:rsid w:val="008C2F95"/>
    <w:rsid w:val="008C3549"/>
    <w:rsid w:val="008C3B8A"/>
    <w:rsid w:val="008C467C"/>
    <w:rsid w:val="008C53CD"/>
    <w:rsid w:val="008C58B6"/>
    <w:rsid w:val="008C5E66"/>
    <w:rsid w:val="008C6020"/>
    <w:rsid w:val="008C6C0C"/>
    <w:rsid w:val="008C740F"/>
    <w:rsid w:val="008C743F"/>
    <w:rsid w:val="008C7471"/>
    <w:rsid w:val="008D0252"/>
    <w:rsid w:val="008D3FA4"/>
    <w:rsid w:val="008D49D6"/>
    <w:rsid w:val="008D5412"/>
    <w:rsid w:val="008E16D9"/>
    <w:rsid w:val="008E2039"/>
    <w:rsid w:val="008E409D"/>
    <w:rsid w:val="008E421B"/>
    <w:rsid w:val="008E5651"/>
    <w:rsid w:val="008E63EC"/>
    <w:rsid w:val="008E7565"/>
    <w:rsid w:val="008E7584"/>
    <w:rsid w:val="008F07D1"/>
    <w:rsid w:val="008F51EB"/>
    <w:rsid w:val="008F72C9"/>
    <w:rsid w:val="008F7650"/>
    <w:rsid w:val="00900EFD"/>
    <w:rsid w:val="00907FCE"/>
    <w:rsid w:val="0091077E"/>
    <w:rsid w:val="00910C8B"/>
    <w:rsid w:val="00910C92"/>
    <w:rsid w:val="00914408"/>
    <w:rsid w:val="00915032"/>
    <w:rsid w:val="009166FC"/>
    <w:rsid w:val="00920450"/>
    <w:rsid w:val="00920B00"/>
    <w:rsid w:val="00925924"/>
    <w:rsid w:val="00932187"/>
    <w:rsid w:val="00932B7A"/>
    <w:rsid w:val="00933E8D"/>
    <w:rsid w:val="00934662"/>
    <w:rsid w:val="00936A29"/>
    <w:rsid w:val="00937833"/>
    <w:rsid w:val="009378EB"/>
    <w:rsid w:val="0094086C"/>
    <w:rsid w:val="00940CAC"/>
    <w:rsid w:val="009423C2"/>
    <w:rsid w:val="0094538A"/>
    <w:rsid w:val="00946534"/>
    <w:rsid w:val="00952395"/>
    <w:rsid w:val="009547CB"/>
    <w:rsid w:val="00954CE7"/>
    <w:rsid w:val="00955380"/>
    <w:rsid w:val="009553D8"/>
    <w:rsid w:val="00955C5D"/>
    <w:rsid w:val="00957E55"/>
    <w:rsid w:val="00962429"/>
    <w:rsid w:val="0096703F"/>
    <w:rsid w:val="0097148F"/>
    <w:rsid w:val="00972A06"/>
    <w:rsid w:val="009732FD"/>
    <w:rsid w:val="0097578B"/>
    <w:rsid w:val="00975908"/>
    <w:rsid w:val="0097689A"/>
    <w:rsid w:val="0097780B"/>
    <w:rsid w:val="0098103A"/>
    <w:rsid w:val="00981841"/>
    <w:rsid w:val="009823AF"/>
    <w:rsid w:val="00985449"/>
    <w:rsid w:val="00987D4F"/>
    <w:rsid w:val="0098A3FF"/>
    <w:rsid w:val="009917C3"/>
    <w:rsid w:val="00993637"/>
    <w:rsid w:val="00993A58"/>
    <w:rsid w:val="00993D6B"/>
    <w:rsid w:val="00994869"/>
    <w:rsid w:val="00995B05"/>
    <w:rsid w:val="009A0C05"/>
    <w:rsid w:val="009A1F5B"/>
    <w:rsid w:val="009A2592"/>
    <w:rsid w:val="009A337A"/>
    <w:rsid w:val="009A3D7D"/>
    <w:rsid w:val="009A4D43"/>
    <w:rsid w:val="009A62A7"/>
    <w:rsid w:val="009A6909"/>
    <w:rsid w:val="009A7A4E"/>
    <w:rsid w:val="009B0327"/>
    <w:rsid w:val="009B37BD"/>
    <w:rsid w:val="009B390A"/>
    <w:rsid w:val="009B39C6"/>
    <w:rsid w:val="009B3D21"/>
    <w:rsid w:val="009B580E"/>
    <w:rsid w:val="009B798F"/>
    <w:rsid w:val="009C0B89"/>
    <w:rsid w:val="009C1530"/>
    <w:rsid w:val="009C31FA"/>
    <w:rsid w:val="009C3EEF"/>
    <w:rsid w:val="009C40D8"/>
    <w:rsid w:val="009C603D"/>
    <w:rsid w:val="009C6388"/>
    <w:rsid w:val="009C7719"/>
    <w:rsid w:val="009C7ECB"/>
    <w:rsid w:val="009CF85E"/>
    <w:rsid w:val="009D1DBE"/>
    <w:rsid w:val="009D258B"/>
    <w:rsid w:val="009D2F95"/>
    <w:rsid w:val="009D4790"/>
    <w:rsid w:val="009D4C66"/>
    <w:rsid w:val="009D6DC6"/>
    <w:rsid w:val="009E0E85"/>
    <w:rsid w:val="009E138F"/>
    <w:rsid w:val="009E1DB7"/>
    <w:rsid w:val="009E2718"/>
    <w:rsid w:val="009E3FBE"/>
    <w:rsid w:val="009E5B0C"/>
    <w:rsid w:val="009E7300"/>
    <w:rsid w:val="009E7706"/>
    <w:rsid w:val="009E9E51"/>
    <w:rsid w:val="009F0C7E"/>
    <w:rsid w:val="009F105C"/>
    <w:rsid w:val="009F3175"/>
    <w:rsid w:val="009F3C90"/>
    <w:rsid w:val="009F54FE"/>
    <w:rsid w:val="009F5B85"/>
    <w:rsid w:val="009F5E24"/>
    <w:rsid w:val="00A0117A"/>
    <w:rsid w:val="00A02628"/>
    <w:rsid w:val="00A0767A"/>
    <w:rsid w:val="00A1028F"/>
    <w:rsid w:val="00A168C6"/>
    <w:rsid w:val="00A20391"/>
    <w:rsid w:val="00A20CA0"/>
    <w:rsid w:val="00A2122B"/>
    <w:rsid w:val="00A30CBB"/>
    <w:rsid w:val="00A30ED1"/>
    <w:rsid w:val="00A34F52"/>
    <w:rsid w:val="00A359BA"/>
    <w:rsid w:val="00A417D4"/>
    <w:rsid w:val="00A431EE"/>
    <w:rsid w:val="00A43E36"/>
    <w:rsid w:val="00A4407D"/>
    <w:rsid w:val="00A443ED"/>
    <w:rsid w:val="00A458F5"/>
    <w:rsid w:val="00A45B4E"/>
    <w:rsid w:val="00A46700"/>
    <w:rsid w:val="00A477EC"/>
    <w:rsid w:val="00A5046B"/>
    <w:rsid w:val="00A50A65"/>
    <w:rsid w:val="00A51D5B"/>
    <w:rsid w:val="00A55562"/>
    <w:rsid w:val="00A55678"/>
    <w:rsid w:val="00A55EC2"/>
    <w:rsid w:val="00A56E2A"/>
    <w:rsid w:val="00A56F89"/>
    <w:rsid w:val="00A578A3"/>
    <w:rsid w:val="00A57F0B"/>
    <w:rsid w:val="00A60D04"/>
    <w:rsid w:val="00A628B8"/>
    <w:rsid w:val="00A653CE"/>
    <w:rsid w:val="00A67622"/>
    <w:rsid w:val="00A71FD5"/>
    <w:rsid w:val="00A73D72"/>
    <w:rsid w:val="00A74786"/>
    <w:rsid w:val="00A747ED"/>
    <w:rsid w:val="00A802AA"/>
    <w:rsid w:val="00A81439"/>
    <w:rsid w:val="00A82F00"/>
    <w:rsid w:val="00A8331B"/>
    <w:rsid w:val="00A85600"/>
    <w:rsid w:val="00A86F77"/>
    <w:rsid w:val="00A87095"/>
    <w:rsid w:val="00A87336"/>
    <w:rsid w:val="00A92221"/>
    <w:rsid w:val="00A94331"/>
    <w:rsid w:val="00A94A3B"/>
    <w:rsid w:val="00A96D10"/>
    <w:rsid w:val="00A975DA"/>
    <w:rsid w:val="00AA0398"/>
    <w:rsid w:val="00AA09E7"/>
    <w:rsid w:val="00AA10C7"/>
    <w:rsid w:val="00AA111B"/>
    <w:rsid w:val="00AA7E7D"/>
    <w:rsid w:val="00AB2462"/>
    <w:rsid w:val="00AB6AB8"/>
    <w:rsid w:val="00AB74C8"/>
    <w:rsid w:val="00AC0BB9"/>
    <w:rsid w:val="00AC29D1"/>
    <w:rsid w:val="00AC2F79"/>
    <w:rsid w:val="00AD3091"/>
    <w:rsid w:val="00AD3A87"/>
    <w:rsid w:val="00AD71DD"/>
    <w:rsid w:val="00AE0A69"/>
    <w:rsid w:val="00AE26D7"/>
    <w:rsid w:val="00AE2DDD"/>
    <w:rsid w:val="00AE2E51"/>
    <w:rsid w:val="00AE45B5"/>
    <w:rsid w:val="00AE4A78"/>
    <w:rsid w:val="00AE5BDB"/>
    <w:rsid w:val="00AE7F14"/>
    <w:rsid w:val="00AF03D8"/>
    <w:rsid w:val="00AF097A"/>
    <w:rsid w:val="00AF0A70"/>
    <w:rsid w:val="00AF1282"/>
    <w:rsid w:val="00AF15FE"/>
    <w:rsid w:val="00AF19A7"/>
    <w:rsid w:val="00AF32BB"/>
    <w:rsid w:val="00AF35A3"/>
    <w:rsid w:val="00AF3662"/>
    <w:rsid w:val="00AF5D68"/>
    <w:rsid w:val="00AF7CDC"/>
    <w:rsid w:val="00AF7DF5"/>
    <w:rsid w:val="00B0200E"/>
    <w:rsid w:val="00B067A4"/>
    <w:rsid w:val="00B06E72"/>
    <w:rsid w:val="00B072DA"/>
    <w:rsid w:val="00B11212"/>
    <w:rsid w:val="00B119A2"/>
    <w:rsid w:val="00B11F1A"/>
    <w:rsid w:val="00B121C8"/>
    <w:rsid w:val="00B17145"/>
    <w:rsid w:val="00B174BC"/>
    <w:rsid w:val="00B2137C"/>
    <w:rsid w:val="00B219C6"/>
    <w:rsid w:val="00B21BA0"/>
    <w:rsid w:val="00B22349"/>
    <w:rsid w:val="00B22964"/>
    <w:rsid w:val="00B22C98"/>
    <w:rsid w:val="00B23C03"/>
    <w:rsid w:val="00B24924"/>
    <w:rsid w:val="00B27606"/>
    <w:rsid w:val="00B279CE"/>
    <w:rsid w:val="00B3155A"/>
    <w:rsid w:val="00B322B7"/>
    <w:rsid w:val="00B33068"/>
    <w:rsid w:val="00B33472"/>
    <w:rsid w:val="00B33EF4"/>
    <w:rsid w:val="00B3632F"/>
    <w:rsid w:val="00B36386"/>
    <w:rsid w:val="00B36D68"/>
    <w:rsid w:val="00B4041D"/>
    <w:rsid w:val="00B407DB"/>
    <w:rsid w:val="00B41784"/>
    <w:rsid w:val="00B439EA"/>
    <w:rsid w:val="00B45BB8"/>
    <w:rsid w:val="00B468C9"/>
    <w:rsid w:val="00B509EA"/>
    <w:rsid w:val="00B51EB3"/>
    <w:rsid w:val="00B5369E"/>
    <w:rsid w:val="00B57E73"/>
    <w:rsid w:val="00B62034"/>
    <w:rsid w:val="00B62B28"/>
    <w:rsid w:val="00B63381"/>
    <w:rsid w:val="00B6388A"/>
    <w:rsid w:val="00B64FDF"/>
    <w:rsid w:val="00B65A1F"/>
    <w:rsid w:val="00B65D90"/>
    <w:rsid w:val="00B72B84"/>
    <w:rsid w:val="00B72C80"/>
    <w:rsid w:val="00B750E7"/>
    <w:rsid w:val="00B75A9B"/>
    <w:rsid w:val="00B77684"/>
    <w:rsid w:val="00B77C4B"/>
    <w:rsid w:val="00B8192A"/>
    <w:rsid w:val="00B8447F"/>
    <w:rsid w:val="00B8498A"/>
    <w:rsid w:val="00B84A8B"/>
    <w:rsid w:val="00B84CDA"/>
    <w:rsid w:val="00B851F2"/>
    <w:rsid w:val="00B87EF5"/>
    <w:rsid w:val="00B90CF9"/>
    <w:rsid w:val="00B937C9"/>
    <w:rsid w:val="00B94929"/>
    <w:rsid w:val="00BA2245"/>
    <w:rsid w:val="00BA24BF"/>
    <w:rsid w:val="00BA4320"/>
    <w:rsid w:val="00BA526F"/>
    <w:rsid w:val="00BA66DC"/>
    <w:rsid w:val="00BB0401"/>
    <w:rsid w:val="00BB1CDE"/>
    <w:rsid w:val="00BB2FDF"/>
    <w:rsid w:val="00BB420E"/>
    <w:rsid w:val="00BB79D0"/>
    <w:rsid w:val="00BC09D2"/>
    <w:rsid w:val="00BC1484"/>
    <w:rsid w:val="00BC3D72"/>
    <w:rsid w:val="00BC5A6F"/>
    <w:rsid w:val="00BC6F9F"/>
    <w:rsid w:val="00BC77BA"/>
    <w:rsid w:val="00BD02E8"/>
    <w:rsid w:val="00BD1D62"/>
    <w:rsid w:val="00BD43E3"/>
    <w:rsid w:val="00BD44BF"/>
    <w:rsid w:val="00BD5268"/>
    <w:rsid w:val="00BD63B9"/>
    <w:rsid w:val="00BD664A"/>
    <w:rsid w:val="00BD7CF2"/>
    <w:rsid w:val="00BE081D"/>
    <w:rsid w:val="00BE468F"/>
    <w:rsid w:val="00BE6A86"/>
    <w:rsid w:val="00BF1E92"/>
    <w:rsid w:val="00BF2257"/>
    <w:rsid w:val="00BF3131"/>
    <w:rsid w:val="00BF3547"/>
    <w:rsid w:val="00BF4BAE"/>
    <w:rsid w:val="00BF5BF2"/>
    <w:rsid w:val="00BF5E8B"/>
    <w:rsid w:val="00BF6574"/>
    <w:rsid w:val="00C00898"/>
    <w:rsid w:val="00C01914"/>
    <w:rsid w:val="00C0232D"/>
    <w:rsid w:val="00C026DF"/>
    <w:rsid w:val="00C02C19"/>
    <w:rsid w:val="00C038DB"/>
    <w:rsid w:val="00C04D11"/>
    <w:rsid w:val="00C0611B"/>
    <w:rsid w:val="00C0717B"/>
    <w:rsid w:val="00C072DA"/>
    <w:rsid w:val="00C07843"/>
    <w:rsid w:val="00C13450"/>
    <w:rsid w:val="00C13961"/>
    <w:rsid w:val="00C13A75"/>
    <w:rsid w:val="00C15A09"/>
    <w:rsid w:val="00C1603D"/>
    <w:rsid w:val="00C16094"/>
    <w:rsid w:val="00C20B63"/>
    <w:rsid w:val="00C21A40"/>
    <w:rsid w:val="00C2286C"/>
    <w:rsid w:val="00C22A61"/>
    <w:rsid w:val="00C241C6"/>
    <w:rsid w:val="00C27CE7"/>
    <w:rsid w:val="00C3400B"/>
    <w:rsid w:val="00C34231"/>
    <w:rsid w:val="00C3505D"/>
    <w:rsid w:val="00C3612D"/>
    <w:rsid w:val="00C40079"/>
    <w:rsid w:val="00C40760"/>
    <w:rsid w:val="00C41347"/>
    <w:rsid w:val="00C4344B"/>
    <w:rsid w:val="00C43485"/>
    <w:rsid w:val="00C4715A"/>
    <w:rsid w:val="00C50991"/>
    <w:rsid w:val="00C51BF0"/>
    <w:rsid w:val="00C522CE"/>
    <w:rsid w:val="00C52703"/>
    <w:rsid w:val="00C55C7B"/>
    <w:rsid w:val="00C6705D"/>
    <w:rsid w:val="00C6707B"/>
    <w:rsid w:val="00C7129C"/>
    <w:rsid w:val="00C71805"/>
    <w:rsid w:val="00C725D9"/>
    <w:rsid w:val="00C72889"/>
    <w:rsid w:val="00C76227"/>
    <w:rsid w:val="00C81CDE"/>
    <w:rsid w:val="00C84A51"/>
    <w:rsid w:val="00C857BA"/>
    <w:rsid w:val="00C90C46"/>
    <w:rsid w:val="00C9439C"/>
    <w:rsid w:val="00C9772B"/>
    <w:rsid w:val="00CA0309"/>
    <w:rsid w:val="00CA09FF"/>
    <w:rsid w:val="00CA3FBC"/>
    <w:rsid w:val="00CA4F44"/>
    <w:rsid w:val="00CA4FDA"/>
    <w:rsid w:val="00CA5811"/>
    <w:rsid w:val="00CA5E8C"/>
    <w:rsid w:val="00CA75C4"/>
    <w:rsid w:val="00CB27BD"/>
    <w:rsid w:val="00CB633F"/>
    <w:rsid w:val="00CC0CDA"/>
    <w:rsid w:val="00CC15C7"/>
    <w:rsid w:val="00CC1714"/>
    <w:rsid w:val="00CC5DAF"/>
    <w:rsid w:val="00CC6525"/>
    <w:rsid w:val="00CC71D5"/>
    <w:rsid w:val="00CD3C64"/>
    <w:rsid w:val="00CE26D7"/>
    <w:rsid w:val="00CE3938"/>
    <w:rsid w:val="00CE3C32"/>
    <w:rsid w:val="00CE43E3"/>
    <w:rsid w:val="00CE55DD"/>
    <w:rsid w:val="00CE58D9"/>
    <w:rsid w:val="00CE78BA"/>
    <w:rsid w:val="00CF211B"/>
    <w:rsid w:val="00CF2813"/>
    <w:rsid w:val="00CF2E52"/>
    <w:rsid w:val="00CF48A0"/>
    <w:rsid w:val="00D017AD"/>
    <w:rsid w:val="00D02198"/>
    <w:rsid w:val="00D030D2"/>
    <w:rsid w:val="00D03688"/>
    <w:rsid w:val="00D03D3E"/>
    <w:rsid w:val="00D04403"/>
    <w:rsid w:val="00D049FF"/>
    <w:rsid w:val="00D063E2"/>
    <w:rsid w:val="00D072BC"/>
    <w:rsid w:val="00D07467"/>
    <w:rsid w:val="00D07899"/>
    <w:rsid w:val="00D10055"/>
    <w:rsid w:val="00D11EDD"/>
    <w:rsid w:val="00D144BA"/>
    <w:rsid w:val="00D1485A"/>
    <w:rsid w:val="00D1718B"/>
    <w:rsid w:val="00D2014F"/>
    <w:rsid w:val="00D221DF"/>
    <w:rsid w:val="00D2527C"/>
    <w:rsid w:val="00D270BD"/>
    <w:rsid w:val="00D3306D"/>
    <w:rsid w:val="00D34588"/>
    <w:rsid w:val="00D3507A"/>
    <w:rsid w:val="00D36641"/>
    <w:rsid w:val="00D435B5"/>
    <w:rsid w:val="00D4412A"/>
    <w:rsid w:val="00D508B6"/>
    <w:rsid w:val="00D51072"/>
    <w:rsid w:val="00D52323"/>
    <w:rsid w:val="00D5316E"/>
    <w:rsid w:val="00D55B41"/>
    <w:rsid w:val="00D577F6"/>
    <w:rsid w:val="00D6126F"/>
    <w:rsid w:val="00D61E19"/>
    <w:rsid w:val="00D62340"/>
    <w:rsid w:val="00D62391"/>
    <w:rsid w:val="00D644BA"/>
    <w:rsid w:val="00D64F38"/>
    <w:rsid w:val="00D657BB"/>
    <w:rsid w:val="00D65AF2"/>
    <w:rsid w:val="00D67502"/>
    <w:rsid w:val="00D67E47"/>
    <w:rsid w:val="00D725BE"/>
    <w:rsid w:val="00D76C58"/>
    <w:rsid w:val="00D774F9"/>
    <w:rsid w:val="00D77A97"/>
    <w:rsid w:val="00D77F12"/>
    <w:rsid w:val="00D80D55"/>
    <w:rsid w:val="00D818C8"/>
    <w:rsid w:val="00D82A04"/>
    <w:rsid w:val="00D843B7"/>
    <w:rsid w:val="00D84865"/>
    <w:rsid w:val="00D85C8F"/>
    <w:rsid w:val="00D869B9"/>
    <w:rsid w:val="00D86C63"/>
    <w:rsid w:val="00D87311"/>
    <w:rsid w:val="00D87350"/>
    <w:rsid w:val="00D90D44"/>
    <w:rsid w:val="00D90F46"/>
    <w:rsid w:val="00D9201F"/>
    <w:rsid w:val="00D94384"/>
    <w:rsid w:val="00D94ADC"/>
    <w:rsid w:val="00D95D19"/>
    <w:rsid w:val="00DA0761"/>
    <w:rsid w:val="00DA2758"/>
    <w:rsid w:val="00DA4CE2"/>
    <w:rsid w:val="00DA79A4"/>
    <w:rsid w:val="00DA7F1C"/>
    <w:rsid w:val="00DB1031"/>
    <w:rsid w:val="00DB10AB"/>
    <w:rsid w:val="00DB15E1"/>
    <w:rsid w:val="00DB2636"/>
    <w:rsid w:val="00DB504E"/>
    <w:rsid w:val="00DB7444"/>
    <w:rsid w:val="00DC0C9E"/>
    <w:rsid w:val="00DC2C25"/>
    <w:rsid w:val="00DC2D5B"/>
    <w:rsid w:val="00DC49A8"/>
    <w:rsid w:val="00DC5854"/>
    <w:rsid w:val="00DC6560"/>
    <w:rsid w:val="00DC7F48"/>
    <w:rsid w:val="00DD0045"/>
    <w:rsid w:val="00DD4896"/>
    <w:rsid w:val="00DD4F8C"/>
    <w:rsid w:val="00DD537D"/>
    <w:rsid w:val="00DD58D7"/>
    <w:rsid w:val="00DDCA7B"/>
    <w:rsid w:val="00DE0DF0"/>
    <w:rsid w:val="00DE612D"/>
    <w:rsid w:val="00DE7068"/>
    <w:rsid w:val="00DE7E1E"/>
    <w:rsid w:val="00DF0CB6"/>
    <w:rsid w:val="00DF1922"/>
    <w:rsid w:val="00DF6E14"/>
    <w:rsid w:val="00E0331C"/>
    <w:rsid w:val="00E03840"/>
    <w:rsid w:val="00E0695F"/>
    <w:rsid w:val="00E069B5"/>
    <w:rsid w:val="00E105E4"/>
    <w:rsid w:val="00E13A69"/>
    <w:rsid w:val="00E1788D"/>
    <w:rsid w:val="00E211B9"/>
    <w:rsid w:val="00E21CF6"/>
    <w:rsid w:val="00E22086"/>
    <w:rsid w:val="00E22713"/>
    <w:rsid w:val="00E26CE0"/>
    <w:rsid w:val="00E27DDD"/>
    <w:rsid w:val="00E303AC"/>
    <w:rsid w:val="00E31893"/>
    <w:rsid w:val="00E331DC"/>
    <w:rsid w:val="00E35BEA"/>
    <w:rsid w:val="00E365F6"/>
    <w:rsid w:val="00E37654"/>
    <w:rsid w:val="00E40B0D"/>
    <w:rsid w:val="00E4164B"/>
    <w:rsid w:val="00E4392D"/>
    <w:rsid w:val="00E44BB0"/>
    <w:rsid w:val="00E46A6B"/>
    <w:rsid w:val="00E52836"/>
    <w:rsid w:val="00E55D06"/>
    <w:rsid w:val="00E6029A"/>
    <w:rsid w:val="00E6333D"/>
    <w:rsid w:val="00E656EF"/>
    <w:rsid w:val="00E65784"/>
    <w:rsid w:val="00E776EE"/>
    <w:rsid w:val="00E813E5"/>
    <w:rsid w:val="00E81ABA"/>
    <w:rsid w:val="00E81BC7"/>
    <w:rsid w:val="00E81D58"/>
    <w:rsid w:val="00E84198"/>
    <w:rsid w:val="00E849AF"/>
    <w:rsid w:val="00E85E94"/>
    <w:rsid w:val="00E8747B"/>
    <w:rsid w:val="00E877F5"/>
    <w:rsid w:val="00E87D17"/>
    <w:rsid w:val="00E91460"/>
    <w:rsid w:val="00E92647"/>
    <w:rsid w:val="00E94746"/>
    <w:rsid w:val="00E947BF"/>
    <w:rsid w:val="00E969D0"/>
    <w:rsid w:val="00E9748C"/>
    <w:rsid w:val="00E978CA"/>
    <w:rsid w:val="00E97EC2"/>
    <w:rsid w:val="00EA058E"/>
    <w:rsid w:val="00EA07CF"/>
    <w:rsid w:val="00EA08F1"/>
    <w:rsid w:val="00EA2670"/>
    <w:rsid w:val="00EA2846"/>
    <w:rsid w:val="00EA38D3"/>
    <w:rsid w:val="00EA7932"/>
    <w:rsid w:val="00EA7EC4"/>
    <w:rsid w:val="00EB026C"/>
    <w:rsid w:val="00EB11EC"/>
    <w:rsid w:val="00EB1537"/>
    <w:rsid w:val="00EB2687"/>
    <w:rsid w:val="00EB367B"/>
    <w:rsid w:val="00EB42A9"/>
    <w:rsid w:val="00EB51C0"/>
    <w:rsid w:val="00EB5E20"/>
    <w:rsid w:val="00EB6670"/>
    <w:rsid w:val="00EB6A8F"/>
    <w:rsid w:val="00EC003D"/>
    <w:rsid w:val="00EC204B"/>
    <w:rsid w:val="00EC3AD3"/>
    <w:rsid w:val="00EC6F4A"/>
    <w:rsid w:val="00EC7AD2"/>
    <w:rsid w:val="00EC7C4A"/>
    <w:rsid w:val="00ED02B2"/>
    <w:rsid w:val="00ED65C6"/>
    <w:rsid w:val="00EE0211"/>
    <w:rsid w:val="00EE062F"/>
    <w:rsid w:val="00EE1509"/>
    <w:rsid w:val="00EE4975"/>
    <w:rsid w:val="00EE4A13"/>
    <w:rsid w:val="00EE62E4"/>
    <w:rsid w:val="00EE7484"/>
    <w:rsid w:val="00EF03AB"/>
    <w:rsid w:val="00EF4549"/>
    <w:rsid w:val="00EF6E99"/>
    <w:rsid w:val="00F00FC3"/>
    <w:rsid w:val="00F01433"/>
    <w:rsid w:val="00F02769"/>
    <w:rsid w:val="00F02AC4"/>
    <w:rsid w:val="00F02F13"/>
    <w:rsid w:val="00F03A5E"/>
    <w:rsid w:val="00F0621B"/>
    <w:rsid w:val="00F07FB4"/>
    <w:rsid w:val="00F0CA64"/>
    <w:rsid w:val="00F11AE8"/>
    <w:rsid w:val="00F11F51"/>
    <w:rsid w:val="00F120AB"/>
    <w:rsid w:val="00F12D55"/>
    <w:rsid w:val="00F14631"/>
    <w:rsid w:val="00F2049E"/>
    <w:rsid w:val="00F21AD6"/>
    <w:rsid w:val="00F21CB0"/>
    <w:rsid w:val="00F21CCE"/>
    <w:rsid w:val="00F22136"/>
    <w:rsid w:val="00F249C7"/>
    <w:rsid w:val="00F26909"/>
    <w:rsid w:val="00F26C4A"/>
    <w:rsid w:val="00F32482"/>
    <w:rsid w:val="00F3564A"/>
    <w:rsid w:val="00F3648B"/>
    <w:rsid w:val="00F4460D"/>
    <w:rsid w:val="00F47735"/>
    <w:rsid w:val="00F50D02"/>
    <w:rsid w:val="00F51DD3"/>
    <w:rsid w:val="00F52447"/>
    <w:rsid w:val="00F5362C"/>
    <w:rsid w:val="00F53B13"/>
    <w:rsid w:val="00F57C64"/>
    <w:rsid w:val="00F57DCC"/>
    <w:rsid w:val="00F609C9"/>
    <w:rsid w:val="00F64222"/>
    <w:rsid w:val="00F643B5"/>
    <w:rsid w:val="00F676F4"/>
    <w:rsid w:val="00F70376"/>
    <w:rsid w:val="00F70AFC"/>
    <w:rsid w:val="00F73E22"/>
    <w:rsid w:val="00F775DD"/>
    <w:rsid w:val="00F80831"/>
    <w:rsid w:val="00F82EC4"/>
    <w:rsid w:val="00F86C01"/>
    <w:rsid w:val="00F8704B"/>
    <w:rsid w:val="00F874E0"/>
    <w:rsid w:val="00F9043C"/>
    <w:rsid w:val="00F9103C"/>
    <w:rsid w:val="00F94116"/>
    <w:rsid w:val="00F9662E"/>
    <w:rsid w:val="00FA29E3"/>
    <w:rsid w:val="00FA2A0A"/>
    <w:rsid w:val="00FA3577"/>
    <w:rsid w:val="00FA3691"/>
    <w:rsid w:val="00FA7457"/>
    <w:rsid w:val="00FB04B3"/>
    <w:rsid w:val="00FB2A11"/>
    <w:rsid w:val="00FB3C8F"/>
    <w:rsid w:val="00FB4570"/>
    <w:rsid w:val="00FB4810"/>
    <w:rsid w:val="00FB5D9E"/>
    <w:rsid w:val="00FB7B41"/>
    <w:rsid w:val="00FC303E"/>
    <w:rsid w:val="00FC31D4"/>
    <w:rsid w:val="00FC441B"/>
    <w:rsid w:val="00FC5156"/>
    <w:rsid w:val="00FC5B26"/>
    <w:rsid w:val="00FC7B8D"/>
    <w:rsid w:val="00FD2C86"/>
    <w:rsid w:val="00FD3A16"/>
    <w:rsid w:val="00FD4098"/>
    <w:rsid w:val="00FD4FE0"/>
    <w:rsid w:val="00FD62B5"/>
    <w:rsid w:val="00FD777D"/>
    <w:rsid w:val="00FD7F58"/>
    <w:rsid w:val="00FE29CB"/>
    <w:rsid w:val="00FE3376"/>
    <w:rsid w:val="00FE3AF5"/>
    <w:rsid w:val="00FE564C"/>
    <w:rsid w:val="00FE6DDA"/>
    <w:rsid w:val="00FE7C97"/>
    <w:rsid w:val="00FF2916"/>
    <w:rsid w:val="00FF2E04"/>
    <w:rsid w:val="00FF39F3"/>
    <w:rsid w:val="00FF3CBA"/>
    <w:rsid w:val="00FF3D9A"/>
    <w:rsid w:val="00FF5432"/>
    <w:rsid w:val="00FF6B34"/>
    <w:rsid w:val="01B45F77"/>
    <w:rsid w:val="01C0B6D5"/>
    <w:rsid w:val="01C63C93"/>
    <w:rsid w:val="01DD6742"/>
    <w:rsid w:val="01F915F5"/>
    <w:rsid w:val="023BA0BC"/>
    <w:rsid w:val="023F21B3"/>
    <w:rsid w:val="024775EC"/>
    <w:rsid w:val="025E59DE"/>
    <w:rsid w:val="026E1653"/>
    <w:rsid w:val="02AF3170"/>
    <w:rsid w:val="02E3AEAC"/>
    <w:rsid w:val="02FCCF83"/>
    <w:rsid w:val="02FDE3CF"/>
    <w:rsid w:val="030F29DD"/>
    <w:rsid w:val="03457D3A"/>
    <w:rsid w:val="034BFE76"/>
    <w:rsid w:val="035BE619"/>
    <w:rsid w:val="03714FD0"/>
    <w:rsid w:val="0371D09E"/>
    <w:rsid w:val="039B73F7"/>
    <w:rsid w:val="039EABD3"/>
    <w:rsid w:val="03CEFA55"/>
    <w:rsid w:val="03DCF56D"/>
    <w:rsid w:val="03EE00C2"/>
    <w:rsid w:val="03FE2FB0"/>
    <w:rsid w:val="04101028"/>
    <w:rsid w:val="0420807B"/>
    <w:rsid w:val="0455DA67"/>
    <w:rsid w:val="04641A3F"/>
    <w:rsid w:val="04C350DA"/>
    <w:rsid w:val="04D49154"/>
    <w:rsid w:val="04DB8089"/>
    <w:rsid w:val="05106DFE"/>
    <w:rsid w:val="05287087"/>
    <w:rsid w:val="0545FE5B"/>
    <w:rsid w:val="054AC112"/>
    <w:rsid w:val="0554C809"/>
    <w:rsid w:val="0557A155"/>
    <w:rsid w:val="0561FFA3"/>
    <w:rsid w:val="0582C293"/>
    <w:rsid w:val="058F2CB6"/>
    <w:rsid w:val="059C4DA2"/>
    <w:rsid w:val="05B38FCE"/>
    <w:rsid w:val="05D2F4B5"/>
    <w:rsid w:val="05F9775B"/>
    <w:rsid w:val="063D7DC1"/>
    <w:rsid w:val="06BB83A5"/>
    <w:rsid w:val="06C4132A"/>
    <w:rsid w:val="06E9303A"/>
    <w:rsid w:val="06F5412C"/>
    <w:rsid w:val="0708E9FC"/>
    <w:rsid w:val="0709F23F"/>
    <w:rsid w:val="0762D715"/>
    <w:rsid w:val="07700880"/>
    <w:rsid w:val="077E6029"/>
    <w:rsid w:val="07813399"/>
    <w:rsid w:val="07825094"/>
    <w:rsid w:val="07961C2D"/>
    <w:rsid w:val="07E08520"/>
    <w:rsid w:val="0808ECC3"/>
    <w:rsid w:val="080922A5"/>
    <w:rsid w:val="081AC537"/>
    <w:rsid w:val="08520838"/>
    <w:rsid w:val="0899E908"/>
    <w:rsid w:val="08B1EBAB"/>
    <w:rsid w:val="090D7F15"/>
    <w:rsid w:val="0913401E"/>
    <w:rsid w:val="092AFCAE"/>
    <w:rsid w:val="093E85A5"/>
    <w:rsid w:val="095BF626"/>
    <w:rsid w:val="0977858D"/>
    <w:rsid w:val="09CA2B7E"/>
    <w:rsid w:val="09F6B8C6"/>
    <w:rsid w:val="0A09535C"/>
    <w:rsid w:val="0A58F819"/>
    <w:rsid w:val="0A674CAA"/>
    <w:rsid w:val="0A9B0303"/>
    <w:rsid w:val="0AB80AF9"/>
    <w:rsid w:val="0B32267A"/>
    <w:rsid w:val="0B6F3CAF"/>
    <w:rsid w:val="0C070B4F"/>
    <w:rsid w:val="0C1B894A"/>
    <w:rsid w:val="0C204813"/>
    <w:rsid w:val="0C33FB38"/>
    <w:rsid w:val="0C462879"/>
    <w:rsid w:val="0C9E6082"/>
    <w:rsid w:val="0CA2EDFB"/>
    <w:rsid w:val="0CC50928"/>
    <w:rsid w:val="0D037E5B"/>
    <w:rsid w:val="0D1EABAC"/>
    <w:rsid w:val="0D31783C"/>
    <w:rsid w:val="0D32A18D"/>
    <w:rsid w:val="0D3BAE7B"/>
    <w:rsid w:val="0D44B917"/>
    <w:rsid w:val="0D690A85"/>
    <w:rsid w:val="0D8372BC"/>
    <w:rsid w:val="0D92B20D"/>
    <w:rsid w:val="0D96BC76"/>
    <w:rsid w:val="0DEA1370"/>
    <w:rsid w:val="0E140061"/>
    <w:rsid w:val="0E26FBAA"/>
    <w:rsid w:val="0E28F6B9"/>
    <w:rsid w:val="0E48E5E9"/>
    <w:rsid w:val="0E5AB069"/>
    <w:rsid w:val="0E7DAB16"/>
    <w:rsid w:val="0E993FF4"/>
    <w:rsid w:val="0ED64C9B"/>
    <w:rsid w:val="0ED872AB"/>
    <w:rsid w:val="0EDB56E3"/>
    <w:rsid w:val="0EF6040E"/>
    <w:rsid w:val="0F08395E"/>
    <w:rsid w:val="0F09D4D1"/>
    <w:rsid w:val="0F15483A"/>
    <w:rsid w:val="0F962D01"/>
    <w:rsid w:val="0F9E2A11"/>
    <w:rsid w:val="0FA82059"/>
    <w:rsid w:val="0FAFC34B"/>
    <w:rsid w:val="0FBED465"/>
    <w:rsid w:val="0FD17056"/>
    <w:rsid w:val="0FEEA705"/>
    <w:rsid w:val="0FEF54D0"/>
    <w:rsid w:val="1018EF92"/>
    <w:rsid w:val="107033E8"/>
    <w:rsid w:val="10D2AD93"/>
    <w:rsid w:val="10D49518"/>
    <w:rsid w:val="10D9861E"/>
    <w:rsid w:val="10FE393A"/>
    <w:rsid w:val="113EED95"/>
    <w:rsid w:val="115E0193"/>
    <w:rsid w:val="1164970A"/>
    <w:rsid w:val="1198BCDE"/>
    <w:rsid w:val="11AB4C31"/>
    <w:rsid w:val="11B20B58"/>
    <w:rsid w:val="11CD1721"/>
    <w:rsid w:val="11D2A1DB"/>
    <w:rsid w:val="11ECC043"/>
    <w:rsid w:val="11FA67A9"/>
    <w:rsid w:val="122F5344"/>
    <w:rsid w:val="123200BD"/>
    <w:rsid w:val="123C0C56"/>
    <w:rsid w:val="123DA636"/>
    <w:rsid w:val="1281140F"/>
    <w:rsid w:val="12870038"/>
    <w:rsid w:val="129E5355"/>
    <w:rsid w:val="12C60AFE"/>
    <w:rsid w:val="12E78FDD"/>
    <w:rsid w:val="13079499"/>
    <w:rsid w:val="13219D65"/>
    <w:rsid w:val="13232E2B"/>
    <w:rsid w:val="13567A39"/>
    <w:rsid w:val="136D7F4E"/>
    <w:rsid w:val="136F819F"/>
    <w:rsid w:val="138C26C7"/>
    <w:rsid w:val="13A827DF"/>
    <w:rsid w:val="13B6D8F5"/>
    <w:rsid w:val="13BB9D61"/>
    <w:rsid w:val="13C42F16"/>
    <w:rsid w:val="13F9526C"/>
    <w:rsid w:val="13FCD780"/>
    <w:rsid w:val="13FD1013"/>
    <w:rsid w:val="140C0602"/>
    <w:rsid w:val="140D72D2"/>
    <w:rsid w:val="1410263E"/>
    <w:rsid w:val="1422349A"/>
    <w:rsid w:val="1434618F"/>
    <w:rsid w:val="146A37E1"/>
    <w:rsid w:val="147A8DB9"/>
    <w:rsid w:val="148CE6F4"/>
    <w:rsid w:val="1494F2C6"/>
    <w:rsid w:val="149BF54E"/>
    <w:rsid w:val="149D8FDB"/>
    <w:rsid w:val="14C975E6"/>
    <w:rsid w:val="15406D3A"/>
    <w:rsid w:val="15568CDF"/>
    <w:rsid w:val="15656294"/>
    <w:rsid w:val="15C1DB91"/>
    <w:rsid w:val="15C8B67C"/>
    <w:rsid w:val="15D0CB83"/>
    <w:rsid w:val="15D16ECF"/>
    <w:rsid w:val="15D697F6"/>
    <w:rsid w:val="15F78050"/>
    <w:rsid w:val="15FC6A1B"/>
    <w:rsid w:val="164DECA9"/>
    <w:rsid w:val="165B656A"/>
    <w:rsid w:val="167BBBBC"/>
    <w:rsid w:val="1687B4C8"/>
    <w:rsid w:val="16FD421D"/>
    <w:rsid w:val="16FF1B70"/>
    <w:rsid w:val="1724CC48"/>
    <w:rsid w:val="17254D1C"/>
    <w:rsid w:val="172673EA"/>
    <w:rsid w:val="17491C9B"/>
    <w:rsid w:val="1755A6DC"/>
    <w:rsid w:val="17726857"/>
    <w:rsid w:val="17784041"/>
    <w:rsid w:val="1799CB91"/>
    <w:rsid w:val="17A8D52B"/>
    <w:rsid w:val="17D6EB2C"/>
    <w:rsid w:val="182CA4C9"/>
    <w:rsid w:val="1848DF9D"/>
    <w:rsid w:val="184E16D5"/>
    <w:rsid w:val="18506781"/>
    <w:rsid w:val="1860FE0D"/>
    <w:rsid w:val="187280DB"/>
    <w:rsid w:val="187FC244"/>
    <w:rsid w:val="18D87297"/>
    <w:rsid w:val="1918E7C7"/>
    <w:rsid w:val="193E1A8F"/>
    <w:rsid w:val="19465FEF"/>
    <w:rsid w:val="195B5998"/>
    <w:rsid w:val="19A2FE5F"/>
    <w:rsid w:val="19C9816F"/>
    <w:rsid w:val="19E6B446"/>
    <w:rsid w:val="19F9A9EE"/>
    <w:rsid w:val="1A0412B4"/>
    <w:rsid w:val="1A22B681"/>
    <w:rsid w:val="1A36DBA9"/>
    <w:rsid w:val="1A4FB403"/>
    <w:rsid w:val="1A5F3407"/>
    <w:rsid w:val="1A93711E"/>
    <w:rsid w:val="1AAB0496"/>
    <w:rsid w:val="1AC3BA16"/>
    <w:rsid w:val="1AC8FD87"/>
    <w:rsid w:val="1ACA9C55"/>
    <w:rsid w:val="1B215A8C"/>
    <w:rsid w:val="1B63080E"/>
    <w:rsid w:val="1B7B0913"/>
    <w:rsid w:val="1B94BE09"/>
    <w:rsid w:val="1BAF9DE9"/>
    <w:rsid w:val="1BC7DA58"/>
    <w:rsid w:val="1BD25A4B"/>
    <w:rsid w:val="1BF5519F"/>
    <w:rsid w:val="1BF9653C"/>
    <w:rsid w:val="1C1AFB11"/>
    <w:rsid w:val="1C3D2A16"/>
    <w:rsid w:val="1C6B7B86"/>
    <w:rsid w:val="1CCE47BB"/>
    <w:rsid w:val="1CDDAAFE"/>
    <w:rsid w:val="1CEBB500"/>
    <w:rsid w:val="1CFF9165"/>
    <w:rsid w:val="1D10F20C"/>
    <w:rsid w:val="1D42C01D"/>
    <w:rsid w:val="1DAC05E5"/>
    <w:rsid w:val="1DC8817E"/>
    <w:rsid w:val="1DD0F5C0"/>
    <w:rsid w:val="1DD36D0C"/>
    <w:rsid w:val="1E17AD36"/>
    <w:rsid w:val="1E370749"/>
    <w:rsid w:val="1E982A42"/>
    <w:rsid w:val="1EBE7A15"/>
    <w:rsid w:val="1EC56096"/>
    <w:rsid w:val="1EDB44B8"/>
    <w:rsid w:val="1EF61ED4"/>
    <w:rsid w:val="1EFC6002"/>
    <w:rsid w:val="1F306E86"/>
    <w:rsid w:val="1F4EFFBA"/>
    <w:rsid w:val="200B6456"/>
    <w:rsid w:val="2033C5C4"/>
    <w:rsid w:val="21705412"/>
    <w:rsid w:val="217C5F17"/>
    <w:rsid w:val="2182B8D2"/>
    <w:rsid w:val="21B1999D"/>
    <w:rsid w:val="21DDBBDD"/>
    <w:rsid w:val="2204B122"/>
    <w:rsid w:val="220AF7F4"/>
    <w:rsid w:val="220D0D90"/>
    <w:rsid w:val="220F6066"/>
    <w:rsid w:val="222E327C"/>
    <w:rsid w:val="223680E0"/>
    <w:rsid w:val="22589041"/>
    <w:rsid w:val="226BC356"/>
    <w:rsid w:val="2273E98A"/>
    <w:rsid w:val="2291619D"/>
    <w:rsid w:val="2309C9B0"/>
    <w:rsid w:val="233040CF"/>
    <w:rsid w:val="237790FE"/>
    <w:rsid w:val="23A95681"/>
    <w:rsid w:val="23B42478"/>
    <w:rsid w:val="23BEA9B3"/>
    <w:rsid w:val="2422E91C"/>
    <w:rsid w:val="242B6771"/>
    <w:rsid w:val="242BB086"/>
    <w:rsid w:val="248EA5F1"/>
    <w:rsid w:val="24918388"/>
    <w:rsid w:val="24CB5099"/>
    <w:rsid w:val="25168FC0"/>
    <w:rsid w:val="25174207"/>
    <w:rsid w:val="251FE5ED"/>
    <w:rsid w:val="254619AD"/>
    <w:rsid w:val="25756A30"/>
    <w:rsid w:val="25AAC4BE"/>
    <w:rsid w:val="25AD424F"/>
    <w:rsid w:val="25D78F6F"/>
    <w:rsid w:val="261F12A9"/>
    <w:rsid w:val="2624866A"/>
    <w:rsid w:val="265891DE"/>
    <w:rsid w:val="26613FE4"/>
    <w:rsid w:val="26AF80A6"/>
    <w:rsid w:val="26C1C7D8"/>
    <w:rsid w:val="26C30035"/>
    <w:rsid w:val="26DAF9A2"/>
    <w:rsid w:val="26F04A6B"/>
    <w:rsid w:val="26FFB464"/>
    <w:rsid w:val="271B69C7"/>
    <w:rsid w:val="272B9454"/>
    <w:rsid w:val="2738EE14"/>
    <w:rsid w:val="27472A7C"/>
    <w:rsid w:val="2770614E"/>
    <w:rsid w:val="27DD030F"/>
    <w:rsid w:val="27DFB3F8"/>
    <w:rsid w:val="27E32038"/>
    <w:rsid w:val="27FF3BE0"/>
    <w:rsid w:val="28051589"/>
    <w:rsid w:val="28383CEF"/>
    <w:rsid w:val="284890F7"/>
    <w:rsid w:val="2857BCC6"/>
    <w:rsid w:val="286E78D1"/>
    <w:rsid w:val="2871A87C"/>
    <w:rsid w:val="287F10F9"/>
    <w:rsid w:val="288FFE9F"/>
    <w:rsid w:val="289B84C5"/>
    <w:rsid w:val="28DC78A4"/>
    <w:rsid w:val="28E73A4A"/>
    <w:rsid w:val="28F53E86"/>
    <w:rsid w:val="295A4D6F"/>
    <w:rsid w:val="2968BA08"/>
    <w:rsid w:val="2986B448"/>
    <w:rsid w:val="29B33A22"/>
    <w:rsid w:val="29BB39AE"/>
    <w:rsid w:val="29BF8582"/>
    <w:rsid w:val="29CD2CF4"/>
    <w:rsid w:val="29D4196B"/>
    <w:rsid w:val="29D64CB7"/>
    <w:rsid w:val="29E91365"/>
    <w:rsid w:val="2A0BE2AC"/>
    <w:rsid w:val="2A1602D5"/>
    <w:rsid w:val="2A182A0A"/>
    <w:rsid w:val="2A43C6A0"/>
    <w:rsid w:val="2A5E4456"/>
    <w:rsid w:val="2A699229"/>
    <w:rsid w:val="2A704641"/>
    <w:rsid w:val="2A8C65D4"/>
    <w:rsid w:val="2A9C5AAB"/>
    <w:rsid w:val="2AAA67FA"/>
    <w:rsid w:val="2ADDC89B"/>
    <w:rsid w:val="2AFE0DFB"/>
    <w:rsid w:val="2B0261A4"/>
    <w:rsid w:val="2B0A9D2B"/>
    <w:rsid w:val="2B529EC1"/>
    <w:rsid w:val="2B55C0C3"/>
    <w:rsid w:val="2B56D61E"/>
    <w:rsid w:val="2B763531"/>
    <w:rsid w:val="2B922E2D"/>
    <w:rsid w:val="2B981125"/>
    <w:rsid w:val="2BBD6BD3"/>
    <w:rsid w:val="2BE41483"/>
    <w:rsid w:val="2BE63C02"/>
    <w:rsid w:val="2BEB4732"/>
    <w:rsid w:val="2BFAEA0B"/>
    <w:rsid w:val="2C023289"/>
    <w:rsid w:val="2C0FEF65"/>
    <w:rsid w:val="2C8AB7B0"/>
    <w:rsid w:val="2CAA453A"/>
    <w:rsid w:val="2D33FD89"/>
    <w:rsid w:val="2D3739E7"/>
    <w:rsid w:val="2D4D0B16"/>
    <w:rsid w:val="2D4FB071"/>
    <w:rsid w:val="2D5BEFF1"/>
    <w:rsid w:val="2D70156B"/>
    <w:rsid w:val="2D74E45C"/>
    <w:rsid w:val="2D760341"/>
    <w:rsid w:val="2DA2B5B2"/>
    <w:rsid w:val="2DC5734B"/>
    <w:rsid w:val="2E275CB5"/>
    <w:rsid w:val="2E2F7C11"/>
    <w:rsid w:val="2E30C1DF"/>
    <w:rsid w:val="2E529D87"/>
    <w:rsid w:val="2ECED56E"/>
    <w:rsid w:val="2EFB43C2"/>
    <w:rsid w:val="2EFDB10D"/>
    <w:rsid w:val="2F2868B1"/>
    <w:rsid w:val="2F2876E7"/>
    <w:rsid w:val="2F41AA50"/>
    <w:rsid w:val="2F688998"/>
    <w:rsid w:val="30131FA1"/>
    <w:rsid w:val="301513CB"/>
    <w:rsid w:val="3031CFDC"/>
    <w:rsid w:val="303E5DAC"/>
    <w:rsid w:val="30677B71"/>
    <w:rsid w:val="30BDEA2D"/>
    <w:rsid w:val="30C3AB44"/>
    <w:rsid w:val="30EEAEA8"/>
    <w:rsid w:val="30F545B7"/>
    <w:rsid w:val="31063306"/>
    <w:rsid w:val="318485BB"/>
    <w:rsid w:val="321E4C14"/>
    <w:rsid w:val="32266390"/>
    <w:rsid w:val="3248F706"/>
    <w:rsid w:val="325F0AA7"/>
    <w:rsid w:val="328AF4E2"/>
    <w:rsid w:val="3293A882"/>
    <w:rsid w:val="32B2E0B4"/>
    <w:rsid w:val="32B60672"/>
    <w:rsid w:val="32D65E84"/>
    <w:rsid w:val="3324E5F0"/>
    <w:rsid w:val="335299DB"/>
    <w:rsid w:val="336B0599"/>
    <w:rsid w:val="33B6F104"/>
    <w:rsid w:val="33F9477A"/>
    <w:rsid w:val="341B370C"/>
    <w:rsid w:val="345BAC3C"/>
    <w:rsid w:val="346E6FCC"/>
    <w:rsid w:val="34750F09"/>
    <w:rsid w:val="34775ED9"/>
    <w:rsid w:val="34906A95"/>
    <w:rsid w:val="34B09DBA"/>
    <w:rsid w:val="34B43333"/>
    <w:rsid w:val="34B5F6E4"/>
    <w:rsid w:val="34C309E1"/>
    <w:rsid w:val="34CDE5A3"/>
    <w:rsid w:val="34D8A6E7"/>
    <w:rsid w:val="34DABA0B"/>
    <w:rsid w:val="352DB401"/>
    <w:rsid w:val="35C117D2"/>
    <w:rsid w:val="35F3773F"/>
    <w:rsid w:val="35F78F0E"/>
    <w:rsid w:val="3612952B"/>
    <w:rsid w:val="3621404C"/>
    <w:rsid w:val="363D96A3"/>
    <w:rsid w:val="3647DB73"/>
    <w:rsid w:val="36531C61"/>
    <w:rsid w:val="366E77AD"/>
    <w:rsid w:val="36705831"/>
    <w:rsid w:val="36798F49"/>
    <w:rsid w:val="36A07B09"/>
    <w:rsid w:val="36C9BE8D"/>
    <w:rsid w:val="370CD2DE"/>
    <w:rsid w:val="3762ECF4"/>
    <w:rsid w:val="37793702"/>
    <w:rsid w:val="37867796"/>
    <w:rsid w:val="379F148F"/>
    <w:rsid w:val="37A8F448"/>
    <w:rsid w:val="384475E7"/>
    <w:rsid w:val="38758140"/>
    <w:rsid w:val="387C77A9"/>
    <w:rsid w:val="38A410E4"/>
    <w:rsid w:val="38A78D61"/>
    <w:rsid w:val="38EF318E"/>
    <w:rsid w:val="391177B1"/>
    <w:rsid w:val="3926B5BC"/>
    <w:rsid w:val="397235CF"/>
    <w:rsid w:val="39B6CCC3"/>
    <w:rsid w:val="39C759B3"/>
    <w:rsid w:val="39CAD97A"/>
    <w:rsid w:val="39D0EEAC"/>
    <w:rsid w:val="39EF32CE"/>
    <w:rsid w:val="3A12D0DF"/>
    <w:rsid w:val="3A267753"/>
    <w:rsid w:val="3A336FCC"/>
    <w:rsid w:val="3A3920E9"/>
    <w:rsid w:val="3A3E14CE"/>
    <w:rsid w:val="3A78F070"/>
    <w:rsid w:val="3AD61DD9"/>
    <w:rsid w:val="3AE5C31A"/>
    <w:rsid w:val="3AF72882"/>
    <w:rsid w:val="3B202DF8"/>
    <w:rsid w:val="3B2C8931"/>
    <w:rsid w:val="3B4CE329"/>
    <w:rsid w:val="3B7330ED"/>
    <w:rsid w:val="3B910224"/>
    <w:rsid w:val="3BACBD5B"/>
    <w:rsid w:val="3C35D5DF"/>
    <w:rsid w:val="3C716255"/>
    <w:rsid w:val="3CCBD16D"/>
    <w:rsid w:val="3D031C87"/>
    <w:rsid w:val="3D0968F2"/>
    <w:rsid w:val="3D1EC3DB"/>
    <w:rsid w:val="3D2AB39F"/>
    <w:rsid w:val="3D2FD599"/>
    <w:rsid w:val="3D41A748"/>
    <w:rsid w:val="3D55A817"/>
    <w:rsid w:val="3DA5ADF3"/>
    <w:rsid w:val="3DF855DF"/>
    <w:rsid w:val="3E4927BB"/>
    <w:rsid w:val="3E606DEF"/>
    <w:rsid w:val="3E8AB53D"/>
    <w:rsid w:val="3E98A699"/>
    <w:rsid w:val="3EBA0581"/>
    <w:rsid w:val="3EBF3215"/>
    <w:rsid w:val="3ED06132"/>
    <w:rsid w:val="3EDB9627"/>
    <w:rsid w:val="3EE9564E"/>
    <w:rsid w:val="3F51F9CF"/>
    <w:rsid w:val="3FA83DA3"/>
    <w:rsid w:val="403C4699"/>
    <w:rsid w:val="407E0586"/>
    <w:rsid w:val="407F00E3"/>
    <w:rsid w:val="409BD34D"/>
    <w:rsid w:val="40E49CA7"/>
    <w:rsid w:val="40E76282"/>
    <w:rsid w:val="41140BC0"/>
    <w:rsid w:val="4125C99D"/>
    <w:rsid w:val="415D299A"/>
    <w:rsid w:val="4172F632"/>
    <w:rsid w:val="417E7180"/>
    <w:rsid w:val="41987FC9"/>
    <w:rsid w:val="419C3C89"/>
    <w:rsid w:val="41AF4005"/>
    <w:rsid w:val="41B13E33"/>
    <w:rsid w:val="41D94ECA"/>
    <w:rsid w:val="41F9E809"/>
    <w:rsid w:val="42840EF4"/>
    <w:rsid w:val="42870D7C"/>
    <w:rsid w:val="428D349A"/>
    <w:rsid w:val="42C09394"/>
    <w:rsid w:val="42C55C1E"/>
    <w:rsid w:val="42CBC702"/>
    <w:rsid w:val="42F53439"/>
    <w:rsid w:val="432466C4"/>
    <w:rsid w:val="435D6346"/>
    <w:rsid w:val="43A9C29B"/>
    <w:rsid w:val="43AD6D6F"/>
    <w:rsid w:val="43E120FE"/>
    <w:rsid w:val="43ED0623"/>
    <w:rsid w:val="43EE7995"/>
    <w:rsid w:val="43FF161E"/>
    <w:rsid w:val="4419CA3E"/>
    <w:rsid w:val="442AE5A9"/>
    <w:rsid w:val="446BCFB3"/>
    <w:rsid w:val="4472495C"/>
    <w:rsid w:val="44BCF5C4"/>
    <w:rsid w:val="44BDFA69"/>
    <w:rsid w:val="44CDACB0"/>
    <w:rsid w:val="44DBCC6F"/>
    <w:rsid w:val="4521CA14"/>
    <w:rsid w:val="45343AF9"/>
    <w:rsid w:val="4551F36B"/>
    <w:rsid w:val="455DEE99"/>
    <w:rsid w:val="459F3A0B"/>
    <w:rsid w:val="45A9461F"/>
    <w:rsid w:val="45ABE3B1"/>
    <w:rsid w:val="45DB91E5"/>
    <w:rsid w:val="4604B2A5"/>
    <w:rsid w:val="461225D0"/>
    <w:rsid w:val="461379A3"/>
    <w:rsid w:val="4614F4A5"/>
    <w:rsid w:val="463891DB"/>
    <w:rsid w:val="46535897"/>
    <w:rsid w:val="4692F2B1"/>
    <w:rsid w:val="469480D6"/>
    <w:rsid w:val="46B8C25E"/>
    <w:rsid w:val="46C5E992"/>
    <w:rsid w:val="46D507E8"/>
    <w:rsid w:val="46D6AAA6"/>
    <w:rsid w:val="46D98AF3"/>
    <w:rsid w:val="46DF87A5"/>
    <w:rsid w:val="4746444B"/>
    <w:rsid w:val="47B1337C"/>
    <w:rsid w:val="47C7EA21"/>
    <w:rsid w:val="47CC3EFB"/>
    <w:rsid w:val="47D360DB"/>
    <w:rsid w:val="47FB28AB"/>
    <w:rsid w:val="48144003"/>
    <w:rsid w:val="4852E635"/>
    <w:rsid w:val="48533B66"/>
    <w:rsid w:val="48CB5454"/>
    <w:rsid w:val="48E214AC"/>
    <w:rsid w:val="48E34DC1"/>
    <w:rsid w:val="493A83F9"/>
    <w:rsid w:val="494054C1"/>
    <w:rsid w:val="49612C61"/>
    <w:rsid w:val="4974C383"/>
    <w:rsid w:val="4977CE51"/>
    <w:rsid w:val="49A23185"/>
    <w:rsid w:val="49B88967"/>
    <w:rsid w:val="49BFA20C"/>
    <w:rsid w:val="4A068BB7"/>
    <w:rsid w:val="4A09DE21"/>
    <w:rsid w:val="4A0F639C"/>
    <w:rsid w:val="4A365E68"/>
    <w:rsid w:val="4A3A3562"/>
    <w:rsid w:val="4A4EE7C0"/>
    <w:rsid w:val="4A5A728A"/>
    <w:rsid w:val="4A7CCC1B"/>
    <w:rsid w:val="4A7D5399"/>
    <w:rsid w:val="4A9B4D27"/>
    <w:rsid w:val="4AA1AF83"/>
    <w:rsid w:val="4AFD6625"/>
    <w:rsid w:val="4B10A9BB"/>
    <w:rsid w:val="4B1DCF99"/>
    <w:rsid w:val="4B5276EE"/>
    <w:rsid w:val="4B6BD420"/>
    <w:rsid w:val="4B8D2CCF"/>
    <w:rsid w:val="4B9F6728"/>
    <w:rsid w:val="4BBCDC44"/>
    <w:rsid w:val="4BC85E61"/>
    <w:rsid w:val="4BCEE55B"/>
    <w:rsid w:val="4BCFFB80"/>
    <w:rsid w:val="4C05D06F"/>
    <w:rsid w:val="4C4CAD3F"/>
    <w:rsid w:val="4C50F1E1"/>
    <w:rsid w:val="4C65C142"/>
    <w:rsid w:val="4C8E8633"/>
    <w:rsid w:val="4CD19980"/>
    <w:rsid w:val="4CDE7727"/>
    <w:rsid w:val="4CE47DF4"/>
    <w:rsid w:val="4D396B66"/>
    <w:rsid w:val="4D46D138"/>
    <w:rsid w:val="4D645109"/>
    <w:rsid w:val="4DBD9D88"/>
    <w:rsid w:val="4DC3E129"/>
    <w:rsid w:val="4DC89408"/>
    <w:rsid w:val="4DC8C8AD"/>
    <w:rsid w:val="4DCD576F"/>
    <w:rsid w:val="4DF72D9C"/>
    <w:rsid w:val="4E015776"/>
    <w:rsid w:val="4E029E78"/>
    <w:rsid w:val="4E142014"/>
    <w:rsid w:val="4E1D0BCC"/>
    <w:rsid w:val="4E41B0F1"/>
    <w:rsid w:val="4E428EE5"/>
    <w:rsid w:val="4E50BF72"/>
    <w:rsid w:val="4E7AB0E8"/>
    <w:rsid w:val="4E943412"/>
    <w:rsid w:val="4E9D83B8"/>
    <w:rsid w:val="4E9F1CB9"/>
    <w:rsid w:val="4EA55DDF"/>
    <w:rsid w:val="4ED13269"/>
    <w:rsid w:val="4ED141A6"/>
    <w:rsid w:val="4ED224BE"/>
    <w:rsid w:val="4EDF9EB5"/>
    <w:rsid w:val="4EEDDC2F"/>
    <w:rsid w:val="4EEF523B"/>
    <w:rsid w:val="4F3DB26E"/>
    <w:rsid w:val="4F5D95D7"/>
    <w:rsid w:val="4F62CA26"/>
    <w:rsid w:val="4F6C6918"/>
    <w:rsid w:val="4F79FD31"/>
    <w:rsid w:val="4F9D836D"/>
    <w:rsid w:val="4FAB8DE7"/>
    <w:rsid w:val="4FEE6D94"/>
    <w:rsid w:val="503F56B4"/>
    <w:rsid w:val="504FB762"/>
    <w:rsid w:val="50916B31"/>
    <w:rsid w:val="50A8D13F"/>
    <w:rsid w:val="50B97599"/>
    <w:rsid w:val="50BAD65F"/>
    <w:rsid w:val="50C5BF83"/>
    <w:rsid w:val="50D29CFB"/>
    <w:rsid w:val="50E4888D"/>
    <w:rsid w:val="50F91BA4"/>
    <w:rsid w:val="51012261"/>
    <w:rsid w:val="514675F6"/>
    <w:rsid w:val="5157CD73"/>
    <w:rsid w:val="517D4A6E"/>
    <w:rsid w:val="518CBA21"/>
    <w:rsid w:val="51A0AD73"/>
    <w:rsid w:val="51D50A78"/>
    <w:rsid w:val="51E945D6"/>
    <w:rsid w:val="520E1CD1"/>
    <w:rsid w:val="52362950"/>
    <w:rsid w:val="529565D8"/>
    <w:rsid w:val="5299F690"/>
    <w:rsid w:val="52E1BF16"/>
    <w:rsid w:val="5317ADAB"/>
    <w:rsid w:val="5319F5CC"/>
    <w:rsid w:val="533967B4"/>
    <w:rsid w:val="53714515"/>
    <w:rsid w:val="53B3946F"/>
    <w:rsid w:val="53DFDACC"/>
    <w:rsid w:val="54200235"/>
    <w:rsid w:val="5434FA1E"/>
    <w:rsid w:val="5435AAE6"/>
    <w:rsid w:val="54424DD8"/>
    <w:rsid w:val="5445FE4A"/>
    <w:rsid w:val="544D38A6"/>
    <w:rsid w:val="54613A0F"/>
    <w:rsid w:val="5462357C"/>
    <w:rsid w:val="5470B477"/>
    <w:rsid w:val="5481F4A5"/>
    <w:rsid w:val="54B098B1"/>
    <w:rsid w:val="54CA5D1B"/>
    <w:rsid w:val="5507B1B5"/>
    <w:rsid w:val="5508FCDB"/>
    <w:rsid w:val="553BF9A1"/>
    <w:rsid w:val="55440AA3"/>
    <w:rsid w:val="555FC91C"/>
    <w:rsid w:val="559C4A07"/>
    <w:rsid w:val="55BAA5C5"/>
    <w:rsid w:val="55C2F57B"/>
    <w:rsid w:val="560157D7"/>
    <w:rsid w:val="561DB973"/>
    <w:rsid w:val="564794C6"/>
    <w:rsid w:val="56882EF2"/>
    <w:rsid w:val="56AF2F35"/>
    <w:rsid w:val="56C355C9"/>
    <w:rsid w:val="56D92696"/>
    <w:rsid w:val="56FBAE08"/>
    <w:rsid w:val="57359732"/>
    <w:rsid w:val="576E1112"/>
    <w:rsid w:val="577567C6"/>
    <w:rsid w:val="577B8EE4"/>
    <w:rsid w:val="578971D9"/>
    <w:rsid w:val="578D9404"/>
    <w:rsid w:val="57A92834"/>
    <w:rsid w:val="57B599CB"/>
    <w:rsid w:val="57B6F77D"/>
    <w:rsid w:val="57DCC247"/>
    <w:rsid w:val="57E014D0"/>
    <w:rsid w:val="58066D34"/>
    <w:rsid w:val="5809BCFB"/>
    <w:rsid w:val="582188F5"/>
    <w:rsid w:val="585AEABC"/>
    <w:rsid w:val="5875A2C9"/>
    <w:rsid w:val="5879910B"/>
    <w:rsid w:val="587A97C2"/>
    <w:rsid w:val="588011C6"/>
    <w:rsid w:val="588288E2"/>
    <w:rsid w:val="58845176"/>
    <w:rsid w:val="5893F307"/>
    <w:rsid w:val="58994E5B"/>
    <w:rsid w:val="58A90FA6"/>
    <w:rsid w:val="58F9CD7B"/>
    <w:rsid w:val="58FF6595"/>
    <w:rsid w:val="59128539"/>
    <w:rsid w:val="5934D09A"/>
    <w:rsid w:val="5941FF99"/>
    <w:rsid w:val="594C34F6"/>
    <w:rsid w:val="594F3EAA"/>
    <w:rsid w:val="596BEF35"/>
    <w:rsid w:val="5973C27E"/>
    <w:rsid w:val="598FACAA"/>
    <w:rsid w:val="59A90AA9"/>
    <w:rsid w:val="59D06718"/>
    <w:rsid w:val="59E28B84"/>
    <w:rsid w:val="59F53F5F"/>
    <w:rsid w:val="5A1A52DA"/>
    <w:rsid w:val="5A80FE68"/>
    <w:rsid w:val="5AAA2EE3"/>
    <w:rsid w:val="5AB2982E"/>
    <w:rsid w:val="5ABE2216"/>
    <w:rsid w:val="5AC6FA36"/>
    <w:rsid w:val="5AE68E0D"/>
    <w:rsid w:val="5B18B632"/>
    <w:rsid w:val="5B32058F"/>
    <w:rsid w:val="5B4E88FA"/>
    <w:rsid w:val="5B6539BC"/>
    <w:rsid w:val="5BB594B4"/>
    <w:rsid w:val="5BD3C01B"/>
    <w:rsid w:val="5BFAF950"/>
    <w:rsid w:val="5C030D62"/>
    <w:rsid w:val="5C4BCF21"/>
    <w:rsid w:val="5C926630"/>
    <w:rsid w:val="5C9D12E4"/>
    <w:rsid w:val="5CDC1586"/>
    <w:rsid w:val="5D02A550"/>
    <w:rsid w:val="5D315C3E"/>
    <w:rsid w:val="5D8076BC"/>
    <w:rsid w:val="5DA463A9"/>
    <w:rsid w:val="5DC2B127"/>
    <w:rsid w:val="5DCF05DA"/>
    <w:rsid w:val="5DDB803D"/>
    <w:rsid w:val="5DE33CF1"/>
    <w:rsid w:val="5E12E788"/>
    <w:rsid w:val="5E3C1191"/>
    <w:rsid w:val="5E77E5E7"/>
    <w:rsid w:val="5E9AF841"/>
    <w:rsid w:val="5EA814BC"/>
    <w:rsid w:val="5EC91EBB"/>
    <w:rsid w:val="5EE68257"/>
    <w:rsid w:val="5EED0BAB"/>
    <w:rsid w:val="5F1E5F4B"/>
    <w:rsid w:val="5F7E816D"/>
    <w:rsid w:val="5F9F93B4"/>
    <w:rsid w:val="5FE152FF"/>
    <w:rsid w:val="5FF075DE"/>
    <w:rsid w:val="60171AC6"/>
    <w:rsid w:val="60410C42"/>
    <w:rsid w:val="604F83B7"/>
    <w:rsid w:val="60555853"/>
    <w:rsid w:val="6071715A"/>
    <w:rsid w:val="60B1DE04"/>
    <w:rsid w:val="60BD04DB"/>
    <w:rsid w:val="60D216FB"/>
    <w:rsid w:val="6106FE90"/>
    <w:rsid w:val="611E442F"/>
    <w:rsid w:val="612FD9CA"/>
    <w:rsid w:val="6146F2BE"/>
    <w:rsid w:val="614A6BE6"/>
    <w:rsid w:val="616B1BB8"/>
    <w:rsid w:val="6172FAC1"/>
    <w:rsid w:val="618A397E"/>
    <w:rsid w:val="618CE253"/>
    <w:rsid w:val="618EF2FF"/>
    <w:rsid w:val="619A2717"/>
    <w:rsid w:val="61DD1B60"/>
    <w:rsid w:val="61E329C5"/>
    <w:rsid w:val="61E5B106"/>
    <w:rsid w:val="61F93F24"/>
    <w:rsid w:val="621099F4"/>
    <w:rsid w:val="6212AC1F"/>
    <w:rsid w:val="6235DCAC"/>
    <w:rsid w:val="62676DB5"/>
    <w:rsid w:val="626A2F41"/>
    <w:rsid w:val="62A74047"/>
    <w:rsid w:val="62A9ACF8"/>
    <w:rsid w:val="62AF2630"/>
    <w:rsid w:val="62E7CA06"/>
    <w:rsid w:val="6373FDFB"/>
    <w:rsid w:val="63A95363"/>
    <w:rsid w:val="63E75332"/>
    <w:rsid w:val="64140926"/>
    <w:rsid w:val="6430ADA5"/>
    <w:rsid w:val="643DE179"/>
    <w:rsid w:val="644A6A79"/>
    <w:rsid w:val="645F6EC1"/>
    <w:rsid w:val="64844FB8"/>
    <w:rsid w:val="649AD13B"/>
    <w:rsid w:val="64AE35B9"/>
    <w:rsid w:val="64B8A85F"/>
    <w:rsid w:val="64BCF695"/>
    <w:rsid w:val="64BD827A"/>
    <w:rsid w:val="64FEBEDF"/>
    <w:rsid w:val="6579205C"/>
    <w:rsid w:val="657D3EF6"/>
    <w:rsid w:val="65F23F0A"/>
    <w:rsid w:val="65F9765A"/>
    <w:rsid w:val="66331E87"/>
    <w:rsid w:val="663AE529"/>
    <w:rsid w:val="664C59A0"/>
    <w:rsid w:val="6657631A"/>
    <w:rsid w:val="668BF023"/>
    <w:rsid w:val="66D3C868"/>
    <w:rsid w:val="66DF8CAB"/>
    <w:rsid w:val="66F4FBF6"/>
    <w:rsid w:val="6722B2C6"/>
    <w:rsid w:val="673FC23E"/>
    <w:rsid w:val="675B84CE"/>
    <w:rsid w:val="67687EBF"/>
    <w:rsid w:val="676AC774"/>
    <w:rsid w:val="67AE3DC2"/>
    <w:rsid w:val="67F70AAD"/>
    <w:rsid w:val="6826A90E"/>
    <w:rsid w:val="68279F97"/>
    <w:rsid w:val="684BECD6"/>
    <w:rsid w:val="684C35AA"/>
    <w:rsid w:val="68ECE164"/>
    <w:rsid w:val="690FD889"/>
    <w:rsid w:val="69307300"/>
    <w:rsid w:val="69495200"/>
    <w:rsid w:val="6951EE22"/>
    <w:rsid w:val="697FEC77"/>
    <w:rsid w:val="69C0057D"/>
    <w:rsid w:val="69F54770"/>
    <w:rsid w:val="69FA3CCD"/>
    <w:rsid w:val="69FEE6EF"/>
    <w:rsid w:val="69FF2B43"/>
    <w:rsid w:val="6A19BE1E"/>
    <w:rsid w:val="6A224175"/>
    <w:rsid w:val="6A490FC8"/>
    <w:rsid w:val="6A7F9724"/>
    <w:rsid w:val="6A9A2066"/>
    <w:rsid w:val="6AA63293"/>
    <w:rsid w:val="6AF38403"/>
    <w:rsid w:val="6AFF32AF"/>
    <w:rsid w:val="6B25B6A9"/>
    <w:rsid w:val="6B2A0AEF"/>
    <w:rsid w:val="6B366157"/>
    <w:rsid w:val="6B461A11"/>
    <w:rsid w:val="6B5394CD"/>
    <w:rsid w:val="6B8C4F6A"/>
    <w:rsid w:val="6B9C7526"/>
    <w:rsid w:val="6BCD0954"/>
    <w:rsid w:val="6BF06CD9"/>
    <w:rsid w:val="6C39B9E6"/>
    <w:rsid w:val="6C4E547D"/>
    <w:rsid w:val="6C6376A8"/>
    <w:rsid w:val="6C741051"/>
    <w:rsid w:val="6CD910F3"/>
    <w:rsid w:val="6D04E2DE"/>
    <w:rsid w:val="6D22C389"/>
    <w:rsid w:val="6D288AEE"/>
    <w:rsid w:val="6D3E5552"/>
    <w:rsid w:val="6D658E17"/>
    <w:rsid w:val="6D67E85C"/>
    <w:rsid w:val="6D949FCA"/>
    <w:rsid w:val="6DA19152"/>
    <w:rsid w:val="6DB3C817"/>
    <w:rsid w:val="6DB47F36"/>
    <w:rsid w:val="6DB7C765"/>
    <w:rsid w:val="6DCA43BD"/>
    <w:rsid w:val="6DD63629"/>
    <w:rsid w:val="6DD8175C"/>
    <w:rsid w:val="6EAF9036"/>
    <w:rsid w:val="6EFA91B4"/>
    <w:rsid w:val="6F059FFD"/>
    <w:rsid w:val="6F2C4907"/>
    <w:rsid w:val="6F3FA261"/>
    <w:rsid w:val="6F8365CE"/>
    <w:rsid w:val="6F9B04E7"/>
    <w:rsid w:val="6FB28E1F"/>
    <w:rsid w:val="6FCE5BED"/>
    <w:rsid w:val="6FDFDF62"/>
    <w:rsid w:val="6FFEFC75"/>
    <w:rsid w:val="700680A3"/>
    <w:rsid w:val="702AE056"/>
    <w:rsid w:val="7079707C"/>
    <w:rsid w:val="70830A5A"/>
    <w:rsid w:val="7097CA5E"/>
    <w:rsid w:val="70BA5D97"/>
    <w:rsid w:val="70C0AC36"/>
    <w:rsid w:val="70DC0799"/>
    <w:rsid w:val="7128EDE4"/>
    <w:rsid w:val="713EF898"/>
    <w:rsid w:val="713FDF6F"/>
    <w:rsid w:val="71844FE8"/>
    <w:rsid w:val="7192760C"/>
    <w:rsid w:val="7192C2C9"/>
    <w:rsid w:val="71B55980"/>
    <w:rsid w:val="71B88CCC"/>
    <w:rsid w:val="71CE81DD"/>
    <w:rsid w:val="71D5D2FD"/>
    <w:rsid w:val="71DCE5E5"/>
    <w:rsid w:val="720E186B"/>
    <w:rsid w:val="7212AC27"/>
    <w:rsid w:val="722EB7C4"/>
    <w:rsid w:val="7276ABAB"/>
    <w:rsid w:val="7299D795"/>
    <w:rsid w:val="729BDAB2"/>
    <w:rsid w:val="72B57B7C"/>
    <w:rsid w:val="72FCF552"/>
    <w:rsid w:val="7304862E"/>
    <w:rsid w:val="732148CF"/>
    <w:rsid w:val="736AA831"/>
    <w:rsid w:val="739CB568"/>
    <w:rsid w:val="73AB2C15"/>
    <w:rsid w:val="73C06D93"/>
    <w:rsid w:val="73D45DE2"/>
    <w:rsid w:val="73DB65F5"/>
    <w:rsid w:val="73E6DB00"/>
    <w:rsid w:val="73FF818E"/>
    <w:rsid w:val="7411DA2C"/>
    <w:rsid w:val="7411F633"/>
    <w:rsid w:val="7412D7B0"/>
    <w:rsid w:val="743762D7"/>
    <w:rsid w:val="743C156A"/>
    <w:rsid w:val="7443D762"/>
    <w:rsid w:val="744CF9DC"/>
    <w:rsid w:val="746F0ED6"/>
    <w:rsid w:val="7474D079"/>
    <w:rsid w:val="748AF45C"/>
    <w:rsid w:val="74966A96"/>
    <w:rsid w:val="749970BB"/>
    <w:rsid w:val="74A19BFE"/>
    <w:rsid w:val="74A70B6A"/>
    <w:rsid w:val="750EF474"/>
    <w:rsid w:val="75105699"/>
    <w:rsid w:val="751FFB38"/>
    <w:rsid w:val="7563B846"/>
    <w:rsid w:val="758974E2"/>
    <w:rsid w:val="7596AFFE"/>
    <w:rsid w:val="75C815A0"/>
    <w:rsid w:val="75EC7EC6"/>
    <w:rsid w:val="7613B33A"/>
    <w:rsid w:val="763F2AB7"/>
    <w:rsid w:val="767490EB"/>
    <w:rsid w:val="7687E0BF"/>
    <w:rsid w:val="76C2C736"/>
    <w:rsid w:val="76D47ED9"/>
    <w:rsid w:val="76EEC2DA"/>
    <w:rsid w:val="773BA3DF"/>
    <w:rsid w:val="77457EAF"/>
    <w:rsid w:val="77DB34FE"/>
    <w:rsid w:val="77FE5E7A"/>
    <w:rsid w:val="7807568D"/>
    <w:rsid w:val="7815D972"/>
    <w:rsid w:val="783A79B1"/>
    <w:rsid w:val="78556987"/>
    <w:rsid w:val="785605C3"/>
    <w:rsid w:val="78562117"/>
    <w:rsid w:val="7858B1CB"/>
    <w:rsid w:val="78B09F3F"/>
    <w:rsid w:val="78BDD9A7"/>
    <w:rsid w:val="78C5C72D"/>
    <w:rsid w:val="78C5D737"/>
    <w:rsid w:val="79313D12"/>
    <w:rsid w:val="79631618"/>
    <w:rsid w:val="7967A3FF"/>
    <w:rsid w:val="798878E5"/>
    <w:rsid w:val="798CD019"/>
    <w:rsid w:val="7996386C"/>
    <w:rsid w:val="79BB16E0"/>
    <w:rsid w:val="7A4DC40F"/>
    <w:rsid w:val="7A5420CF"/>
    <w:rsid w:val="7A6A34A3"/>
    <w:rsid w:val="7A7CFB56"/>
    <w:rsid w:val="7A857C36"/>
    <w:rsid w:val="7A906302"/>
    <w:rsid w:val="7AC799ED"/>
    <w:rsid w:val="7AE7245D"/>
    <w:rsid w:val="7AFA4631"/>
    <w:rsid w:val="7B61BE74"/>
    <w:rsid w:val="7B75B109"/>
    <w:rsid w:val="7B855EA3"/>
    <w:rsid w:val="7BC4715C"/>
    <w:rsid w:val="7BD605C3"/>
    <w:rsid w:val="7C205A59"/>
    <w:rsid w:val="7C217E65"/>
    <w:rsid w:val="7C57A9E1"/>
    <w:rsid w:val="7C67F6B6"/>
    <w:rsid w:val="7CD4B15F"/>
    <w:rsid w:val="7CE43E5C"/>
    <w:rsid w:val="7D067478"/>
    <w:rsid w:val="7D2BC558"/>
    <w:rsid w:val="7D4AAAA8"/>
    <w:rsid w:val="7D4E07D9"/>
    <w:rsid w:val="7D5669CB"/>
    <w:rsid w:val="7D9D7DEF"/>
    <w:rsid w:val="7DA67A45"/>
    <w:rsid w:val="7DB1AA18"/>
    <w:rsid w:val="7DE7FD42"/>
    <w:rsid w:val="7E147707"/>
    <w:rsid w:val="7E1DA692"/>
    <w:rsid w:val="7E4766FE"/>
    <w:rsid w:val="7E797021"/>
    <w:rsid w:val="7E8D0B4D"/>
    <w:rsid w:val="7E9B016C"/>
    <w:rsid w:val="7F31B3A7"/>
    <w:rsid w:val="7F91E2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CE7BA"/>
  <w15:docId w15:val="{EE5435E5-8DA7-8B49-9A58-E3311641E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tabs>
        <w:tab w:val="left" w:pos="431"/>
      </w:tabs>
      <w:spacing w:before="240" w:after="240"/>
      <w:ind w:left="431" w:hanging="431"/>
      <w:jc w:val="both"/>
      <w:outlineLvl w:val="0"/>
    </w:pPr>
    <w:rPr>
      <w:rFonts w:ascii="Times New Roman" w:eastAsia="Times New Roman" w:hAnsi="Times New Roman" w:cs="Times New Roman"/>
      <w:b/>
      <w:sz w:val="24"/>
      <w:szCs w:val="24"/>
    </w:rPr>
  </w:style>
  <w:style w:type="paragraph" w:styleId="Heading2">
    <w:name w:val="heading 2"/>
    <w:basedOn w:val="Normal"/>
    <w:next w:val="Normal"/>
    <w:pPr>
      <w:keepNext/>
      <w:keepLines/>
      <w:ind w:left="576" w:hanging="576"/>
      <w:jc w:val="both"/>
      <w:outlineLvl w:val="1"/>
    </w:pPr>
    <w:rPr>
      <w:rFonts w:ascii="Times New Roman" w:eastAsia="Times New Roman" w:hAnsi="Times New Roman" w:cs="Times New Roman"/>
      <w:i/>
      <w:color w:val="000000"/>
      <w:sz w:val="24"/>
      <w:szCs w:val="24"/>
    </w:rPr>
  </w:style>
  <w:style w:type="paragraph" w:styleId="Heading3">
    <w:name w:val="heading 3"/>
    <w:basedOn w:val="Normal"/>
    <w:next w:val="Normal"/>
    <w:pPr>
      <w:keepNext/>
      <w:keepLines/>
      <w:spacing w:before="40"/>
      <w:ind w:left="720" w:hanging="720"/>
      <w:jc w:val="both"/>
      <w:outlineLvl w:val="2"/>
    </w:pPr>
    <w:rPr>
      <w:rFonts w:ascii="Times New Roman" w:eastAsia="Times New Roman" w:hAnsi="Times New Roman" w:cs="Times New Roman"/>
      <w:color w:val="1E4D78"/>
      <w:sz w:val="24"/>
      <w:szCs w:val="24"/>
    </w:rPr>
  </w:style>
  <w:style w:type="paragraph" w:styleId="Heading4">
    <w:name w:val="heading 4"/>
    <w:basedOn w:val="Normal"/>
    <w:next w:val="Normal"/>
    <w:pPr>
      <w:keepNext/>
      <w:keepLines/>
      <w:spacing w:before="40"/>
      <w:ind w:left="864" w:hanging="864"/>
      <w:jc w:val="both"/>
      <w:outlineLvl w:val="3"/>
    </w:pPr>
    <w:rPr>
      <w:rFonts w:ascii="Times New Roman" w:eastAsia="Times New Roman" w:hAnsi="Times New Roman" w:cs="Times New Roman"/>
      <w:i/>
      <w:color w:val="2E75B5"/>
      <w:sz w:val="24"/>
      <w:szCs w:val="24"/>
    </w:rPr>
  </w:style>
  <w:style w:type="paragraph" w:styleId="Heading5">
    <w:name w:val="heading 5"/>
    <w:basedOn w:val="Normal"/>
    <w:next w:val="Normal"/>
    <w:pPr>
      <w:keepNext/>
      <w:keepLines/>
      <w:spacing w:before="40"/>
      <w:ind w:left="1008" w:hanging="1008"/>
      <w:jc w:val="both"/>
      <w:outlineLvl w:val="4"/>
    </w:pPr>
    <w:rPr>
      <w:rFonts w:ascii="Times New Roman" w:eastAsia="Times New Roman" w:hAnsi="Times New Roman" w:cs="Times New Roman"/>
      <w:color w:val="2E75B5"/>
      <w:sz w:val="24"/>
      <w:szCs w:val="24"/>
    </w:rPr>
  </w:style>
  <w:style w:type="paragraph" w:styleId="Heading6">
    <w:name w:val="heading 6"/>
    <w:basedOn w:val="Normal"/>
    <w:next w:val="Normal"/>
    <w:pPr>
      <w:keepNext/>
      <w:keepLines/>
      <w:spacing w:before="40"/>
      <w:ind w:left="1152" w:hanging="1152"/>
      <w:jc w:val="both"/>
      <w:outlineLvl w:val="5"/>
    </w:pPr>
    <w:rPr>
      <w:rFonts w:ascii="Times New Roman" w:eastAsia="Times New Roman" w:hAnsi="Times New Roman" w:cs="Times New Roman"/>
      <w:color w:val="1E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Pr>
      <w:color w:val="0000FF" w:themeColor="hyperlink"/>
      <w:u w:val="single"/>
    </w:rPr>
  </w:style>
  <w:style w:type="paragraph" w:styleId="CommentText">
    <w:name w:val="annotation text"/>
    <w:basedOn w:val="Normal"/>
    <w:link w:val="CommentTextChar"/>
    <w:uiPriority w:val="99"/>
    <w:semiHidden/>
    <w:unhideWhenUsed/>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A45B4E"/>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semiHidden/>
    <w:rsid w:val="00A45B4E"/>
    <w:rPr>
      <w:rFonts w:ascii="Segoe UI" w:eastAsia="Times New Roman" w:hAnsi="Segoe UI" w:cs="Segoe UI"/>
      <w:sz w:val="18"/>
      <w:szCs w:val="18"/>
    </w:rPr>
  </w:style>
  <w:style w:type="paragraph" w:styleId="Revision">
    <w:name w:val="Revision"/>
    <w:hidden/>
    <w:uiPriority w:val="99"/>
    <w:semiHidden/>
    <w:rsid w:val="00A45B4E"/>
  </w:style>
  <w:style w:type="paragraph" w:styleId="CommentSubject">
    <w:name w:val="annotation subject"/>
    <w:basedOn w:val="CommentText"/>
    <w:next w:val="CommentText"/>
    <w:link w:val="CommentSubjectChar"/>
    <w:uiPriority w:val="99"/>
    <w:semiHidden/>
    <w:unhideWhenUsed/>
    <w:rsid w:val="00D017AD"/>
    <w:rPr>
      <w:b/>
      <w:bCs/>
    </w:rPr>
  </w:style>
  <w:style w:type="character" w:customStyle="1" w:styleId="CommentSubjectChar">
    <w:name w:val="Comment Subject Char"/>
    <w:basedOn w:val="CommentTextChar"/>
    <w:link w:val="CommentSubject"/>
    <w:uiPriority w:val="99"/>
    <w:semiHidden/>
    <w:rsid w:val="00D017AD"/>
    <w:rPr>
      <w:rFonts w:ascii="Times New Roman" w:eastAsia="Times New Roman" w:hAnsi="Times New Roman" w:cs="Times New Roman"/>
      <w:b/>
      <w:bCs/>
      <w:sz w:val="20"/>
      <w:szCs w:val="20"/>
    </w:rPr>
  </w:style>
  <w:style w:type="paragraph" w:styleId="ListParagraph">
    <w:name w:val="List Paragraph"/>
    <w:basedOn w:val="Normal"/>
    <w:uiPriority w:val="34"/>
    <w:qFormat/>
    <w:rsid w:val="004A5322"/>
    <w:pPr>
      <w:ind w:left="720"/>
      <w:contextualSpacing/>
    </w:pPr>
  </w:style>
  <w:style w:type="table" w:styleId="TableGrid">
    <w:name w:val="Table Grid"/>
    <w:basedOn w:val="TableNormal"/>
    <w:uiPriority w:val="39"/>
    <w:rsid w:val="00150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97EC2"/>
    <w:pPr>
      <w:autoSpaceDE w:val="0"/>
      <w:autoSpaceDN w:val="0"/>
      <w:adjustRightInd w:val="0"/>
    </w:pPr>
    <w:rPr>
      <w:rFonts w:ascii="Frutiger LT Std 45 Light" w:hAnsi="Frutiger LT Std 45 Light" w:cs="Frutiger LT Std 45 Light"/>
      <w:color w:val="000000"/>
      <w:sz w:val="24"/>
      <w:szCs w:val="24"/>
    </w:rPr>
  </w:style>
  <w:style w:type="paragraph" w:styleId="Header">
    <w:name w:val="header"/>
    <w:basedOn w:val="Normal"/>
    <w:link w:val="HeaderChar"/>
    <w:uiPriority w:val="99"/>
    <w:unhideWhenUsed/>
    <w:rsid w:val="00CF211B"/>
    <w:pPr>
      <w:spacing w:after="120" w:line="360" w:lineRule="auto"/>
    </w:pPr>
    <w:rPr>
      <w:rFonts w:ascii="Arial" w:hAnsi="Arial" w:cs="Arial"/>
      <w:b/>
      <w:color w:val="31849B" w:themeColor="accent5" w:themeShade="BF"/>
      <w:sz w:val="36"/>
      <w:szCs w:val="36"/>
    </w:rPr>
  </w:style>
  <w:style w:type="character" w:customStyle="1" w:styleId="HeaderChar">
    <w:name w:val="Header Char"/>
    <w:basedOn w:val="DefaultParagraphFont"/>
    <w:link w:val="Header"/>
    <w:uiPriority w:val="99"/>
    <w:rsid w:val="00CF211B"/>
    <w:rPr>
      <w:rFonts w:ascii="Arial" w:hAnsi="Arial" w:cs="Arial"/>
      <w:b/>
      <w:color w:val="31849B" w:themeColor="accent5" w:themeShade="BF"/>
      <w:sz w:val="36"/>
      <w:szCs w:val="36"/>
    </w:rPr>
  </w:style>
  <w:style w:type="paragraph" w:styleId="Footer">
    <w:name w:val="footer"/>
    <w:basedOn w:val="Normal"/>
    <w:link w:val="FooterChar"/>
    <w:uiPriority w:val="99"/>
    <w:unhideWhenUsed/>
    <w:rsid w:val="0050780E"/>
    <w:pPr>
      <w:tabs>
        <w:tab w:val="center" w:pos="4513"/>
        <w:tab w:val="right" w:pos="9026"/>
      </w:tabs>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50780E"/>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737FFC"/>
    <w:rPr>
      <w:color w:val="800080" w:themeColor="followedHyperlink"/>
      <w:u w:val="single"/>
    </w:rPr>
  </w:style>
  <w:style w:type="character" w:customStyle="1" w:styleId="nlmyear">
    <w:name w:val="nlm_year"/>
    <w:basedOn w:val="DefaultParagraphFont"/>
    <w:rsid w:val="00A477EC"/>
  </w:style>
  <w:style w:type="character" w:customStyle="1" w:styleId="apple-converted-space">
    <w:name w:val="apple-converted-space"/>
    <w:basedOn w:val="DefaultParagraphFont"/>
    <w:rsid w:val="00A477EC"/>
  </w:style>
  <w:style w:type="character" w:customStyle="1" w:styleId="nlmarticle-title">
    <w:name w:val="nlm_article-title"/>
    <w:basedOn w:val="DefaultParagraphFont"/>
    <w:rsid w:val="00A477EC"/>
  </w:style>
  <w:style w:type="character" w:customStyle="1" w:styleId="nlmpublisher-name">
    <w:name w:val="nlm_publisher-name"/>
    <w:basedOn w:val="DefaultParagraphFont"/>
    <w:rsid w:val="00A477EC"/>
  </w:style>
  <w:style w:type="character" w:customStyle="1" w:styleId="nlmpublisher-loc">
    <w:name w:val="nlm_publisher-loc"/>
    <w:basedOn w:val="DefaultParagraphFont"/>
    <w:rsid w:val="00A477EC"/>
  </w:style>
  <w:style w:type="character" w:customStyle="1" w:styleId="nlmmonth">
    <w:name w:val="nlm_month"/>
    <w:basedOn w:val="DefaultParagraphFont"/>
    <w:rsid w:val="00541A28"/>
  </w:style>
  <w:style w:type="character" w:customStyle="1" w:styleId="nlmday">
    <w:name w:val="nlm_day"/>
    <w:basedOn w:val="DefaultParagraphFont"/>
    <w:rsid w:val="00541A28"/>
  </w:style>
  <w:style w:type="character" w:customStyle="1" w:styleId="doi">
    <w:name w:val="doi"/>
    <w:basedOn w:val="DefaultParagraphFont"/>
    <w:rsid w:val="00EB51C0"/>
  </w:style>
  <w:style w:type="character" w:customStyle="1" w:styleId="hlfld-contribauthor">
    <w:name w:val="hlfld-contribauthor"/>
    <w:basedOn w:val="DefaultParagraphFont"/>
    <w:rsid w:val="00AF7CDC"/>
  </w:style>
  <w:style w:type="character" w:customStyle="1" w:styleId="nlmgiven-names">
    <w:name w:val="nlm_given-names"/>
    <w:basedOn w:val="DefaultParagraphFont"/>
    <w:rsid w:val="00AF7CDC"/>
  </w:style>
  <w:style w:type="paragraph" w:styleId="NormalWeb">
    <w:name w:val="Normal (Web)"/>
    <w:basedOn w:val="Normal"/>
    <w:uiPriority w:val="99"/>
    <w:semiHidden/>
    <w:unhideWhenUsed/>
    <w:rsid w:val="00A653CE"/>
    <w:pPr>
      <w:spacing w:before="100" w:beforeAutospacing="1" w:after="100" w:afterAutospacing="1"/>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3E0908"/>
  </w:style>
  <w:style w:type="character" w:customStyle="1" w:styleId="UnresolvedMention1">
    <w:name w:val="Unresolved Mention1"/>
    <w:basedOn w:val="DefaultParagraphFont"/>
    <w:uiPriority w:val="99"/>
    <w:semiHidden/>
    <w:unhideWhenUsed/>
    <w:rsid w:val="00952395"/>
    <w:rPr>
      <w:color w:val="605E5C"/>
      <w:shd w:val="clear" w:color="auto" w:fill="E1DFDD"/>
    </w:rPr>
  </w:style>
  <w:style w:type="character" w:customStyle="1" w:styleId="s1">
    <w:name w:val="s1"/>
    <w:basedOn w:val="DefaultParagraphFont"/>
    <w:rsid w:val="00952395"/>
  </w:style>
  <w:style w:type="character" w:customStyle="1" w:styleId="UnresolvedMention2">
    <w:name w:val="Unresolved Mention2"/>
    <w:basedOn w:val="DefaultParagraphFont"/>
    <w:uiPriority w:val="99"/>
    <w:semiHidden/>
    <w:unhideWhenUsed/>
    <w:rsid w:val="00D34588"/>
    <w:rPr>
      <w:color w:val="605E5C"/>
      <w:shd w:val="clear" w:color="auto" w:fill="E1DFDD"/>
    </w:rPr>
  </w:style>
  <w:style w:type="character" w:styleId="UnresolvedMention">
    <w:name w:val="Unresolved Mention"/>
    <w:basedOn w:val="DefaultParagraphFont"/>
    <w:uiPriority w:val="99"/>
    <w:semiHidden/>
    <w:unhideWhenUsed/>
    <w:rsid w:val="007B5989"/>
    <w:rPr>
      <w:color w:val="605E5C"/>
      <w:shd w:val="clear" w:color="auto" w:fill="E1DFDD"/>
    </w:rPr>
  </w:style>
  <w:style w:type="paragraph" w:customStyle="1" w:styleId="Headsection">
    <w:name w:val="Head section"/>
    <w:basedOn w:val="Normal"/>
    <w:qFormat/>
    <w:rsid w:val="00CF211B"/>
    <w:pPr>
      <w:spacing w:after="120" w:line="360" w:lineRule="auto"/>
    </w:pPr>
    <w:rPr>
      <w:rFonts w:ascii="Arial" w:hAnsi="Arial" w:cs="Arial"/>
      <w:b/>
      <w:color w:val="31849B" w:themeColor="accent5" w:themeShade="BF"/>
      <w:sz w:val="36"/>
      <w:szCs w:val="36"/>
    </w:rPr>
  </w:style>
  <w:style w:type="paragraph" w:customStyle="1" w:styleId="Subheading">
    <w:name w:val="Subheading"/>
    <w:basedOn w:val="Normal"/>
    <w:qFormat/>
    <w:rsid w:val="00CF211B"/>
    <w:pPr>
      <w:spacing w:after="120" w:line="360" w:lineRule="auto"/>
    </w:pPr>
    <w:rPr>
      <w:rFonts w:ascii="Arial" w:hAnsi="Arial" w:cs="Arial"/>
      <w:sz w:val="24"/>
      <w:szCs w:val="24"/>
    </w:rPr>
  </w:style>
  <w:style w:type="paragraph" w:customStyle="1" w:styleId="subheadsection">
    <w:name w:val="sub head section"/>
    <w:basedOn w:val="Normal"/>
    <w:qFormat/>
    <w:rsid w:val="00CF211B"/>
    <w:pPr>
      <w:spacing w:after="120" w:line="360" w:lineRule="auto"/>
    </w:pPr>
    <w:rPr>
      <w:rFonts w:ascii="Arial" w:hAnsi="Arial" w:cs="Arial"/>
      <w:b/>
      <w:bCs/>
      <w:iCs/>
      <w:sz w:val="28"/>
      <w:szCs w:val="28"/>
    </w:rPr>
  </w:style>
  <w:style w:type="paragraph" w:styleId="TOCHeading">
    <w:name w:val="TOC Heading"/>
    <w:basedOn w:val="Heading1"/>
    <w:next w:val="Normal"/>
    <w:uiPriority w:val="39"/>
    <w:unhideWhenUsed/>
    <w:qFormat/>
    <w:rsid w:val="00CF211B"/>
    <w:pPr>
      <w:tabs>
        <w:tab w:val="clear" w:pos="431"/>
      </w:tabs>
      <w:spacing w:before="480" w:after="0" w:line="276" w:lineRule="auto"/>
      <w:ind w:left="0" w:firstLine="0"/>
      <w:jc w:val="left"/>
      <w:outlineLvl w:val="9"/>
    </w:pPr>
    <w:rPr>
      <w:rFonts w:asciiTheme="majorHAnsi" w:eastAsiaTheme="majorEastAsia" w:hAnsiTheme="majorHAnsi" w:cstheme="majorBidi"/>
      <w:bCs/>
      <w:color w:val="365F91" w:themeColor="accent1" w:themeShade="BF"/>
      <w:sz w:val="28"/>
      <w:szCs w:val="28"/>
      <w:lang w:val="en-US" w:eastAsia="en-US"/>
    </w:rPr>
  </w:style>
  <w:style w:type="paragraph" w:styleId="TOC1">
    <w:name w:val="toc 1"/>
    <w:basedOn w:val="Normal"/>
    <w:next w:val="Normal"/>
    <w:autoRedefine/>
    <w:uiPriority w:val="39"/>
    <w:unhideWhenUsed/>
    <w:rsid w:val="00CF211B"/>
    <w:pPr>
      <w:spacing w:before="120"/>
    </w:pPr>
    <w:rPr>
      <w:rFonts w:asciiTheme="minorHAnsi" w:hAnsiTheme="minorHAnsi"/>
      <w:b/>
      <w:bCs/>
      <w:i/>
      <w:iCs/>
      <w:sz w:val="24"/>
      <w:szCs w:val="24"/>
    </w:rPr>
  </w:style>
  <w:style w:type="paragraph" w:styleId="TOC2">
    <w:name w:val="toc 2"/>
    <w:basedOn w:val="Normal"/>
    <w:next w:val="Normal"/>
    <w:autoRedefine/>
    <w:uiPriority w:val="39"/>
    <w:unhideWhenUsed/>
    <w:rsid w:val="00CF211B"/>
    <w:pPr>
      <w:spacing w:before="120"/>
      <w:ind w:left="220"/>
    </w:pPr>
    <w:rPr>
      <w:rFonts w:asciiTheme="minorHAnsi" w:hAnsiTheme="minorHAnsi"/>
      <w:b/>
      <w:bCs/>
    </w:rPr>
  </w:style>
  <w:style w:type="paragraph" w:styleId="TOC3">
    <w:name w:val="toc 3"/>
    <w:basedOn w:val="Normal"/>
    <w:next w:val="Normal"/>
    <w:autoRedefine/>
    <w:uiPriority w:val="39"/>
    <w:semiHidden/>
    <w:unhideWhenUsed/>
    <w:rsid w:val="00CF211B"/>
    <w:pPr>
      <w:ind w:left="440"/>
    </w:pPr>
    <w:rPr>
      <w:rFonts w:asciiTheme="minorHAnsi" w:hAnsiTheme="minorHAnsi"/>
      <w:sz w:val="20"/>
      <w:szCs w:val="20"/>
    </w:rPr>
  </w:style>
  <w:style w:type="paragraph" w:styleId="TOC4">
    <w:name w:val="toc 4"/>
    <w:basedOn w:val="Normal"/>
    <w:next w:val="Normal"/>
    <w:autoRedefine/>
    <w:uiPriority w:val="39"/>
    <w:semiHidden/>
    <w:unhideWhenUsed/>
    <w:rsid w:val="00CF211B"/>
    <w:pPr>
      <w:ind w:left="660"/>
    </w:pPr>
    <w:rPr>
      <w:rFonts w:asciiTheme="minorHAnsi" w:hAnsiTheme="minorHAnsi"/>
      <w:sz w:val="20"/>
      <w:szCs w:val="20"/>
    </w:rPr>
  </w:style>
  <w:style w:type="paragraph" w:styleId="TOC5">
    <w:name w:val="toc 5"/>
    <w:basedOn w:val="Normal"/>
    <w:next w:val="Normal"/>
    <w:autoRedefine/>
    <w:uiPriority w:val="39"/>
    <w:semiHidden/>
    <w:unhideWhenUsed/>
    <w:rsid w:val="00CF211B"/>
    <w:pPr>
      <w:ind w:left="880"/>
    </w:pPr>
    <w:rPr>
      <w:rFonts w:asciiTheme="minorHAnsi" w:hAnsiTheme="minorHAnsi"/>
      <w:sz w:val="20"/>
      <w:szCs w:val="20"/>
    </w:rPr>
  </w:style>
  <w:style w:type="paragraph" w:styleId="TOC6">
    <w:name w:val="toc 6"/>
    <w:basedOn w:val="Normal"/>
    <w:next w:val="Normal"/>
    <w:autoRedefine/>
    <w:uiPriority w:val="39"/>
    <w:semiHidden/>
    <w:unhideWhenUsed/>
    <w:rsid w:val="00CF211B"/>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CF211B"/>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CF211B"/>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CF211B"/>
    <w:pPr>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9923">
      <w:bodyDiv w:val="1"/>
      <w:marLeft w:val="0"/>
      <w:marRight w:val="0"/>
      <w:marTop w:val="0"/>
      <w:marBottom w:val="0"/>
      <w:divBdr>
        <w:top w:val="none" w:sz="0" w:space="0" w:color="auto"/>
        <w:left w:val="none" w:sz="0" w:space="0" w:color="auto"/>
        <w:bottom w:val="none" w:sz="0" w:space="0" w:color="auto"/>
        <w:right w:val="none" w:sz="0" w:space="0" w:color="auto"/>
      </w:divBdr>
      <w:divsChild>
        <w:div w:id="1743987394">
          <w:marLeft w:val="0"/>
          <w:marRight w:val="0"/>
          <w:marTop w:val="0"/>
          <w:marBottom w:val="0"/>
          <w:divBdr>
            <w:top w:val="none" w:sz="0" w:space="0" w:color="auto"/>
            <w:left w:val="none" w:sz="0" w:space="0" w:color="auto"/>
            <w:bottom w:val="none" w:sz="0" w:space="0" w:color="auto"/>
            <w:right w:val="none" w:sz="0" w:space="0" w:color="auto"/>
          </w:divBdr>
          <w:divsChild>
            <w:div w:id="1354572058">
              <w:marLeft w:val="0"/>
              <w:marRight w:val="0"/>
              <w:marTop w:val="0"/>
              <w:marBottom w:val="0"/>
              <w:divBdr>
                <w:top w:val="none" w:sz="0" w:space="0" w:color="auto"/>
                <w:left w:val="none" w:sz="0" w:space="0" w:color="auto"/>
                <w:bottom w:val="none" w:sz="0" w:space="0" w:color="auto"/>
                <w:right w:val="none" w:sz="0" w:space="0" w:color="auto"/>
              </w:divBdr>
              <w:divsChild>
                <w:div w:id="97795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59429">
      <w:bodyDiv w:val="1"/>
      <w:marLeft w:val="0"/>
      <w:marRight w:val="0"/>
      <w:marTop w:val="0"/>
      <w:marBottom w:val="0"/>
      <w:divBdr>
        <w:top w:val="none" w:sz="0" w:space="0" w:color="auto"/>
        <w:left w:val="none" w:sz="0" w:space="0" w:color="auto"/>
        <w:bottom w:val="none" w:sz="0" w:space="0" w:color="auto"/>
        <w:right w:val="none" w:sz="0" w:space="0" w:color="auto"/>
      </w:divBdr>
    </w:div>
    <w:div w:id="77337228">
      <w:bodyDiv w:val="1"/>
      <w:marLeft w:val="0"/>
      <w:marRight w:val="0"/>
      <w:marTop w:val="0"/>
      <w:marBottom w:val="0"/>
      <w:divBdr>
        <w:top w:val="none" w:sz="0" w:space="0" w:color="auto"/>
        <w:left w:val="none" w:sz="0" w:space="0" w:color="auto"/>
        <w:bottom w:val="none" w:sz="0" w:space="0" w:color="auto"/>
        <w:right w:val="none" w:sz="0" w:space="0" w:color="auto"/>
      </w:divBdr>
    </w:div>
    <w:div w:id="120076900">
      <w:bodyDiv w:val="1"/>
      <w:marLeft w:val="0"/>
      <w:marRight w:val="0"/>
      <w:marTop w:val="0"/>
      <w:marBottom w:val="0"/>
      <w:divBdr>
        <w:top w:val="none" w:sz="0" w:space="0" w:color="auto"/>
        <w:left w:val="none" w:sz="0" w:space="0" w:color="auto"/>
        <w:bottom w:val="none" w:sz="0" w:space="0" w:color="auto"/>
        <w:right w:val="none" w:sz="0" w:space="0" w:color="auto"/>
      </w:divBdr>
    </w:div>
    <w:div w:id="120465861">
      <w:bodyDiv w:val="1"/>
      <w:marLeft w:val="0"/>
      <w:marRight w:val="0"/>
      <w:marTop w:val="0"/>
      <w:marBottom w:val="0"/>
      <w:divBdr>
        <w:top w:val="none" w:sz="0" w:space="0" w:color="auto"/>
        <w:left w:val="none" w:sz="0" w:space="0" w:color="auto"/>
        <w:bottom w:val="none" w:sz="0" w:space="0" w:color="auto"/>
        <w:right w:val="none" w:sz="0" w:space="0" w:color="auto"/>
      </w:divBdr>
    </w:div>
    <w:div w:id="212429036">
      <w:bodyDiv w:val="1"/>
      <w:marLeft w:val="0"/>
      <w:marRight w:val="0"/>
      <w:marTop w:val="0"/>
      <w:marBottom w:val="0"/>
      <w:divBdr>
        <w:top w:val="none" w:sz="0" w:space="0" w:color="auto"/>
        <w:left w:val="none" w:sz="0" w:space="0" w:color="auto"/>
        <w:bottom w:val="none" w:sz="0" w:space="0" w:color="auto"/>
        <w:right w:val="none" w:sz="0" w:space="0" w:color="auto"/>
      </w:divBdr>
    </w:div>
    <w:div w:id="230584781">
      <w:bodyDiv w:val="1"/>
      <w:marLeft w:val="0"/>
      <w:marRight w:val="0"/>
      <w:marTop w:val="0"/>
      <w:marBottom w:val="0"/>
      <w:divBdr>
        <w:top w:val="none" w:sz="0" w:space="0" w:color="auto"/>
        <w:left w:val="none" w:sz="0" w:space="0" w:color="auto"/>
        <w:bottom w:val="none" w:sz="0" w:space="0" w:color="auto"/>
        <w:right w:val="none" w:sz="0" w:space="0" w:color="auto"/>
      </w:divBdr>
    </w:div>
    <w:div w:id="231355760">
      <w:bodyDiv w:val="1"/>
      <w:marLeft w:val="0"/>
      <w:marRight w:val="0"/>
      <w:marTop w:val="0"/>
      <w:marBottom w:val="0"/>
      <w:divBdr>
        <w:top w:val="none" w:sz="0" w:space="0" w:color="auto"/>
        <w:left w:val="none" w:sz="0" w:space="0" w:color="auto"/>
        <w:bottom w:val="none" w:sz="0" w:space="0" w:color="auto"/>
        <w:right w:val="none" w:sz="0" w:space="0" w:color="auto"/>
      </w:divBdr>
    </w:div>
    <w:div w:id="250773455">
      <w:bodyDiv w:val="1"/>
      <w:marLeft w:val="0"/>
      <w:marRight w:val="0"/>
      <w:marTop w:val="0"/>
      <w:marBottom w:val="0"/>
      <w:divBdr>
        <w:top w:val="none" w:sz="0" w:space="0" w:color="auto"/>
        <w:left w:val="none" w:sz="0" w:space="0" w:color="auto"/>
        <w:bottom w:val="none" w:sz="0" w:space="0" w:color="auto"/>
        <w:right w:val="none" w:sz="0" w:space="0" w:color="auto"/>
      </w:divBdr>
    </w:div>
    <w:div w:id="383872856">
      <w:bodyDiv w:val="1"/>
      <w:marLeft w:val="0"/>
      <w:marRight w:val="0"/>
      <w:marTop w:val="0"/>
      <w:marBottom w:val="0"/>
      <w:divBdr>
        <w:top w:val="none" w:sz="0" w:space="0" w:color="auto"/>
        <w:left w:val="none" w:sz="0" w:space="0" w:color="auto"/>
        <w:bottom w:val="none" w:sz="0" w:space="0" w:color="auto"/>
        <w:right w:val="none" w:sz="0" w:space="0" w:color="auto"/>
      </w:divBdr>
    </w:div>
    <w:div w:id="426968019">
      <w:bodyDiv w:val="1"/>
      <w:marLeft w:val="0"/>
      <w:marRight w:val="0"/>
      <w:marTop w:val="0"/>
      <w:marBottom w:val="0"/>
      <w:divBdr>
        <w:top w:val="none" w:sz="0" w:space="0" w:color="auto"/>
        <w:left w:val="none" w:sz="0" w:space="0" w:color="auto"/>
        <w:bottom w:val="none" w:sz="0" w:space="0" w:color="auto"/>
        <w:right w:val="none" w:sz="0" w:space="0" w:color="auto"/>
      </w:divBdr>
    </w:div>
    <w:div w:id="455292157">
      <w:bodyDiv w:val="1"/>
      <w:marLeft w:val="0"/>
      <w:marRight w:val="0"/>
      <w:marTop w:val="0"/>
      <w:marBottom w:val="0"/>
      <w:divBdr>
        <w:top w:val="none" w:sz="0" w:space="0" w:color="auto"/>
        <w:left w:val="none" w:sz="0" w:space="0" w:color="auto"/>
        <w:bottom w:val="none" w:sz="0" w:space="0" w:color="auto"/>
        <w:right w:val="none" w:sz="0" w:space="0" w:color="auto"/>
      </w:divBdr>
    </w:div>
    <w:div w:id="510140851">
      <w:bodyDiv w:val="1"/>
      <w:marLeft w:val="0"/>
      <w:marRight w:val="0"/>
      <w:marTop w:val="0"/>
      <w:marBottom w:val="0"/>
      <w:divBdr>
        <w:top w:val="none" w:sz="0" w:space="0" w:color="auto"/>
        <w:left w:val="none" w:sz="0" w:space="0" w:color="auto"/>
        <w:bottom w:val="none" w:sz="0" w:space="0" w:color="auto"/>
        <w:right w:val="none" w:sz="0" w:space="0" w:color="auto"/>
      </w:divBdr>
    </w:div>
    <w:div w:id="562446759">
      <w:bodyDiv w:val="1"/>
      <w:marLeft w:val="0"/>
      <w:marRight w:val="0"/>
      <w:marTop w:val="0"/>
      <w:marBottom w:val="0"/>
      <w:divBdr>
        <w:top w:val="none" w:sz="0" w:space="0" w:color="auto"/>
        <w:left w:val="none" w:sz="0" w:space="0" w:color="auto"/>
        <w:bottom w:val="none" w:sz="0" w:space="0" w:color="auto"/>
        <w:right w:val="none" w:sz="0" w:space="0" w:color="auto"/>
      </w:divBdr>
    </w:div>
    <w:div w:id="597560607">
      <w:bodyDiv w:val="1"/>
      <w:marLeft w:val="0"/>
      <w:marRight w:val="0"/>
      <w:marTop w:val="0"/>
      <w:marBottom w:val="0"/>
      <w:divBdr>
        <w:top w:val="none" w:sz="0" w:space="0" w:color="auto"/>
        <w:left w:val="none" w:sz="0" w:space="0" w:color="auto"/>
        <w:bottom w:val="none" w:sz="0" w:space="0" w:color="auto"/>
        <w:right w:val="none" w:sz="0" w:space="0" w:color="auto"/>
      </w:divBdr>
    </w:div>
    <w:div w:id="610551739">
      <w:bodyDiv w:val="1"/>
      <w:marLeft w:val="0"/>
      <w:marRight w:val="0"/>
      <w:marTop w:val="0"/>
      <w:marBottom w:val="0"/>
      <w:divBdr>
        <w:top w:val="none" w:sz="0" w:space="0" w:color="auto"/>
        <w:left w:val="none" w:sz="0" w:space="0" w:color="auto"/>
        <w:bottom w:val="none" w:sz="0" w:space="0" w:color="auto"/>
        <w:right w:val="none" w:sz="0" w:space="0" w:color="auto"/>
      </w:divBdr>
    </w:div>
    <w:div w:id="674848107">
      <w:bodyDiv w:val="1"/>
      <w:marLeft w:val="0"/>
      <w:marRight w:val="0"/>
      <w:marTop w:val="0"/>
      <w:marBottom w:val="0"/>
      <w:divBdr>
        <w:top w:val="none" w:sz="0" w:space="0" w:color="auto"/>
        <w:left w:val="none" w:sz="0" w:space="0" w:color="auto"/>
        <w:bottom w:val="none" w:sz="0" w:space="0" w:color="auto"/>
        <w:right w:val="none" w:sz="0" w:space="0" w:color="auto"/>
      </w:divBdr>
    </w:div>
    <w:div w:id="761143547">
      <w:bodyDiv w:val="1"/>
      <w:marLeft w:val="0"/>
      <w:marRight w:val="0"/>
      <w:marTop w:val="0"/>
      <w:marBottom w:val="0"/>
      <w:divBdr>
        <w:top w:val="none" w:sz="0" w:space="0" w:color="auto"/>
        <w:left w:val="none" w:sz="0" w:space="0" w:color="auto"/>
        <w:bottom w:val="none" w:sz="0" w:space="0" w:color="auto"/>
        <w:right w:val="none" w:sz="0" w:space="0" w:color="auto"/>
      </w:divBdr>
    </w:div>
    <w:div w:id="778184758">
      <w:bodyDiv w:val="1"/>
      <w:marLeft w:val="0"/>
      <w:marRight w:val="0"/>
      <w:marTop w:val="0"/>
      <w:marBottom w:val="0"/>
      <w:divBdr>
        <w:top w:val="none" w:sz="0" w:space="0" w:color="auto"/>
        <w:left w:val="none" w:sz="0" w:space="0" w:color="auto"/>
        <w:bottom w:val="none" w:sz="0" w:space="0" w:color="auto"/>
        <w:right w:val="none" w:sz="0" w:space="0" w:color="auto"/>
      </w:divBdr>
    </w:div>
    <w:div w:id="819158500">
      <w:bodyDiv w:val="1"/>
      <w:marLeft w:val="0"/>
      <w:marRight w:val="0"/>
      <w:marTop w:val="0"/>
      <w:marBottom w:val="0"/>
      <w:divBdr>
        <w:top w:val="none" w:sz="0" w:space="0" w:color="auto"/>
        <w:left w:val="none" w:sz="0" w:space="0" w:color="auto"/>
        <w:bottom w:val="none" w:sz="0" w:space="0" w:color="auto"/>
        <w:right w:val="none" w:sz="0" w:space="0" w:color="auto"/>
      </w:divBdr>
    </w:div>
    <w:div w:id="849682507">
      <w:bodyDiv w:val="1"/>
      <w:marLeft w:val="0"/>
      <w:marRight w:val="0"/>
      <w:marTop w:val="0"/>
      <w:marBottom w:val="0"/>
      <w:divBdr>
        <w:top w:val="none" w:sz="0" w:space="0" w:color="auto"/>
        <w:left w:val="none" w:sz="0" w:space="0" w:color="auto"/>
        <w:bottom w:val="none" w:sz="0" w:space="0" w:color="auto"/>
        <w:right w:val="none" w:sz="0" w:space="0" w:color="auto"/>
      </w:divBdr>
    </w:div>
    <w:div w:id="867184145">
      <w:bodyDiv w:val="1"/>
      <w:marLeft w:val="0"/>
      <w:marRight w:val="0"/>
      <w:marTop w:val="0"/>
      <w:marBottom w:val="0"/>
      <w:divBdr>
        <w:top w:val="none" w:sz="0" w:space="0" w:color="auto"/>
        <w:left w:val="none" w:sz="0" w:space="0" w:color="auto"/>
        <w:bottom w:val="none" w:sz="0" w:space="0" w:color="auto"/>
        <w:right w:val="none" w:sz="0" w:space="0" w:color="auto"/>
      </w:divBdr>
    </w:div>
    <w:div w:id="891238215">
      <w:bodyDiv w:val="1"/>
      <w:marLeft w:val="0"/>
      <w:marRight w:val="0"/>
      <w:marTop w:val="0"/>
      <w:marBottom w:val="0"/>
      <w:divBdr>
        <w:top w:val="none" w:sz="0" w:space="0" w:color="auto"/>
        <w:left w:val="none" w:sz="0" w:space="0" w:color="auto"/>
        <w:bottom w:val="none" w:sz="0" w:space="0" w:color="auto"/>
        <w:right w:val="none" w:sz="0" w:space="0" w:color="auto"/>
      </w:divBdr>
    </w:div>
    <w:div w:id="928805292">
      <w:bodyDiv w:val="1"/>
      <w:marLeft w:val="0"/>
      <w:marRight w:val="0"/>
      <w:marTop w:val="0"/>
      <w:marBottom w:val="0"/>
      <w:divBdr>
        <w:top w:val="none" w:sz="0" w:space="0" w:color="auto"/>
        <w:left w:val="none" w:sz="0" w:space="0" w:color="auto"/>
        <w:bottom w:val="none" w:sz="0" w:space="0" w:color="auto"/>
        <w:right w:val="none" w:sz="0" w:space="0" w:color="auto"/>
      </w:divBdr>
    </w:div>
    <w:div w:id="940719922">
      <w:bodyDiv w:val="1"/>
      <w:marLeft w:val="0"/>
      <w:marRight w:val="0"/>
      <w:marTop w:val="0"/>
      <w:marBottom w:val="0"/>
      <w:divBdr>
        <w:top w:val="none" w:sz="0" w:space="0" w:color="auto"/>
        <w:left w:val="none" w:sz="0" w:space="0" w:color="auto"/>
        <w:bottom w:val="none" w:sz="0" w:space="0" w:color="auto"/>
        <w:right w:val="none" w:sz="0" w:space="0" w:color="auto"/>
      </w:divBdr>
    </w:div>
    <w:div w:id="1088965796">
      <w:bodyDiv w:val="1"/>
      <w:marLeft w:val="0"/>
      <w:marRight w:val="0"/>
      <w:marTop w:val="0"/>
      <w:marBottom w:val="0"/>
      <w:divBdr>
        <w:top w:val="none" w:sz="0" w:space="0" w:color="auto"/>
        <w:left w:val="none" w:sz="0" w:space="0" w:color="auto"/>
        <w:bottom w:val="none" w:sz="0" w:space="0" w:color="auto"/>
        <w:right w:val="none" w:sz="0" w:space="0" w:color="auto"/>
      </w:divBdr>
    </w:div>
    <w:div w:id="1135442800">
      <w:bodyDiv w:val="1"/>
      <w:marLeft w:val="0"/>
      <w:marRight w:val="0"/>
      <w:marTop w:val="0"/>
      <w:marBottom w:val="0"/>
      <w:divBdr>
        <w:top w:val="none" w:sz="0" w:space="0" w:color="auto"/>
        <w:left w:val="none" w:sz="0" w:space="0" w:color="auto"/>
        <w:bottom w:val="none" w:sz="0" w:space="0" w:color="auto"/>
        <w:right w:val="none" w:sz="0" w:space="0" w:color="auto"/>
      </w:divBdr>
    </w:div>
    <w:div w:id="1150754103">
      <w:bodyDiv w:val="1"/>
      <w:marLeft w:val="0"/>
      <w:marRight w:val="0"/>
      <w:marTop w:val="0"/>
      <w:marBottom w:val="0"/>
      <w:divBdr>
        <w:top w:val="none" w:sz="0" w:space="0" w:color="auto"/>
        <w:left w:val="none" w:sz="0" w:space="0" w:color="auto"/>
        <w:bottom w:val="none" w:sz="0" w:space="0" w:color="auto"/>
        <w:right w:val="none" w:sz="0" w:space="0" w:color="auto"/>
      </w:divBdr>
    </w:div>
    <w:div w:id="1169760260">
      <w:bodyDiv w:val="1"/>
      <w:marLeft w:val="0"/>
      <w:marRight w:val="0"/>
      <w:marTop w:val="0"/>
      <w:marBottom w:val="0"/>
      <w:divBdr>
        <w:top w:val="none" w:sz="0" w:space="0" w:color="auto"/>
        <w:left w:val="none" w:sz="0" w:space="0" w:color="auto"/>
        <w:bottom w:val="none" w:sz="0" w:space="0" w:color="auto"/>
        <w:right w:val="none" w:sz="0" w:space="0" w:color="auto"/>
      </w:divBdr>
    </w:div>
    <w:div w:id="1208909226">
      <w:bodyDiv w:val="1"/>
      <w:marLeft w:val="0"/>
      <w:marRight w:val="0"/>
      <w:marTop w:val="0"/>
      <w:marBottom w:val="0"/>
      <w:divBdr>
        <w:top w:val="none" w:sz="0" w:space="0" w:color="auto"/>
        <w:left w:val="none" w:sz="0" w:space="0" w:color="auto"/>
        <w:bottom w:val="none" w:sz="0" w:space="0" w:color="auto"/>
        <w:right w:val="none" w:sz="0" w:space="0" w:color="auto"/>
      </w:divBdr>
    </w:div>
    <w:div w:id="1248074493">
      <w:bodyDiv w:val="1"/>
      <w:marLeft w:val="0"/>
      <w:marRight w:val="0"/>
      <w:marTop w:val="0"/>
      <w:marBottom w:val="0"/>
      <w:divBdr>
        <w:top w:val="none" w:sz="0" w:space="0" w:color="auto"/>
        <w:left w:val="none" w:sz="0" w:space="0" w:color="auto"/>
        <w:bottom w:val="none" w:sz="0" w:space="0" w:color="auto"/>
        <w:right w:val="none" w:sz="0" w:space="0" w:color="auto"/>
      </w:divBdr>
    </w:div>
    <w:div w:id="1376544728">
      <w:bodyDiv w:val="1"/>
      <w:marLeft w:val="0"/>
      <w:marRight w:val="0"/>
      <w:marTop w:val="0"/>
      <w:marBottom w:val="0"/>
      <w:divBdr>
        <w:top w:val="none" w:sz="0" w:space="0" w:color="auto"/>
        <w:left w:val="none" w:sz="0" w:space="0" w:color="auto"/>
        <w:bottom w:val="none" w:sz="0" w:space="0" w:color="auto"/>
        <w:right w:val="none" w:sz="0" w:space="0" w:color="auto"/>
      </w:divBdr>
    </w:div>
    <w:div w:id="1392314772">
      <w:bodyDiv w:val="1"/>
      <w:marLeft w:val="0"/>
      <w:marRight w:val="0"/>
      <w:marTop w:val="0"/>
      <w:marBottom w:val="0"/>
      <w:divBdr>
        <w:top w:val="none" w:sz="0" w:space="0" w:color="auto"/>
        <w:left w:val="none" w:sz="0" w:space="0" w:color="auto"/>
        <w:bottom w:val="none" w:sz="0" w:space="0" w:color="auto"/>
        <w:right w:val="none" w:sz="0" w:space="0" w:color="auto"/>
      </w:divBdr>
    </w:div>
    <w:div w:id="1425956126">
      <w:bodyDiv w:val="1"/>
      <w:marLeft w:val="0"/>
      <w:marRight w:val="0"/>
      <w:marTop w:val="0"/>
      <w:marBottom w:val="0"/>
      <w:divBdr>
        <w:top w:val="none" w:sz="0" w:space="0" w:color="auto"/>
        <w:left w:val="none" w:sz="0" w:space="0" w:color="auto"/>
        <w:bottom w:val="none" w:sz="0" w:space="0" w:color="auto"/>
        <w:right w:val="none" w:sz="0" w:space="0" w:color="auto"/>
      </w:divBdr>
    </w:div>
    <w:div w:id="1519780419">
      <w:bodyDiv w:val="1"/>
      <w:marLeft w:val="0"/>
      <w:marRight w:val="0"/>
      <w:marTop w:val="0"/>
      <w:marBottom w:val="0"/>
      <w:divBdr>
        <w:top w:val="none" w:sz="0" w:space="0" w:color="auto"/>
        <w:left w:val="none" w:sz="0" w:space="0" w:color="auto"/>
        <w:bottom w:val="none" w:sz="0" w:space="0" w:color="auto"/>
        <w:right w:val="none" w:sz="0" w:space="0" w:color="auto"/>
      </w:divBdr>
      <w:divsChild>
        <w:div w:id="946078639">
          <w:marLeft w:val="0"/>
          <w:marRight w:val="0"/>
          <w:marTop w:val="0"/>
          <w:marBottom w:val="0"/>
          <w:divBdr>
            <w:top w:val="none" w:sz="0" w:space="0" w:color="auto"/>
            <w:left w:val="none" w:sz="0" w:space="0" w:color="auto"/>
            <w:bottom w:val="none" w:sz="0" w:space="0" w:color="auto"/>
            <w:right w:val="none" w:sz="0" w:space="0" w:color="auto"/>
          </w:divBdr>
          <w:divsChild>
            <w:div w:id="1331518315">
              <w:marLeft w:val="0"/>
              <w:marRight w:val="0"/>
              <w:marTop w:val="0"/>
              <w:marBottom w:val="0"/>
              <w:divBdr>
                <w:top w:val="none" w:sz="0" w:space="0" w:color="auto"/>
                <w:left w:val="none" w:sz="0" w:space="0" w:color="auto"/>
                <w:bottom w:val="none" w:sz="0" w:space="0" w:color="auto"/>
                <w:right w:val="none" w:sz="0" w:space="0" w:color="auto"/>
              </w:divBdr>
              <w:divsChild>
                <w:div w:id="13141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44596">
      <w:bodyDiv w:val="1"/>
      <w:marLeft w:val="0"/>
      <w:marRight w:val="0"/>
      <w:marTop w:val="0"/>
      <w:marBottom w:val="0"/>
      <w:divBdr>
        <w:top w:val="none" w:sz="0" w:space="0" w:color="auto"/>
        <w:left w:val="none" w:sz="0" w:space="0" w:color="auto"/>
        <w:bottom w:val="none" w:sz="0" w:space="0" w:color="auto"/>
        <w:right w:val="none" w:sz="0" w:space="0" w:color="auto"/>
      </w:divBdr>
    </w:div>
    <w:div w:id="1590652105">
      <w:bodyDiv w:val="1"/>
      <w:marLeft w:val="0"/>
      <w:marRight w:val="0"/>
      <w:marTop w:val="0"/>
      <w:marBottom w:val="0"/>
      <w:divBdr>
        <w:top w:val="none" w:sz="0" w:space="0" w:color="auto"/>
        <w:left w:val="none" w:sz="0" w:space="0" w:color="auto"/>
        <w:bottom w:val="none" w:sz="0" w:space="0" w:color="auto"/>
        <w:right w:val="none" w:sz="0" w:space="0" w:color="auto"/>
      </w:divBdr>
    </w:div>
    <w:div w:id="1598516281">
      <w:bodyDiv w:val="1"/>
      <w:marLeft w:val="0"/>
      <w:marRight w:val="0"/>
      <w:marTop w:val="0"/>
      <w:marBottom w:val="0"/>
      <w:divBdr>
        <w:top w:val="none" w:sz="0" w:space="0" w:color="auto"/>
        <w:left w:val="none" w:sz="0" w:space="0" w:color="auto"/>
        <w:bottom w:val="none" w:sz="0" w:space="0" w:color="auto"/>
        <w:right w:val="none" w:sz="0" w:space="0" w:color="auto"/>
      </w:divBdr>
    </w:div>
    <w:div w:id="1610309856">
      <w:bodyDiv w:val="1"/>
      <w:marLeft w:val="0"/>
      <w:marRight w:val="0"/>
      <w:marTop w:val="0"/>
      <w:marBottom w:val="0"/>
      <w:divBdr>
        <w:top w:val="none" w:sz="0" w:space="0" w:color="auto"/>
        <w:left w:val="none" w:sz="0" w:space="0" w:color="auto"/>
        <w:bottom w:val="none" w:sz="0" w:space="0" w:color="auto"/>
        <w:right w:val="none" w:sz="0" w:space="0" w:color="auto"/>
      </w:divBdr>
    </w:div>
    <w:div w:id="1663503395">
      <w:bodyDiv w:val="1"/>
      <w:marLeft w:val="0"/>
      <w:marRight w:val="0"/>
      <w:marTop w:val="0"/>
      <w:marBottom w:val="0"/>
      <w:divBdr>
        <w:top w:val="none" w:sz="0" w:space="0" w:color="auto"/>
        <w:left w:val="none" w:sz="0" w:space="0" w:color="auto"/>
        <w:bottom w:val="none" w:sz="0" w:space="0" w:color="auto"/>
        <w:right w:val="none" w:sz="0" w:space="0" w:color="auto"/>
      </w:divBdr>
    </w:div>
    <w:div w:id="1686715057">
      <w:bodyDiv w:val="1"/>
      <w:marLeft w:val="0"/>
      <w:marRight w:val="0"/>
      <w:marTop w:val="0"/>
      <w:marBottom w:val="0"/>
      <w:divBdr>
        <w:top w:val="none" w:sz="0" w:space="0" w:color="auto"/>
        <w:left w:val="none" w:sz="0" w:space="0" w:color="auto"/>
        <w:bottom w:val="none" w:sz="0" w:space="0" w:color="auto"/>
        <w:right w:val="none" w:sz="0" w:space="0" w:color="auto"/>
      </w:divBdr>
    </w:div>
    <w:div w:id="1693141063">
      <w:bodyDiv w:val="1"/>
      <w:marLeft w:val="0"/>
      <w:marRight w:val="0"/>
      <w:marTop w:val="0"/>
      <w:marBottom w:val="0"/>
      <w:divBdr>
        <w:top w:val="none" w:sz="0" w:space="0" w:color="auto"/>
        <w:left w:val="none" w:sz="0" w:space="0" w:color="auto"/>
        <w:bottom w:val="none" w:sz="0" w:space="0" w:color="auto"/>
        <w:right w:val="none" w:sz="0" w:space="0" w:color="auto"/>
      </w:divBdr>
    </w:div>
    <w:div w:id="1735157707">
      <w:bodyDiv w:val="1"/>
      <w:marLeft w:val="0"/>
      <w:marRight w:val="0"/>
      <w:marTop w:val="0"/>
      <w:marBottom w:val="0"/>
      <w:divBdr>
        <w:top w:val="none" w:sz="0" w:space="0" w:color="auto"/>
        <w:left w:val="none" w:sz="0" w:space="0" w:color="auto"/>
        <w:bottom w:val="none" w:sz="0" w:space="0" w:color="auto"/>
        <w:right w:val="none" w:sz="0" w:space="0" w:color="auto"/>
      </w:divBdr>
    </w:div>
    <w:div w:id="1795099507">
      <w:bodyDiv w:val="1"/>
      <w:marLeft w:val="0"/>
      <w:marRight w:val="0"/>
      <w:marTop w:val="0"/>
      <w:marBottom w:val="0"/>
      <w:divBdr>
        <w:top w:val="none" w:sz="0" w:space="0" w:color="auto"/>
        <w:left w:val="none" w:sz="0" w:space="0" w:color="auto"/>
        <w:bottom w:val="none" w:sz="0" w:space="0" w:color="auto"/>
        <w:right w:val="none" w:sz="0" w:space="0" w:color="auto"/>
      </w:divBdr>
    </w:div>
    <w:div w:id="1825000865">
      <w:bodyDiv w:val="1"/>
      <w:marLeft w:val="0"/>
      <w:marRight w:val="0"/>
      <w:marTop w:val="0"/>
      <w:marBottom w:val="0"/>
      <w:divBdr>
        <w:top w:val="none" w:sz="0" w:space="0" w:color="auto"/>
        <w:left w:val="none" w:sz="0" w:space="0" w:color="auto"/>
        <w:bottom w:val="none" w:sz="0" w:space="0" w:color="auto"/>
        <w:right w:val="none" w:sz="0" w:space="0" w:color="auto"/>
      </w:divBdr>
    </w:div>
    <w:div w:id="1831748095">
      <w:bodyDiv w:val="1"/>
      <w:marLeft w:val="0"/>
      <w:marRight w:val="0"/>
      <w:marTop w:val="0"/>
      <w:marBottom w:val="0"/>
      <w:divBdr>
        <w:top w:val="none" w:sz="0" w:space="0" w:color="auto"/>
        <w:left w:val="none" w:sz="0" w:space="0" w:color="auto"/>
        <w:bottom w:val="none" w:sz="0" w:space="0" w:color="auto"/>
        <w:right w:val="none" w:sz="0" w:space="0" w:color="auto"/>
      </w:divBdr>
    </w:div>
    <w:div w:id="1833715911">
      <w:bodyDiv w:val="1"/>
      <w:marLeft w:val="0"/>
      <w:marRight w:val="0"/>
      <w:marTop w:val="0"/>
      <w:marBottom w:val="0"/>
      <w:divBdr>
        <w:top w:val="none" w:sz="0" w:space="0" w:color="auto"/>
        <w:left w:val="none" w:sz="0" w:space="0" w:color="auto"/>
        <w:bottom w:val="none" w:sz="0" w:space="0" w:color="auto"/>
        <w:right w:val="none" w:sz="0" w:space="0" w:color="auto"/>
      </w:divBdr>
    </w:div>
    <w:div w:id="1967160274">
      <w:bodyDiv w:val="1"/>
      <w:marLeft w:val="0"/>
      <w:marRight w:val="0"/>
      <w:marTop w:val="0"/>
      <w:marBottom w:val="0"/>
      <w:divBdr>
        <w:top w:val="none" w:sz="0" w:space="0" w:color="auto"/>
        <w:left w:val="none" w:sz="0" w:space="0" w:color="auto"/>
        <w:bottom w:val="none" w:sz="0" w:space="0" w:color="auto"/>
        <w:right w:val="none" w:sz="0" w:space="0" w:color="auto"/>
      </w:divBdr>
    </w:div>
    <w:div w:id="1988394619">
      <w:bodyDiv w:val="1"/>
      <w:marLeft w:val="0"/>
      <w:marRight w:val="0"/>
      <w:marTop w:val="0"/>
      <w:marBottom w:val="0"/>
      <w:divBdr>
        <w:top w:val="none" w:sz="0" w:space="0" w:color="auto"/>
        <w:left w:val="none" w:sz="0" w:space="0" w:color="auto"/>
        <w:bottom w:val="none" w:sz="0" w:space="0" w:color="auto"/>
        <w:right w:val="none" w:sz="0" w:space="0" w:color="auto"/>
      </w:divBdr>
    </w:div>
    <w:div w:id="2038501168">
      <w:bodyDiv w:val="1"/>
      <w:marLeft w:val="0"/>
      <w:marRight w:val="0"/>
      <w:marTop w:val="0"/>
      <w:marBottom w:val="0"/>
      <w:divBdr>
        <w:top w:val="none" w:sz="0" w:space="0" w:color="auto"/>
        <w:left w:val="none" w:sz="0" w:space="0" w:color="auto"/>
        <w:bottom w:val="none" w:sz="0" w:space="0" w:color="auto"/>
        <w:right w:val="none" w:sz="0" w:space="0" w:color="auto"/>
      </w:divBdr>
    </w:div>
    <w:div w:id="2041474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nusconnect.org.uk/resources/nus-staff-student-sexual-misconduct-report" TargetMode="External"/><Relationship Id="rId18" Type="http://schemas.openxmlformats.org/officeDocument/2006/relationships/image" Target="media/image3.png"/><Relationship Id="rId26" Type="http://schemas.openxmlformats.org/officeDocument/2006/relationships/hyperlink" Target="https://www.ucl.ac.uk/equality-diversity-inclusion/dignity-ucl/prevention-bullying-harassment-and-sexual-misconduct-policy" TargetMode="Externa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ffacc5f691ae4dd2" Type="http://schemas.microsoft.com/office/2019/09/relationships/intelligence" Target="intelligenc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png"/><Relationship Id="rId25" Type="http://schemas.openxmlformats.org/officeDocument/2006/relationships/hyperlink" Target="https://www.ucl.ac.uk/equality-diversity-inclusion/equality-training/where-do-you-draw-lin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ehaviourchangewheel.com" TargetMode="External"/><Relationship Id="rId20" Type="http://schemas.openxmlformats.org/officeDocument/2006/relationships/footer" Target="footer1.xml"/><Relationship Id="rId29" Type="http://schemas.openxmlformats.org/officeDocument/2006/relationships/hyperlink" Target="https://feministkilljoys.com/2017/08/09/a-complaint-biography/"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ucl.ac.uk/human-resources/personal-relationships-policy" TargetMode="External"/><Relationship Id="rId32" Type="http://schemas.openxmlformats.org/officeDocument/2006/relationships/hyperlink" Target="https://doi.org/10.1038/d41586-018-05143-8" TargetMode="External"/><Relationship Id="rId5" Type="http://schemas.openxmlformats.org/officeDocument/2006/relationships/customXml" Target="../customXml/item5.xml"/><Relationship Id="rId15" Type="http://schemas.openxmlformats.org/officeDocument/2006/relationships/hyperlink" Target="https://www.ucl.ac.uk/human-resources/personal-relationships-policy" TargetMode="External"/><Relationship Id="rId23" Type="http://schemas.openxmlformats.org/officeDocument/2006/relationships/image" Target="media/image5.png"/><Relationship Id="rId28" Type="http://schemas.openxmlformats.org/officeDocument/2006/relationships/hyperlink" Target="mailto:p.chadwick@ucl.ac.uk" TargetMode="Externa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yperlink" Target="https://itstopsnow.org/sites/default/files/2018-02/Hidden%20Marks-A%20study%20of%20women%20students%27%20experiences%20of%20harassment%2C%20stalking%2C%20violence%20%26%20sexual%20assault%20%28NUS%29.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ucl.ac.uk/equality-diversity-inclusion/dignity-ucl/prevention-bullying-harassment-and-sexual-misconduct-policy" TargetMode="External"/><Relationship Id="rId22" Type="http://schemas.openxmlformats.org/officeDocument/2006/relationships/image" Target="media/image4.jpeg"/><Relationship Id="rId27" Type="http://schemas.openxmlformats.org/officeDocument/2006/relationships/hyperlink" Target="https://www.ucl.ac.uk/equality-diversity-inclusion/committees-and-social-networks/preventing-sexual-misconduct-strategy-group" TargetMode="External"/><Relationship Id="rId30" Type="http://schemas.openxmlformats.org/officeDocument/2006/relationships/hyperlink" Target="https://doi.org/10.1177%2F0149206311418835"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67596BD88448A54ABFDB2B7FAAEDC063" ma:contentTypeVersion="6" ma:contentTypeDescription="Create a new document." ma:contentTypeScope="" ma:versionID="509ed40fa647bbb2109efac0f5d2c0f9">
  <xsd:schema xmlns:xsd="http://www.w3.org/2001/XMLSchema" xmlns:xs="http://www.w3.org/2001/XMLSchema" xmlns:p="http://schemas.microsoft.com/office/2006/metadata/properties" xmlns:ns2="5ca55841-1359-43f0-a05f-ed4b4f528053" targetNamespace="http://schemas.microsoft.com/office/2006/metadata/properties" ma:root="true" ma:fieldsID="1be7a170dc66771360b32d05f2407a03" ns2:_="">
    <xsd:import namespace="5ca55841-1359-43f0-a05f-ed4b4f52805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a55841-1359-43f0-a05f-ed4b4f5280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18731D-F9F1-42D1-91C4-F5A4706FC0DE}">
  <ds:schemaRefs>
    <ds:schemaRef ds:uri="http://schemas.microsoft.com/sharepoint/v3/contenttype/forms"/>
  </ds:schemaRefs>
</ds:datastoreItem>
</file>

<file path=customXml/itemProps2.xml><?xml version="1.0" encoding="utf-8"?>
<ds:datastoreItem xmlns:ds="http://schemas.openxmlformats.org/officeDocument/2006/customXml" ds:itemID="{F5280B6D-4AA3-469F-89FA-84E8B0E181D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31F3DED-04A8-46AE-985D-E7D13580E501}">
  <ds:schemaRefs>
    <ds:schemaRef ds:uri="http://schemas.microsoft.com/sharepoint/v3/contenttype/forms"/>
  </ds:schemaRefs>
</ds:datastoreItem>
</file>

<file path=customXml/itemProps4.xml><?xml version="1.0" encoding="utf-8"?>
<ds:datastoreItem xmlns:ds="http://schemas.openxmlformats.org/officeDocument/2006/customXml" ds:itemID="{035CE983-EBDF-4E79-908E-2D3E4BCF1A84}">
  <ds:schemaRefs>
    <ds:schemaRef ds:uri="http://schemas.openxmlformats.org/officeDocument/2006/bibliography"/>
  </ds:schemaRefs>
</ds:datastoreItem>
</file>

<file path=customXml/itemProps5.xml><?xml version="1.0" encoding="utf-8"?>
<ds:datastoreItem xmlns:ds="http://schemas.openxmlformats.org/officeDocument/2006/customXml" ds:itemID="{ED8F2D61-4B98-494B-B861-E2FA5AEC6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a55841-1359-43f0-a05f-ed4b4f528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186</TotalTime>
  <Pages>57</Pages>
  <Words>15594</Words>
  <Characters>88889</Characters>
  <Application>Microsoft Office Word</Application>
  <DocSecurity>0</DocSecurity>
  <Lines>740</Lines>
  <Paragraphs>208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104275</CharactersWithSpaces>
  <SharedDoc>false</SharedDoc>
  <HLinks>
    <vt:vector size="78" baseType="variant">
      <vt:variant>
        <vt:i4>2424866</vt:i4>
      </vt:variant>
      <vt:variant>
        <vt:i4>36</vt:i4>
      </vt:variant>
      <vt:variant>
        <vt:i4>0</vt:i4>
      </vt:variant>
      <vt:variant>
        <vt:i4>5</vt:i4>
      </vt:variant>
      <vt:variant>
        <vt:lpwstr>https://doi.org/10.1038/d41586-018-05143-8</vt:lpwstr>
      </vt:variant>
      <vt:variant>
        <vt:lpwstr/>
      </vt:variant>
      <vt:variant>
        <vt:i4>8126563</vt:i4>
      </vt:variant>
      <vt:variant>
        <vt:i4>33</vt:i4>
      </vt:variant>
      <vt:variant>
        <vt:i4>0</vt:i4>
      </vt:variant>
      <vt:variant>
        <vt:i4>5</vt:i4>
      </vt:variant>
      <vt:variant>
        <vt:lpwstr>https://itstopsnow.org/sites/default/files/2018-02/Hidden Marks-A study of women students%27 experiences of harassment%2C stalking%2C violence %26 sexual assault %28NUS%29.pdf</vt:lpwstr>
      </vt:variant>
      <vt:variant>
        <vt:lpwstr/>
      </vt:variant>
      <vt:variant>
        <vt:i4>8257632</vt:i4>
      </vt:variant>
      <vt:variant>
        <vt:i4>30</vt:i4>
      </vt:variant>
      <vt:variant>
        <vt:i4>0</vt:i4>
      </vt:variant>
      <vt:variant>
        <vt:i4>5</vt:i4>
      </vt:variant>
      <vt:variant>
        <vt:lpwstr>https://doi.org/10.1177%2F0149206311418835</vt:lpwstr>
      </vt:variant>
      <vt:variant>
        <vt:lpwstr/>
      </vt:variant>
      <vt:variant>
        <vt:i4>2359397</vt:i4>
      </vt:variant>
      <vt:variant>
        <vt:i4>27</vt:i4>
      </vt:variant>
      <vt:variant>
        <vt:i4>0</vt:i4>
      </vt:variant>
      <vt:variant>
        <vt:i4>5</vt:i4>
      </vt:variant>
      <vt:variant>
        <vt:lpwstr>https://feministkilljoys.com/2017/08/09/a-complaint-biography/</vt:lpwstr>
      </vt:variant>
      <vt:variant>
        <vt:lpwstr/>
      </vt:variant>
      <vt:variant>
        <vt:i4>2031676</vt:i4>
      </vt:variant>
      <vt:variant>
        <vt:i4>24</vt:i4>
      </vt:variant>
      <vt:variant>
        <vt:i4>0</vt:i4>
      </vt:variant>
      <vt:variant>
        <vt:i4>5</vt:i4>
      </vt:variant>
      <vt:variant>
        <vt:lpwstr>mailto:p.chadwick@ucl.ac.uk</vt:lpwstr>
      </vt:variant>
      <vt:variant>
        <vt:lpwstr/>
      </vt:variant>
      <vt:variant>
        <vt:i4>589828</vt:i4>
      </vt:variant>
      <vt:variant>
        <vt:i4>21</vt:i4>
      </vt:variant>
      <vt:variant>
        <vt:i4>0</vt:i4>
      </vt:variant>
      <vt:variant>
        <vt:i4>5</vt:i4>
      </vt:variant>
      <vt:variant>
        <vt:lpwstr>https://www.ucl.ac.uk/equality-diversity-inclusion/committees-and-social-networks/preventing-sexual-misconduct-strategy-group</vt:lpwstr>
      </vt:variant>
      <vt:variant>
        <vt:lpwstr/>
      </vt:variant>
      <vt:variant>
        <vt:i4>3342398</vt:i4>
      </vt:variant>
      <vt:variant>
        <vt:i4>18</vt:i4>
      </vt:variant>
      <vt:variant>
        <vt:i4>0</vt:i4>
      </vt:variant>
      <vt:variant>
        <vt:i4>5</vt:i4>
      </vt:variant>
      <vt:variant>
        <vt:lpwstr>https://www.ucl.ac.uk/equality-diversity-inclusion/dignity-ucl/prevention-bullying-harassment-and-sexual-misconduct-policy</vt:lpwstr>
      </vt:variant>
      <vt:variant>
        <vt:lpwstr/>
      </vt:variant>
      <vt:variant>
        <vt:i4>8323168</vt:i4>
      </vt:variant>
      <vt:variant>
        <vt:i4>15</vt:i4>
      </vt:variant>
      <vt:variant>
        <vt:i4>0</vt:i4>
      </vt:variant>
      <vt:variant>
        <vt:i4>5</vt:i4>
      </vt:variant>
      <vt:variant>
        <vt:lpwstr>https://www.ucl.ac.uk/equality-diversity-inclusion/equality-training/where-do-you-draw-line</vt:lpwstr>
      </vt:variant>
      <vt:variant>
        <vt:lpwstr/>
      </vt:variant>
      <vt:variant>
        <vt:i4>3145827</vt:i4>
      </vt:variant>
      <vt:variant>
        <vt:i4>12</vt:i4>
      </vt:variant>
      <vt:variant>
        <vt:i4>0</vt:i4>
      </vt:variant>
      <vt:variant>
        <vt:i4>5</vt:i4>
      </vt:variant>
      <vt:variant>
        <vt:lpwstr>https://www.ucl.ac.uk/human-resources/personal-relationships-policy</vt:lpwstr>
      </vt:variant>
      <vt:variant>
        <vt:lpwstr/>
      </vt:variant>
      <vt:variant>
        <vt:i4>4849757</vt:i4>
      </vt:variant>
      <vt:variant>
        <vt:i4>9</vt:i4>
      </vt:variant>
      <vt:variant>
        <vt:i4>0</vt:i4>
      </vt:variant>
      <vt:variant>
        <vt:i4>5</vt:i4>
      </vt:variant>
      <vt:variant>
        <vt:lpwstr>http://www.behaviourchangewheel.com/</vt:lpwstr>
      </vt:variant>
      <vt:variant>
        <vt:lpwstr/>
      </vt:variant>
      <vt:variant>
        <vt:i4>3145827</vt:i4>
      </vt:variant>
      <vt:variant>
        <vt:i4>6</vt:i4>
      </vt:variant>
      <vt:variant>
        <vt:i4>0</vt:i4>
      </vt:variant>
      <vt:variant>
        <vt:i4>5</vt:i4>
      </vt:variant>
      <vt:variant>
        <vt:lpwstr>https://www.ucl.ac.uk/human-resources/personal-relationships-policy</vt:lpwstr>
      </vt:variant>
      <vt:variant>
        <vt:lpwstr/>
      </vt:variant>
      <vt:variant>
        <vt:i4>3342398</vt:i4>
      </vt:variant>
      <vt:variant>
        <vt:i4>3</vt:i4>
      </vt:variant>
      <vt:variant>
        <vt:i4>0</vt:i4>
      </vt:variant>
      <vt:variant>
        <vt:i4>5</vt:i4>
      </vt:variant>
      <vt:variant>
        <vt:lpwstr>https://www.ucl.ac.uk/equality-diversity-inclusion/dignity-ucl/prevention-bullying-harassment-and-sexual-misconduct-policy</vt:lpwstr>
      </vt:variant>
      <vt:variant>
        <vt:lpwstr/>
      </vt:variant>
      <vt:variant>
        <vt:i4>2883694</vt:i4>
      </vt:variant>
      <vt:variant>
        <vt:i4>0</vt:i4>
      </vt:variant>
      <vt:variant>
        <vt:i4>0</vt:i4>
      </vt:variant>
      <vt:variant>
        <vt:i4>5</vt:i4>
      </vt:variant>
      <vt:variant>
        <vt:lpwstr>https://www.nusconnect.org.uk/resources/nus-staff-student-sexual-misconduct-report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Chadwick</dc:creator>
  <cp:keywords/>
  <cp:lastModifiedBy>Vashist, Nilisha</cp:lastModifiedBy>
  <cp:revision>13</cp:revision>
  <cp:lastPrinted>2021-03-08T01:44:00Z</cp:lastPrinted>
  <dcterms:created xsi:type="dcterms:W3CDTF">2021-06-25T09:43:00Z</dcterms:created>
  <dcterms:modified xsi:type="dcterms:W3CDTF">2021-11-23T16:36:00Z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0x01010067596BD88448A54ABFDB2B7FAAEDC063</vt:lpwstr>
  </property>
</Properties>
</file>