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06397" w14:textId="00E554FF" w:rsidR="003F0228" w:rsidRDefault="00B61149" w:rsidP="006B1641">
      <w:pPr>
        <w:pStyle w:val="Title"/>
      </w:pPr>
      <w:r>
        <w:t>Let’s Talk About R</w:t>
      </w:r>
      <w:r w:rsidR="006B1641">
        <w:t>ace – Campaign Briefing</w:t>
      </w:r>
    </w:p>
    <w:p w14:paraId="3B109A3B" w14:textId="724CCA34" w:rsidR="006B1641" w:rsidRDefault="001644FD" w:rsidP="006B1641">
      <w:pPr>
        <w:pStyle w:val="Heading1"/>
      </w:pPr>
      <w:r w:rsidRPr="6CB6C29C">
        <w:t>Introduction</w:t>
      </w:r>
    </w:p>
    <w:p w14:paraId="3E7A9F1C" w14:textId="06F98C93" w:rsidR="001644FD" w:rsidRDefault="663B8643" w:rsidP="6CB6C29C">
      <w:pPr>
        <w:rPr>
          <w:b/>
          <w:bCs/>
        </w:rPr>
      </w:pPr>
      <w:r>
        <w:t xml:space="preserve">Let’s talk about Race is the third segment of </w:t>
      </w:r>
      <w:hyperlink r:id="rId10">
        <w:r w:rsidRPr="6CB6C29C">
          <w:rPr>
            <w:rStyle w:val="Hyperlink"/>
          </w:rPr>
          <w:t>Full-Stop campaign</w:t>
        </w:r>
      </w:hyperlink>
      <w:r>
        <w:t xml:space="preserve"> against all forms of harassment, bullying and sexual misconduct</w:t>
      </w:r>
      <w:r w:rsidR="13B79AEB">
        <w:t>,</w:t>
      </w:r>
      <w:r>
        <w:t xml:space="preserve"> which focuses exclusively on ending racial harassment. </w:t>
      </w:r>
    </w:p>
    <w:p w14:paraId="2F61ED9E" w14:textId="2C0A709B" w:rsidR="001644FD" w:rsidRDefault="006B1641" w:rsidP="006B1641">
      <w:pPr>
        <w:pStyle w:val="Heading1"/>
      </w:pPr>
      <w:r>
        <w:t>Three key phases</w:t>
      </w:r>
    </w:p>
    <w:p w14:paraId="1B81E5A7" w14:textId="2CDE5BCD" w:rsidR="0066511C" w:rsidRDefault="006B1641" w:rsidP="006B1641">
      <w:pPr>
        <w:pStyle w:val="Heading2"/>
      </w:pPr>
      <w:r>
        <w:rPr>
          <w:b/>
          <w:bCs/>
        </w:rPr>
        <w:t xml:space="preserve">1. </w:t>
      </w:r>
      <w:r w:rsidR="00B25D77" w:rsidRPr="6CB6C29C">
        <w:rPr>
          <w:b/>
          <w:bCs/>
        </w:rPr>
        <w:t>Let's talk about race and racism</w:t>
      </w:r>
      <w:r w:rsidR="00B25D77">
        <w:t> – advance your race liter</w:t>
      </w:r>
      <w:r>
        <w:t>acy and understanding of racism</w:t>
      </w:r>
      <w:r w:rsidR="00B25D77">
        <w:t xml:space="preserve"> </w:t>
      </w:r>
    </w:p>
    <w:p w14:paraId="21667889" w14:textId="21068F74" w:rsidR="1AB262A3" w:rsidRDefault="1AB262A3" w:rsidP="006B1641">
      <w:pPr>
        <w:pStyle w:val="Heading3"/>
      </w:pPr>
      <w:r w:rsidRPr="6B0EF766">
        <w:rPr>
          <w:rFonts w:eastAsia="Calibri"/>
        </w:rPr>
        <w:t>Actions:</w:t>
      </w:r>
    </w:p>
    <w:p w14:paraId="133B4C57" w14:textId="297F87C4" w:rsidR="4DF01C36" w:rsidRDefault="5644B333" w:rsidP="00AE669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CB6C29C">
        <w:rPr>
          <w:rFonts w:ascii="Calibri" w:eastAsia="Calibri" w:hAnsi="Calibri" w:cs="Calibri"/>
        </w:rPr>
        <w:t>Decide a plan to</w:t>
      </w:r>
      <w:r w:rsidR="4DF01C36" w:rsidRPr="6CB6C29C">
        <w:rPr>
          <w:rFonts w:ascii="Calibri" w:eastAsia="Calibri" w:hAnsi="Calibri" w:cs="Calibri"/>
        </w:rPr>
        <w:t xml:space="preserve"> </w:t>
      </w:r>
      <w:r w:rsidR="27454A9A" w:rsidRPr="6CB6C29C">
        <w:rPr>
          <w:rFonts w:ascii="Calibri" w:eastAsia="Calibri" w:hAnsi="Calibri" w:cs="Calibri"/>
        </w:rPr>
        <w:t>self-educat</w:t>
      </w:r>
      <w:r w:rsidR="6AA945F4" w:rsidRPr="6CB6C29C">
        <w:rPr>
          <w:rFonts w:ascii="Calibri" w:eastAsia="Calibri" w:hAnsi="Calibri" w:cs="Calibri"/>
        </w:rPr>
        <w:t>e</w:t>
      </w:r>
      <w:r w:rsidR="4DF01C36" w:rsidRPr="6CB6C29C">
        <w:rPr>
          <w:rFonts w:ascii="Calibri" w:eastAsia="Calibri" w:hAnsi="Calibri" w:cs="Calibri"/>
        </w:rPr>
        <w:t xml:space="preserve">. </w:t>
      </w:r>
      <w:r w:rsidR="4142544C" w:rsidRPr="6CB6C29C">
        <w:rPr>
          <w:rFonts w:ascii="Calibri" w:eastAsia="Calibri" w:hAnsi="Calibri" w:cs="Calibri"/>
        </w:rPr>
        <w:t>(What resources are available to you? When are you going to read them</w:t>
      </w:r>
      <w:r w:rsidR="61862BE9" w:rsidRPr="6CB6C29C">
        <w:rPr>
          <w:rFonts w:ascii="Calibri" w:eastAsia="Calibri" w:hAnsi="Calibri" w:cs="Calibri"/>
        </w:rPr>
        <w:t>?)</w:t>
      </w:r>
    </w:p>
    <w:p w14:paraId="4A5D3386" w14:textId="24007156" w:rsidR="4DF01C36" w:rsidRDefault="4DF01C36" w:rsidP="00AE669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CB6C29C">
        <w:rPr>
          <w:rFonts w:ascii="Calibri" w:eastAsia="Calibri" w:hAnsi="Calibri" w:cs="Calibri"/>
        </w:rPr>
        <w:t>Make a plan for sharing th</w:t>
      </w:r>
      <w:r w:rsidR="51DF0554" w:rsidRPr="6CB6C29C">
        <w:rPr>
          <w:rFonts w:ascii="Calibri" w:eastAsia="Calibri" w:hAnsi="Calibri" w:cs="Calibri"/>
        </w:rPr>
        <w:t xml:space="preserve">e knowledge you have gained </w:t>
      </w:r>
      <w:r w:rsidRPr="6CB6C29C">
        <w:rPr>
          <w:rFonts w:ascii="Calibri" w:eastAsia="Calibri" w:hAnsi="Calibri" w:cs="Calibri"/>
        </w:rPr>
        <w:t>with others.</w:t>
      </w:r>
      <w:r w:rsidR="61EFE1B3" w:rsidRPr="6CB6C29C">
        <w:rPr>
          <w:rFonts w:ascii="Calibri" w:eastAsia="Calibri" w:hAnsi="Calibri" w:cs="Calibri"/>
        </w:rPr>
        <w:t xml:space="preserve"> (Can you make a collaborative reading list</w:t>
      </w:r>
      <w:r w:rsidR="5F617F34" w:rsidRPr="6CB6C29C">
        <w:rPr>
          <w:rFonts w:ascii="Calibri" w:eastAsia="Calibri" w:hAnsi="Calibri" w:cs="Calibri"/>
        </w:rPr>
        <w:t>,</w:t>
      </w:r>
      <w:r w:rsidR="61EFE1B3" w:rsidRPr="6CB6C29C">
        <w:rPr>
          <w:rFonts w:ascii="Calibri" w:eastAsia="Calibri" w:hAnsi="Calibri" w:cs="Calibri"/>
        </w:rPr>
        <w:t xml:space="preserve"> or share lectures and videos on anti-racism?</w:t>
      </w:r>
      <w:r w:rsidR="0276850E" w:rsidRPr="6CB6C29C">
        <w:rPr>
          <w:rFonts w:ascii="Calibri" w:eastAsia="Calibri" w:hAnsi="Calibri" w:cs="Calibri"/>
        </w:rPr>
        <w:t xml:space="preserve"> How are you going to start and maintain these conversations?</w:t>
      </w:r>
      <w:r w:rsidR="61EFE1B3" w:rsidRPr="6CB6C29C">
        <w:rPr>
          <w:rFonts w:ascii="Calibri" w:eastAsia="Calibri" w:hAnsi="Calibri" w:cs="Calibri"/>
        </w:rPr>
        <w:t xml:space="preserve">) </w:t>
      </w:r>
    </w:p>
    <w:p w14:paraId="6914C91C" w14:textId="1F8E6607" w:rsidR="2CDDC18B" w:rsidRDefault="2CDDC18B" w:rsidP="00AE669F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B0EF766">
        <w:rPr>
          <w:rFonts w:ascii="Calibri" w:eastAsia="Calibri" w:hAnsi="Calibri" w:cs="Calibri"/>
        </w:rPr>
        <w:t>Work with others to increase the race-literacy of your department/division or institute.</w:t>
      </w:r>
    </w:p>
    <w:p w14:paraId="0634DC0B" w14:textId="77777777" w:rsidR="006B1641" w:rsidRDefault="4B8E60FA" w:rsidP="006B1641">
      <w:pPr>
        <w:pStyle w:val="Heading3"/>
        <w:rPr>
          <w:rFonts w:eastAsia="Calibri"/>
        </w:rPr>
      </w:pPr>
      <w:r w:rsidRPr="6B0EF766">
        <w:rPr>
          <w:rFonts w:eastAsia="Calibri"/>
        </w:rPr>
        <w:t xml:space="preserve">Resources: </w:t>
      </w:r>
    </w:p>
    <w:p w14:paraId="6D29343A" w14:textId="73FB2E87" w:rsidR="4B8E60FA" w:rsidRDefault="797EF95C" w:rsidP="6B0EF766">
      <w:pPr>
        <w:rPr>
          <w:rFonts w:ascii="Calibri" w:eastAsia="Calibri" w:hAnsi="Calibri" w:cs="Calibri"/>
        </w:rPr>
      </w:pPr>
      <w:r w:rsidRPr="6B0EF766">
        <w:rPr>
          <w:rFonts w:ascii="Calibri" w:eastAsia="Calibri" w:hAnsi="Calibri" w:cs="Calibri"/>
        </w:rPr>
        <w:t xml:space="preserve">The anti-racist toolkits for staff and students contain </w:t>
      </w:r>
      <w:r w:rsidR="003F0228">
        <w:rPr>
          <w:rFonts w:ascii="Calibri" w:eastAsia="Calibri" w:hAnsi="Calibri" w:cs="Calibri"/>
        </w:rPr>
        <w:t xml:space="preserve">many </w:t>
      </w:r>
      <w:r w:rsidRPr="6B0EF766">
        <w:rPr>
          <w:rFonts w:ascii="Calibri" w:eastAsia="Calibri" w:hAnsi="Calibri" w:cs="Calibri"/>
        </w:rPr>
        <w:t xml:space="preserve">resources for </w:t>
      </w:r>
      <w:r w:rsidR="468B381C" w:rsidRPr="6B0EF766">
        <w:rPr>
          <w:rFonts w:ascii="Calibri" w:eastAsia="Calibri" w:hAnsi="Calibri" w:cs="Calibri"/>
        </w:rPr>
        <w:t>self-education</w:t>
      </w:r>
      <w:r w:rsidRPr="6B0EF766">
        <w:rPr>
          <w:rFonts w:ascii="Calibri" w:eastAsia="Calibri" w:hAnsi="Calibri" w:cs="Calibri"/>
        </w:rPr>
        <w:t xml:space="preserve">. Toolkits can be found on </w:t>
      </w:r>
      <w:hyperlink r:id="rId11">
        <w:r w:rsidRPr="6B0EF766">
          <w:rPr>
            <w:rStyle w:val="Hyperlink"/>
            <w:rFonts w:ascii="Calibri" w:eastAsia="Calibri" w:hAnsi="Calibri" w:cs="Calibri"/>
          </w:rPr>
          <w:t>the Campaign page</w:t>
        </w:r>
      </w:hyperlink>
      <w:r w:rsidRPr="6B0EF766">
        <w:rPr>
          <w:rFonts w:ascii="Calibri" w:eastAsia="Calibri" w:hAnsi="Calibri" w:cs="Calibri"/>
        </w:rPr>
        <w:t xml:space="preserve">. </w:t>
      </w:r>
    </w:p>
    <w:p w14:paraId="1DAF87DA" w14:textId="3A654F39" w:rsidR="0066511C" w:rsidRDefault="006B1641" w:rsidP="006B1641">
      <w:pPr>
        <w:pStyle w:val="Heading2"/>
      </w:pPr>
      <w:r>
        <w:rPr>
          <w:b/>
          <w:bCs/>
        </w:rPr>
        <w:t xml:space="preserve">2. </w:t>
      </w:r>
      <w:r w:rsidR="00B25D77" w:rsidRPr="6CB6C29C">
        <w:rPr>
          <w:b/>
          <w:bCs/>
        </w:rPr>
        <w:t>Let’s talk about racial harassment</w:t>
      </w:r>
      <w:r w:rsidR="00B25D77">
        <w:t> – </w:t>
      </w:r>
      <w:hyperlink r:id="rId12">
        <w:r w:rsidR="00B25D77" w:rsidRPr="6CB6C29C">
          <w:rPr>
            <w:rStyle w:val="Hyperlink"/>
          </w:rPr>
          <w:t>Report + Support</w:t>
        </w:r>
      </w:hyperlink>
      <w:r w:rsidR="00B25D77">
        <w:t> is UCL’s dedicated platform for reporting harassment, you can also access advice and support information.</w:t>
      </w:r>
    </w:p>
    <w:p w14:paraId="5C91BC49" w14:textId="539A9D69" w:rsidR="1F33036F" w:rsidRDefault="1F33036F" w:rsidP="006B1641">
      <w:pPr>
        <w:pStyle w:val="Heading3"/>
      </w:pPr>
      <w:r>
        <w:t>Actions:</w:t>
      </w:r>
      <w:r w:rsidR="6300CEE1">
        <w:t xml:space="preserve"> </w:t>
      </w:r>
    </w:p>
    <w:p w14:paraId="318A78C7" w14:textId="16BD5CF6" w:rsidR="6300CEE1" w:rsidRDefault="6300CEE1" w:rsidP="00AE669F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Learn about </w:t>
      </w:r>
      <w:hyperlink r:id="rId13">
        <w:r w:rsidRPr="5ACEA7DA">
          <w:rPr>
            <w:rStyle w:val="Hyperlink"/>
          </w:rPr>
          <w:t>micro-</w:t>
        </w:r>
        <w:r w:rsidR="00681969" w:rsidRPr="5ACEA7DA">
          <w:rPr>
            <w:rStyle w:val="Hyperlink"/>
          </w:rPr>
          <w:t>aggressions and</w:t>
        </w:r>
        <w:r w:rsidR="4CC2D958" w:rsidRPr="5ACEA7DA">
          <w:rPr>
            <w:rStyle w:val="Hyperlink"/>
          </w:rPr>
          <w:t xml:space="preserve"> how they impact </w:t>
        </w:r>
        <w:r w:rsidR="37EDA1CB" w:rsidRPr="5ACEA7DA">
          <w:rPr>
            <w:rStyle w:val="Hyperlink"/>
          </w:rPr>
          <w:t>P</w:t>
        </w:r>
        <w:r w:rsidR="4CC2D958" w:rsidRPr="5ACEA7DA">
          <w:rPr>
            <w:rStyle w:val="Hyperlink"/>
          </w:rPr>
          <w:t xml:space="preserve">eople of </w:t>
        </w:r>
        <w:r w:rsidR="6447E7C3" w:rsidRPr="5ACEA7DA">
          <w:rPr>
            <w:rStyle w:val="Hyperlink"/>
          </w:rPr>
          <w:t>C</w:t>
        </w:r>
        <w:r w:rsidR="4CC2D958" w:rsidRPr="5ACEA7DA">
          <w:rPr>
            <w:rStyle w:val="Hyperlink"/>
          </w:rPr>
          <w:t>olour</w:t>
        </w:r>
      </w:hyperlink>
      <w:r>
        <w:t xml:space="preserve">. </w:t>
      </w:r>
    </w:p>
    <w:p w14:paraId="3BD588D6" w14:textId="3680E0B2" w:rsidR="6300CEE1" w:rsidRDefault="6300CEE1" w:rsidP="00AE669F">
      <w:pPr>
        <w:pStyle w:val="ListParagraph"/>
        <w:numPr>
          <w:ilvl w:val="0"/>
          <w:numId w:val="6"/>
        </w:numPr>
      </w:pPr>
      <w:r>
        <w:t xml:space="preserve">Read the </w:t>
      </w:r>
      <w:hyperlink r:id="rId14">
        <w:r w:rsidRPr="6B0EF766">
          <w:rPr>
            <w:rStyle w:val="Hyperlink"/>
          </w:rPr>
          <w:t>UCL policy on bullying, harassment and sexual misconduct.</w:t>
        </w:r>
      </w:hyperlink>
      <w:r>
        <w:t xml:space="preserve"> </w:t>
      </w:r>
    </w:p>
    <w:p w14:paraId="39ABC731" w14:textId="7C25427E" w:rsidR="6300CEE1" w:rsidRDefault="6300CEE1" w:rsidP="00AE669F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Familiarise yourself with </w:t>
      </w:r>
      <w:hyperlink r:id="rId15">
        <w:r w:rsidRPr="6B0EF766">
          <w:rPr>
            <w:rStyle w:val="Hyperlink"/>
          </w:rPr>
          <w:t>Report and Support</w:t>
        </w:r>
      </w:hyperlink>
      <w:r>
        <w:t xml:space="preserve">. </w:t>
      </w:r>
    </w:p>
    <w:p w14:paraId="199236FC" w14:textId="02A32884" w:rsidR="7918E32B" w:rsidRDefault="00077B32" w:rsidP="00AE669F">
      <w:pPr>
        <w:pStyle w:val="ListParagraph"/>
        <w:numPr>
          <w:ilvl w:val="0"/>
          <w:numId w:val="6"/>
        </w:numPr>
      </w:pPr>
      <w:hyperlink r:id="rId16">
        <w:r w:rsidR="7918E32B" w:rsidRPr="6B0EF766">
          <w:rPr>
            <w:rStyle w:val="Hyperlink"/>
          </w:rPr>
          <w:t>Report</w:t>
        </w:r>
      </w:hyperlink>
      <w:r w:rsidR="1700615F">
        <w:t xml:space="preserve"> if you witness or experience racial harassment. </w:t>
      </w:r>
    </w:p>
    <w:p w14:paraId="14FE97D9" w14:textId="77777777" w:rsidR="00E94DAF" w:rsidRDefault="00E94DAF" w:rsidP="00E94DAF">
      <w:pPr>
        <w:pStyle w:val="Heading3"/>
      </w:pPr>
      <w:r w:rsidRPr="00681969">
        <w:t>Call-out</w:t>
      </w:r>
    </w:p>
    <w:p w14:paraId="0A37501D" w14:textId="16A00C25" w:rsidR="001644FD" w:rsidRPr="004C4F71" w:rsidRDefault="00E94DAF" w:rsidP="6B0EF766">
      <w:r>
        <w:t xml:space="preserve">The EDI Team would like to include more specific support resources around racial harassment. If you are aware of any, please send those to Report and Support at UCL via </w:t>
      </w:r>
      <w:hyperlink r:id="rId17" w:history="1">
        <w:r w:rsidRPr="00B112C5">
          <w:rPr>
            <w:rStyle w:val="Hyperlink"/>
          </w:rPr>
          <w:t>reportandsupport@ucl.ac.uk</w:t>
        </w:r>
      </w:hyperlink>
    </w:p>
    <w:p w14:paraId="4169EDBD" w14:textId="173120CF" w:rsidR="00B25D77" w:rsidRDefault="00E94DAF" w:rsidP="006B1641">
      <w:pPr>
        <w:pStyle w:val="Heading2"/>
      </w:pPr>
      <w:r>
        <w:rPr>
          <w:b/>
          <w:bCs/>
        </w:rPr>
        <w:t xml:space="preserve">3. </w:t>
      </w:r>
      <w:r w:rsidR="00B25D77" w:rsidRPr="6CB6C29C">
        <w:rPr>
          <w:b/>
          <w:bCs/>
        </w:rPr>
        <w:t>Let</w:t>
      </w:r>
      <w:r w:rsidR="003F0228" w:rsidRPr="6CB6C29C">
        <w:rPr>
          <w:b/>
          <w:bCs/>
        </w:rPr>
        <w:t xml:space="preserve">’s talk about being anti-racist </w:t>
      </w:r>
      <w:r w:rsidR="00B25D77">
        <w:t xml:space="preserve">– Speak out against racism and develop the skills to intervene when you witness it. </w:t>
      </w:r>
    </w:p>
    <w:p w14:paraId="455456AC" w14:textId="7803F5AB" w:rsidR="046EE306" w:rsidRDefault="046EE306" w:rsidP="006B1641">
      <w:pPr>
        <w:pStyle w:val="Heading3"/>
      </w:pPr>
      <w:r>
        <w:t>Actions</w:t>
      </w:r>
      <w:r w:rsidR="0B80F8EB">
        <w:t>:</w:t>
      </w:r>
    </w:p>
    <w:p w14:paraId="79AE19CF" w14:textId="7CAFADB7" w:rsidR="046EE306" w:rsidRPr="00AE669F" w:rsidRDefault="046EE306" w:rsidP="00AE669F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 xml:space="preserve">If you are a manager, </w:t>
      </w:r>
      <w:hyperlink r:id="rId18">
        <w:r w:rsidRPr="6B0EF766">
          <w:rPr>
            <w:rStyle w:val="Hyperlink"/>
          </w:rPr>
          <w:t xml:space="preserve">read the guidance to support your </w:t>
        </w:r>
        <w:r w:rsidR="003F0228">
          <w:rPr>
            <w:rStyle w:val="Hyperlink"/>
          </w:rPr>
          <w:t>Black</w:t>
        </w:r>
        <w:r w:rsidRPr="6B0EF766">
          <w:rPr>
            <w:rStyle w:val="Hyperlink"/>
          </w:rPr>
          <w:t xml:space="preserve"> staff.</w:t>
        </w:r>
      </w:hyperlink>
    </w:p>
    <w:p w14:paraId="615C3E45" w14:textId="6D9E1BC9" w:rsidR="19E7E561" w:rsidRDefault="00077B32" w:rsidP="00AE669F">
      <w:pPr>
        <w:pStyle w:val="ListParagraph"/>
        <w:numPr>
          <w:ilvl w:val="0"/>
          <w:numId w:val="7"/>
        </w:numPr>
      </w:pPr>
      <w:hyperlink r:id="rId19">
        <w:r w:rsidR="19E7E561" w:rsidRPr="6B0EF766">
          <w:rPr>
            <w:rStyle w:val="Hyperlink"/>
          </w:rPr>
          <w:t xml:space="preserve">Write to </w:t>
        </w:r>
        <w:r w:rsidR="6608CD9C" w:rsidRPr="6B0EF766">
          <w:rPr>
            <w:rStyle w:val="Hyperlink"/>
          </w:rPr>
          <w:t>Ash Talwar</w:t>
        </w:r>
      </w:hyperlink>
      <w:r w:rsidR="6608CD9C">
        <w:t xml:space="preserve"> (</w:t>
      </w:r>
      <w:r w:rsidR="19E7E561">
        <w:t>EDI manager for Race Equity</w:t>
      </w:r>
      <w:r w:rsidR="5C7AA84D">
        <w:t>)</w:t>
      </w:r>
      <w:r w:rsidR="19E7E561">
        <w:t xml:space="preserve"> if your department would like to consult on any </w:t>
      </w:r>
      <w:r w:rsidR="003F0228">
        <w:t>race equity action planning</w:t>
      </w:r>
      <w:r w:rsidR="19E7E561">
        <w:t>.</w:t>
      </w:r>
    </w:p>
    <w:p w14:paraId="4F202F3E" w14:textId="1E6BEE1D" w:rsidR="1FD17A01" w:rsidRPr="00AE669F" w:rsidRDefault="6EC79034" w:rsidP="00AE669F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If you are a student, t</w:t>
      </w:r>
      <w:r w:rsidR="1FD17A01">
        <w:t xml:space="preserve">ake the </w:t>
      </w:r>
      <w:hyperlink r:id="rId20">
        <w:r w:rsidR="1FD17A01" w:rsidRPr="22EBCC2D">
          <w:rPr>
            <w:rStyle w:val="Hyperlink"/>
          </w:rPr>
          <w:t>active bystander</w:t>
        </w:r>
        <w:r w:rsidR="57F5B111" w:rsidRPr="22EBCC2D">
          <w:rPr>
            <w:rStyle w:val="Hyperlink"/>
          </w:rPr>
          <w:t xml:space="preserve"> training run by the Students</w:t>
        </w:r>
        <w:r w:rsidR="003F0228" w:rsidRPr="22EBCC2D">
          <w:rPr>
            <w:rStyle w:val="Hyperlink"/>
          </w:rPr>
          <w:t>’</w:t>
        </w:r>
        <w:r w:rsidR="57F5B111" w:rsidRPr="22EBCC2D">
          <w:rPr>
            <w:rStyle w:val="Hyperlink"/>
          </w:rPr>
          <w:t xml:space="preserve"> Union.</w:t>
        </w:r>
      </w:hyperlink>
    </w:p>
    <w:p w14:paraId="28C338CF" w14:textId="572B87E6" w:rsidR="20C9CEBB" w:rsidRDefault="20C9CEBB" w:rsidP="00AE669F">
      <w:pPr>
        <w:pStyle w:val="ListParagraph"/>
        <w:numPr>
          <w:ilvl w:val="0"/>
          <w:numId w:val="7"/>
        </w:numPr>
      </w:pPr>
      <w:r>
        <w:t xml:space="preserve">If you are in an </w:t>
      </w:r>
      <w:r w:rsidR="0E9E6FD3">
        <w:t>academic</w:t>
      </w:r>
      <w:r>
        <w:t xml:space="preserve"> department, use this </w:t>
      </w:r>
      <w:hyperlink r:id="rId21">
        <w:r w:rsidRPr="081832F6">
          <w:rPr>
            <w:rStyle w:val="Hyperlink"/>
          </w:rPr>
          <w:t>inclusive curriculum hea</w:t>
        </w:r>
        <w:r w:rsidR="5D6B6AA4" w:rsidRPr="081832F6">
          <w:rPr>
            <w:rStyle w:val="Hyperlink"/>
          </w:rPr>
          <w:t>l</w:t>
        </w:r>
        <w:r w:rsidRPr="081832F6">
          <w:rPr>
            <w:rStyle w:val="Hyperlink"/>
          </w:rPr>
          <w:t>th check tool</w:t>
        </w:r>
      </w:hyperlink>
      <w:r>
        <w:t xml:space="preserve"> to </w:t>
      </w:r>
      <w:r w:rsidR="2C11957B">
        <w:t xml:space="preserve">assess if </w:t>
      </w:r>
      <w:r w:rsidR="00C57B70">
        <w:t>your module/course is de-colonis</w:t>
      </w:r>
      <w:r w:rsidR="2C11957B">
        <w:t>ed.</w:t>
      </w:r>
    </w:p>
    <w:p w14:paraId="07851864" w14:textId="04DA098D" w:rsidR="0149EFCA" w:rsidRDefault="0149EFCA" w:rsidP="00AE669F">
      <w:pPr>
        <w:pStyle w:val="ListParagraph"/>
        <w:numPr>
          <w:ilvl w:val="0"/>
          <w:numId w:val="7"/>
        </w:numPr>
      </w:pPr>
      <w:r>
        <w:t>Get involved in some of the race-equity in</w:t>
      </w:r>
      <w:r w:rsidR="003F0228">
        <w:t xml:space="preserve">itiatives launched by UCL, such as </w:t>
      </w:r>
      <w:hyperlink r:id="rId22">
        <w:r w:rsidR="00B62371">
          <w:rPr>
            <w:rStyle w:val="Hyperlink"/>
          </w:rPr>
          <w:t>Inclusive A</w:t>
        </w:r>
        <w:r w:rsidRPr="309B2D5E">
          <w:rPr>
            <w:rStyle w:val="Hyperlink"/>
          </w:rPr>
          <w:t xml:space="preserve">dvocacy </w:t>
        </w:r>
      </w:hyperlink>
      <w:r>
        <w:t xml:space="preserve">, Race allyship training (upcoming), </w:t>
      </w:r>
      <w:hyperlink r:id="rId23">
        <w:r w:rsidR="00077B32">
          <w:rPr>
            <w:rStyle w:val="Hyperlink"/>
          </w:rPr>
          <w:t>B-ME</w:t>
        </w:r>
        <w:bookmarkStart w:id="0" w:name="_GoBack"/>
        <w:bookmarkEnd w:id="0"/>
        <w:r w:rsidRPr="309B2D5E">
          <w:rPr>
            <w:rStyle w:val="Hyperlink"/>
          </w:rPr>
          <w:t>ntor</w:t>
        </w:r>
      </w:hyperlink>
      <w:r>
        <w:t>,</w:t>
      </w:r>
      <w:r w:rsidR="6A20EE51">
        <w:t xml:space="preserve"> </w:t>
      </w:r>
      <w:hyperlink r:id="rId24">
        <w:r w:rsidR="6A20EE51" w:rsidRPr="309B2D5E">
          <w:rPr>
            <w:rStyle w:val="Hyperlink"/>
          </w:rPr>
          <w:t>Fair Recruitment Specialist</w:t>
        </w:r>
      </w:hyperlink>
      <w:r w:rsidR="003F0228" w:rsidRPr="309B2D5E">
        <w:rPr>
          <w:rStyle w:val="Hyperlink"/>
        </w:rPr>
        <w:t>s</w:t>
      </w:r>
      <w:r w:rsidR="6A20EE51">
        <w:t>, among others.</w:t>
      </w:r>
    </w:p>
    <w:p w14:paraId="1CAB6B49" w14:textId="77777777" w:rsidR="006B1641" w:rsidRDefault="7B605B29" w:rsidP="006B1641">
      <w:pPr>
        <w:pStyle w:val="Heading3"/>
      </w:pPr>
      <w:r>
        <w:t xml:space="preserve">Resources: </w:t>
      </w:r>
    </w:p>
    <w:p w14:paraId="7EA8457F" w14:textId="77777777" w:rsidR="00B1695C" w:rsidRDefault="1A51DE1E" w:rsidP="00B1695C">
      <w:pPr>
        <w:spacing w:after="0"/>
      </w:pPr>
      <w:r>
        <w:t xml:space="preserve">Various groups </w:t>
      </w:r>
      <w:r w:rsidR="003F0228">
        <w:t>lead</w:t>
      </w:r>
      <w:r w:rsidR="18DAB130">
        <w:t xml:space="preserve"> anti-racist </w:t>
      </w:r>
      <w:r w:rsidR="003F0228">
        <w:t>work</w:t>
      </w:r>
      <w:r w:rsidR="18DAB130">
        <w:t xml:space="preserve"> at </w:t>
      </w:r>
      <w:r w:rsidR="6803BE62">
        <w:t>UCL,</w:t>
      </w:r>
      <w:r w:rsidR="003F0228">
        <w:t xml:space="preserve"> and you can contact them directly</w:t>
      </w:r>
      <w:r w:rsidR="00B1695C">
        <w:t>:</w:t>
      </w:r>
    </w:p>
    <w:p w14:paraId="1BD10DC3" w14:textId="77777777" w:rsidR="00B1695C" w:rsidRDefault="00077B32" w:rsidP="00B1695C">
      <w:pPr>
        <w:pStyle w:val="ListParagraph"/>
        <w:numPr>
          <w:ilvl w:val="0"/>
          <w:numId w:val="9"/>
        </w:numPr>
        <w:spacing w:after="0"/>
        <w:ind w:left="1134" w:hanging="425"/>
        <w:rPr>
          <w:rStyle w:val="Hyperlink"/>
        </w:rPr>
      </w:pPr>
      <w:hyperlink r:id="rId25">
        <w:r w:rsidR="2E4077D7" w:rsidRPr="6CB6C29C">
          <w:rPr>
            <w:rStyle w:val="Hyperlink"/>
          </w:rPr>
          <w:t>Race-equality steering group (RESG)</w:t>
        </w:r>
      </w:hyperlink>
    </w:p>
    <w:p w14:paraId="1313F3C1" w14:textId="77777777" w:rsidR="00B1695C" w:rsidRDefault="00077B32" w:rsidP="00B1695C">
      <w:pPr>
        <w:pStyle w:val="ListParagraph"/>
        <w:numPr>
          <w:ilvl w:val="0"/>
          <w:numId w:val="9"/>
        </w:numPr>
        <w:spacing w:after="0"/>
        <w:ind w:left="1134" w:hanging="425"/>
        <w:rPr>
          <w:rStyle w:val="Hyperlink"/>
        </w:rPr>
      </w:pPr>
      <w:hyperlink r:id="rId26">
        <w:r w:rsidR="2E4077D7" w:rsidRPr="6CB6C29C">
          <w:rPr>
            <w:rStyle w:val="Hyperlink"/>
          </w:rPr>
          <w:t>Race matters</w:t>
        </w:r>
      </w:hyperlink>
    </w:p>
    <w:p w14:paraId="78786EF4" w14:textId="2440B4A7" w:rsidR="00877461" w:rsidRDefault="00077B32" w:rsidP="00B1695C">
      <w:pPr>
        <w:pStyle w:val="ListParagraph"/>
        <w:numPr>
          <w:ilvl w:val="0"/>
          <w:numId w:val="9"/>
        </w:numPr>
        <w:spacing w:after="0"/>
        <w:ind w:left="1134" w:hanging="425"/>
      </w:pPr>
      <w:hyperlink r:id="rId27">
        <w:r w:rsidR="54D66B4B" w:rsidRPr="6CB6C29C">
          <w:rPr>
            <w:rStyle w:val="Hyperlink"/>
          </w:rPr>
          <w:t>Students</w:t>
        </w:r>
        <w:r w:rsidR="006D52A3" w:rsidRPr="6CB6C29C">
          <w:rPr>
            <w:rStyle w:val="Hyperlink"/>
          </w:rPr>
          <w:t>’</w:t>
        </w:r>
        <w:r w:rsidR="54D66B4B" w:rsidRPr="6CB6C29C">
          <w:rPr>
            <w:rStyle w:val="Hyperlink"/>
          </w:rPr>
          <w:t xml:space="preserve"> Union BME network</w:t>
        </w:r>
      </w:hyperlink>
    </w:p>
    <w:sectPr w:rsidR="00877461" w:rsidSect="00541702">
      <w:headerReference w:type="default" r:id="rId2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CA8AE" w14:textId="77777777" w:rsidR="003F0228" w:rsidRDefault="003F0228" w:rsidP="003F0228">
      <w:pPr>
        <w:spacing w:after="0" w:line="240" w:lineRule="auto"/>
      </w:pPr>
      <w:r>
        <w:separator/>
      </w:r>
    </w:p>
  </w:endnote>
  <w:endnote w:type="continuationSeparator" w:id="0">
    <w:p w14:paraId="0FE4CFD8" w14:textId="77777777" w:rsidR="003F0228" w:rsidRDefault="003F0228" w:rsidP="003F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2509A" w14:textId="77777777" w:rsidR="003F0228" w:rsidRDefault="003F0228" w:rsidP="003F0228">
      <w:pPr>
        <w:spacing w:after="0" w:line="240" w:lineRule="auto"/>
      </w:pPr>
      <w:r>
        <w:separator/>
      </w:r>
    </w:p>
  </w:footnote>
  <w:footnote w:type="continuationSeparator" w:id="0">
    <w:p w14:paraId="39541A74" w14:textId="77777777" w:rsidR="003F0228" w:rsidRDefault="003F0228" w:rsidP="003F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D1AC" w14:textId="0ED25F9B" w:rsidR="003F0228" w:rsidRDefault="003F0228" w:rsidP="003F02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5DD"/>
    <w:multiLevelType w:val="hybridMultilevel"/>
    <w:tmpl w:val="9B2C6BC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59D"/>
    <w:multiLevelType w:val="hybridMultilevel"/>
    <w:tmpl w:val="20CA2C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B2E6A308">
      <w:start w:val="1"/>
      <w:numFmt w:val="lowerLetter"/>
      <w:lvlText w:val="%2."/>
      <w:lvlJc w:val="left"/>
      <w:pPr>
        <w:ind w:left="1440" w:hanging="360"/>
      </w:pPr>
    </w:lvl>
    <w:lvl w:ilvl="2" w:tplc="ED4893BE">
      <w:start w:val="1"/>
      <w:numFmt w:val="lowerRoman"/>
      <w:lvlText w:val="%3."/>
      <w:lvlJc w:val="right"/>
      <w:pPr>
        <w:ind w:left="2160" w:hanging="180"/>
      </w:pPr>
    </w:lvl>
    <w:lvl w:ilvl="3" w:tplc="78EA3456">
      <w:start w:val="1"/>
      <w:numFmt w:val="decimal"/>
      <w:lvlText w:val="%4."/>
      <w:lvlJc w:val="left"/>
      <w:pPr>
        <w:ind w:left="2880" w:hanging="360"/>
      </w:pPr>
    </w:lvl>
    <w:lvl w:ilvl="4" w:tplc="228A65FC">
      <w:start w:val="1"/>
      <w:numFmt w:val="lowerLetter"/>
      <w:lvlText w:val="%5."/>
      <w:lvlJc w:val="left"/>
      <w:pPr>
        <w:ind w:left="3600" w:hanging="360"/>
      </w:pPr>
    </w:lvl>
    <w:lvl w:ilvl="5" w:tplc="F7BC87FE">
      <w:start w:val="1"/>
      <w:numFmt w:val="lowerRoman"/>
      <w:lvlText w:val="%6."/>
      <w:lvlJc w:val="right"/>
      <w:pPr>
        <w:ind w:left="4320" w:hanging="180"/>
      </w:pPr>
    </w:lvl>
    <w:lvl w:ilvl="6" w:tplc="B6928076">
      <w:start w:val="1"/>
      <w:numFmt w:val="decimal"/>
      <w:lvlText w:val="%7."/>
      <w:lvlJc w:val="left"/>
      <w:pPr>
        <w:ind w:left="5040" w:hanging="360"/>
      </w:pPr>
    </w:lvl>
    <w:lvl w:ilvl="7" w:tplc="B97081CA">
      <w:start w:val="1"/>
      <w:numFmt w:val="lowerLetter"/>
      <w:lvlText w:val="%8."/>
      <w:lvlJc w:val="left"/>
      <w:pPr>
        <w:ind w:left="5760" w:hanging="360"/>
      </w:pPr>
    </w:lvl>
    <w:lvl w:ilvl="8" w:tplc="B07408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4E2"/>
    <w:multiLevelType w:val="hybridMultilevel"/>
    <w:tmpl w:val="F60815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4AA646FE">
      <w:start w:val="1"/>
      <w:numFmt w:val="lowerLetter"/>
      <w:lvlText w:val="%2."/>
      <w:lvlJc w:val="left"/>
      <w:pPr>
        <w:ind w:left="1440" w:hanging="360"/>
      </w:pPr>
    </w:lvl>
    <w:lvl w:ilvl="2" w:tplc="09F20DBA">
      <w:start w:val="1"/>
      <w:numFmt w:val="lowerRoman"/>
      <w:lvlText w:val="%3."/>
      <w:lvlJc w:val="right"/>
      <w:pPr>
        <w:ind w:left="2160" w:hanging="180"/>
      </w:pPr>
    </w:lvl>
    <w:lvl w:ilvl="3" w:tplc="E3085CD2">
      <w:start w:val="1"/>
      <w:numFmt w:val="decimal"/>
      <w:lvlText w:val="%4."/>
      <w:lvlJc w:val="left"/>
      <w:pPr>
        <w:ind w:left="2880" w:hanging="360"/>
      </w:pPr>
    </w:lvl>
    <w:lvl w:ilvl="4" w:tplc="5C76B0EE">
      <w:start w:val="1"/>
      <w:numFmt w:val="lowerLetter"/>
      <w:lvlText w:val="%5."/>
      <w:lvlJc w:val="left"/>
      <w:pPr>
        <w:ind w:left="3600" w:hanging="360"/>
      </w:pPr>
    </w:lvl>
    <w:lvl w:ilvl="5" w:tplc="2D86B6AA">
      <w:start w:val="1"/>
      <w:numFmt w:val="lowerRoman"/>
      <w:lvlText w:val="%6."/>
      <w:lvlJc w:val="right"/>
      <w:pPr>
        <w:ind w:left="4320" w:hanging="180"/>
      </w:pPr>
    </w:lvl>
    <w:lvl w:ilvl="6" w:tplc="0CC0721E">
      <w:start w:val="1"/>
      <w:numFmt w:val="decimal"/>
      <w:lvlText w:val="%7."/>
      <w:lvlJc w:val="left"/>
      <w:pPr>
        <w:ind w:left="5040" w:hanging="360"/>
      </w:pPr>
    </w:lvl>
    <w:lvl w:ilvl="7" w:tplc="59465F44">
      <w:start w:val="1"/>
      <w:numFmt w:val="lowerLetter"/>
      <w:lvlText w:val="%8."/>
      <w:lvlJc w:val="left"/>
      <w:pPr>
        <w:ind w:left="5760" w:hanging="360"/>
      </w:pPr>
    </w:lvl>
    <w:lvl w:ilvl="8" w:tplc="46D4AD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7F12"/>
    <w:multiLevelType w:val="hybridMultilevel"/>
    <w:tmpl w:val="464ADADC"/>
    <w:lvl w:ilvl="0" w:tplc="E1AAC3F8">
      <w:start w:val="1"/>
      <w:numFmt w:val="decimal"/>
      <w:lvlText w:val="%1."/>
      <w:lvlJc w:val="left"/>
      <w:pPr>
        <w:ind w:left="720" w:hanging="360"/>
      </w:pPr>
    </w:lvl>
    <w:lvl w:ilvl="1" w:tplc="B2E6A308">
      <w:start w:val="1"/>
      <w:numFmt w:val="lowerLetter"/>
      <w:lvlText w:val="%2."/>
      <w:lvlJc w:val="left"/>
      <w:pPr>
        <w:ind w:left="1440" w:hanging="360"/>
      </w:pPr>
    </w:lvl>
    <w:lvl w:ilvl="2" w:tplc="ED4893BE">
      <w:start w:val="1"/>
      <w:numFmt w:val="lowerRoman"/>
      <w:lvlText w:val="%3."/>
      <w:lvlJc w:val="right"/>
      <w:pPr>
        <w:ind w:left="2160" w:hanging="180"/>
      </w:pPr>
    </w:lvl>
    <w:lvl w:ilvl="3" w:tplc="78EA3456">
      <w:start w:val="1"/>
      <w:numFmt w:val="decimal"/>
      <w:lvlText w:val="%4."/>
      <w:lvlJc w:val="left"/>
      <w:pPr>
        <w:ind w:left="2880" w:hanging="360"/>
      </w:pPr>
    </w:lvl>
    <w:lvl w:ilvl="4" w:tplc="228A65FC">
      <w:start w:val="1"/>
      <w:numFmt w:val="lowerLetter"/>
      <w:lvlText w:val="%5."/>
      <w:lvlJc w:val="left"/>
      <w:pPr>
        <w:ind w:left="3600" w:hanging="360"/>
      </w:pPr>
    </w:lvl>
    <w:lvl w:ilvl="5" w:tplc="F7BC87FE">
      <w:start w:val="1"/>
      <w:numFmt w:val="lowerRoman"/>
      <w:lvlText w:val="%6."/>
      <w:lvlJc w:val="right"/>
      <w:pPr>
        <w:ind w:left="4320" w:hanging="180"/>
      </w:pPr>
    </w:lvl>
    <w:lvl w:ilvl="6" w:tplc="B6928076">
      <w:start w:val="1"/>
      <w:numFmt w:val="decimal"/>
      <w:lvlText w:val="%7."/>
      <w:lvlJc w:val="left"/>
      <w:pPr>
        <w:ind w:left="5040" w:hanging="360"/>
      </w:pPr>
    </w:lvl>
    <w:lvl w:ilvl="7" w:tplc="B97081CA">
      <w:start w:val="1"/>
      <w:numFmt w:val="lowerLetter"/>
      <w:lvlText w:val="%8."/>
      <w:lvlJc w:val="left"/>
      <w:pPr>
        <w:ind w:left="5760" w:hanging="360"/>
      </w:pPr>
    </w:lvl>
    <w:lvl w:ilvl="8" w:tplc="B07408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1E85"/>
    <w:multiLevelType w:val="hybridMultilevel"/>
    <w:tmpl w:val="147A0402"/>
    <w:lvl w:ilvl="0" w:tplc="72603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203FB"/>
    <w:multiLevelType w:val="hybridMultilevel"/>
    <w:tmpl w:val="AD88D2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02840"/>
    <w:multiLevelType w:val="hybridMultilevel"/>
    <w:tmpl w:val="D91EFAF0"/>
    <w:lvl w:ilvl="0" w:tplc="758AC26A">
      <w:start w:val="1"/>
      <w:numFmt w:val="decimal"/>
      <w:lvlText w:val="%1."/>
      <w:lvlJc w:val="left"/>
      <w:pPr>
        <w:ind w:left="720" w:hanging="360"/>
      </w:pPr>
    </w:lvl>
    <w:lvl w:ilvl="1" w:tplc="0D802948">
      <w:start w:val="1"/>
      <w:numFmt w:val="lowerLetter"/>
      <w:lvlText w:val="%2."/>
      <w:lvlJc w:val="left"/>
      <w:pPr>
        <w:ind w:left="1440" w:hanging="360"/>
      </w:pPr>
    </w:lvl>
    <w:lvl w:ilvl="2" w:tplc="FDB49AE6">
      <w:start w:val="1"/>
      <w:numFmt w:val="lowerRoman"/>
      <w:lvlText w:val="%3."/>
      <w:lvlJc w:val="right"/>
      <w:pPr>
        <w:ind w:left="2160" w:hanging="180"/>
      </w:pPr>
    </w:lvl>
    <w:lvl w:ilvl="3" w:tplc="D2AA3F0C">
      <w:start w:val="1"/>
      <w:numFmt w:val="decimal"/>
      <w:lvlText w:val="%4."/>
      <w:lvlJc w:val="left"/>
      <w:pPr>
        <w:ind w:left="2880" w:hanging="360"/>
      </w:pPr>
    </w:lvl>
    <w:lvl w:ilvl="4" w:tplc="FB2A29F4">
      <w:start w:val="1"/>
      <w:numFmt w:val="lowerLetter"/>
      <w:lvlText w:val="%5."/>
      <w:lvlJc w:val="left"/>
      <w:pPr>
        <w:ind w:left="3600" w:hanging="360"/>
      </w:pPr>
    </w:lvl>
    <w:lvl w:ilvl="5" w:tplc="FD400420">
      <w:start w:val="1"/>
      <w:numFmt w:val="lowerRoman"/>
      <w:lvlText w:val="%6."/>
      <w:lvlJc w:val="right"/>
      <w:pPr>
        <w:ind w:left="4320" w:hanging="180"/>
      </w:pPr>
    </w:lvl>
    <w:lvl w:ilvl="6" w:tplc="79E024F0">
      <w:start w:val="1"/>
      <w:numFmt w:val="decimal"/>
      <w:lvlText w:val="%7."/>
      <w:lvlJc w:val="left"/>
      <w:pPr>
        <w:ind w:left="5040" w:hanging="360"/>
      </w:pPr>
    </w:lvl>
    <w:lvl w:ilvl="7" w:tplc="7B8C1840">
      <w:start w:val="1"/>
      <w:numFmt w:val="lowerLetter"/>
      <w:lvlText w:val="%8."/>
      <w:lvlJc w:val="left"/>
      <w:pPr>
        <w:ind w:left="5760" w:hanging="360"/>
      </w:pPr>
    </w:lvl>
    <w:lvl w:ilvl="8" w:tplc="D01A28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46ED"/>
    <w:multiLevelType w:val="hybridMultilevel"/>
    <w:tmpl w:val="553C4DE2"/>
    <w:lvl w:ilvl="0" w:tplc="2D98AAA6">
      <w:start w:val="1"/>
      <w:numFmt w:val="decimal"/>
      <w:lvlText w:val="%1."/>
      <w:lvlJc w:val="left"/>
      <w:pPr>
        <w:ind w:left="720" w:hanging="360"/>
      </w:pPr>
    </w:lvl>
    <w:lvl w:ilvl="1" w:tplc="4AA646FE">
      <w:start w:val="1"/>
      <w:numFmt w:val="lowerLetter"/>
      <w:lvlText w:val="%2."/>
      <w:lvlJc w:val="left"/>
      <w:pPr>
        <w:ind w:left="1440" w:hanging="360"/>
      </w:pPr>
    </w:lvl>
    <w:lvl w:ilvl="2" w:tplc="09F20DBA">
      <w:start w:val="1"/>
      <w:numFmt w:val="lowerRoman"/>
      <w:lvlText w:val="%3."/>
      <w:lvlJc w:val="right"/>
      <w:pPr>
        <w:ind w:left="2160" w:hanging="180"/>
      </w:pPr>
    </w:lvl>
    <w:lvl w:ilvl="3" w:tplc="E3085CD2">
      <w:start w:val="1"/>
      <w:numFmt w:val="decimal"/>
      <w:lvlText w:val="%4."/>
      <w:lvlJc w:val="left"/>
      <w:pPr>
        <w:ind w:left="2880" w:hanging="360"/>
      </w:pPr>
    </w:lvl>
    <w:lvl w:ilvl="4" w:tplc="5C76B0EE">
      <w:start w:val="1"/>
      <w:numFmt w:val="lowerLetter"/>
      <w:lvlText w:val="%5."/>
      <w:lvlJc w:val="left"/>
      <w:pPr>
        <w:ind w:left="3600" w:hanging="360"/>
      </w:pPr>
    </w:lvl>
    <w:lvl w:ilvl="5" w:tplc="2D86B6AA">
      <w:start w:val="1"/>
      <w:numFmt w:val="lowerRoman"/>
      <w:lvlText w:val="%6."/>
      <w:lvlJc w:val="right"/>
      <w:pPr>
        <w:ind w:left="4320" w:hanging="180"/>
      </w:pPr>
    </w:lvl>
    <w:lvl w:ilvl="6" w:tplc="0CC0721E">
      <w:start w:val="1"/>
      <w:numFmt w:val="decimal"/>
      <w:lvlText w:val="%7."/>
      <w:lvlJc w:val="left"/>
      <w:pPr>
        <w:ind w:left="5040" w:hanging="360"/>
      </w:pPr>
    </w:lvl>
    <w:lvl w:ilvl="7" w:tplc="59465F44">
      <w:start w:val="1"/>
      <w:numFmt w:val="lowerLetter"/>
      <w:lvlText w:val="%8."/>
      <w:lvlJc w:val="left"/>
      <w:pPr>
        <w:ind w:left="5760" w:hanging="360"/>
      </w:pPr>
    </w:lvl>
    <w:lvl w:ilvl="8" w:tplc="46D4AD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B6299"/>
    <w:multiLevelType w:val="hybridMultilevel"/>
    <w:tmpl w:val="C352AB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E9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9074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FB6BC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24FE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7296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82D6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9E7A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13293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5"/>
    <w:rsid w:val="00077B32"/>
    <w:rsid w:val="001644FD"/>
    <w:rsid w:val="003F0228"/>
    <w:rsid w:val="00457B76"/>
    <w:rsid w:val="004C4F71"/>
    <w:rsid w:val="00541702"/>
    <w:rsid w:val="00560285"/>
    <w:rsid w:val="00651F4E"/>
    <w:rsid w:val="0066511C"/>
    <w:rsid w:val="00681969"/>
    <w:rsid w:val="0069437E"/>
    <w:rsid w:val="006B1641"/>
    <w:rsid w:val="006B18DF"/>
    <w:rsid w:val="006D52A3"/>
    <w:rsid w:val="00877461"/>
    <w:rsid w:val="00AE669F"/>
    <w:rsid w:val="00B1695C"/>
    <w:rsid w:val="00B25D77"/>
    <w:rsid w:val="00B61149"/>
    <w:rsid w:val="00B62371"/>
    <w:rsid w:val="00C57B70"/>
    <w:rsid w:val="00CA44CF"/>
    <w:rsid w:val="00D85A24"/>
    <w:rsid w:val="00E94DAF"/>
    <w:rsid w:val="00F03459"/>
    <w:rsid w:val="00F064D3"/>
    <w:rsid w:val="0149EFCA"/>
    <w:rsid w:val="0276850E"/>
    <w:rsid w:val="046EE306"/>
    <w:rsid w:val="05955D36"/>
    <w:rsid w:val="07A56BFF"/>
    <w:rsid w:val="081832F6"/>
    <w:rsid w:val="0B80F8EB"/>
    <w:rsid w:val="0C930262"/>
    <w:rsid w:val="0E9E6FD3"/>
    <w:rsid w:val="0EDC6F13"/>
    <w:rsid w:val="0FE16CDD"/>
    <w:rsid w:val="0FF6EAA7"/>
    <w:rsid w:val="1033D0D1"/>
    <w:rsid w:val="12140FD5"/>
    <w:rsid w:val="13B79AEB"/>
    <w:rsid w:val="1450CBA8"/>
    <w:rsid w:val="14C3B8E2"/>
    <w:rsid w:val="14CFFE61"/>
    <w:rsid w:val="1608557F"/>
    <w:rsid w:val="16EB3990"/>
    <w:rsid w:val="1700615F"/>
    <w:rsid w:val="17EAC0F6"/>
    <w:rsid w:val="1871E3B1"/>
    <w:rsid w:val="18C9F965"/>
    <w:rsid w:val="18DAB130"/>
    <w:rsid w:val="19243CCB"/>
    <w:rsid w:val="19E7E561"/>
    <w:rsid w:val="1A51DE1E"/>
    <w:rsid w:val="1AB262A3"/>
    <w:rsid w:val="1ACBFCA7"/>
    <w:rsid w:val="1E1547EC"/>
    <w:rsid w:val="1F33036F"/>
    <w:rsid w:val="1FD17A01"/>
    <w:rsid w:val="20C9CEBB"/>
    <w:rsid w:val="22EBCC2D"/>
    <w:rsid w:val="24AD488A"/>
    <w:rsid w:val="24B9C6F3"/>
    <w:rsid w:val="260550EC"/>
    <w:rsid w:val="27454A9A"/>
    <w:rsid w:val="27600F79"/>
    <w:rsid w:val="284FDA7B"/>
    <w:rsid w:val="29B192E6"/>
    <w:rsid w:val="29C5032B"/>
    <w:rsid w:val="29ED087F"/>
    <w:rsid w:val="2BBFDB0E"/>
    <w:rsid w:val="2C11957B"/>
    <w:rsid w:val="2CDDC18B"/>
    <w:rsid w:val="2E4077D7"/>
    <w:rsid w:val="309B06E6"/>
    <w:rsid w:val="309B2D5E"/>
    <w:rsid w:val="309FF625"/>
    <w:rsid w:val="315731F9"/>
    <w:rsid w:val="317F219E"/>
    <w:rsid w:val="31870F24"/>
    <w:rsid w:val="319849FB"/>
    <w:rsid w:val="327BE255"/>
    <w:rsid w:val="346478DC"/>
    <w:rsid w:val="365A8047"/>
    <w:rsid w:val="37EDA1CB"/>
    <w:rsid w:val="395B02FE"/>
    <w:rsid w:val="39D8C915"/>
    <w:rsid w:val="3C926F4E"/>
    <w:rsid w:val="3E65922C"/>
    <w:rsid w:val="3F8932AE"/>
    <w:rsid w:val="40480A99"/>
    <w:rsid w:val="4142544C"/>
    <w:rsid w:val="419D32EE"/>
    <w:rsid w:val="4339034F"/>
    <w:rsid w:val="4390FCA8"/>
    <w:rsid w:val="4424D8BC"/>
    <w:rsid w:val="451B7BBC"/>
    <w:rsid w:val="468B381C"/>
    <w:rsid w:val="46D0747A"/>
    <w:rsid w:val="4916EC97"/>
    <w:rsid w:val="493EF1EB"/>
    <w:rsid w:val="4946DF71"/>
    <w:rsid w:val="4B32A78C"/>
    <w:rsid w:val="4B8E60FA"/>
    <w:rsid w:val="4CBCCF80"/>
    <w:rsid w:val="4CC2D958"/>
    <w:rsid w:val="4D76B82C"/>
    <w:rsid w:val="4DF01C36"/>
    <w:rsid w:val="4EDB865F"/>
    <w:rsid w:val="4FAE336F"/>
    <w:rsid w:val="51DF0554"/>
    <w:rsid w:val="5481A492"/>
    <w:rsid w:val="54D66B4B"/>
    <w:rsid w:val="55756785"/>
    <w:rsid w:val="5644B333"/>
    <w:rsid w:val="577F9661"/>
    <w:rsid w:val="57F5B111"/>
    <w:rsid w:val="581E0759"/>
    <w:rsid w:val="5ACEA7DA"/>
    <w:rsid w:val="5AF8D39C"/>
    <w:rsid w:val="5C7AA84D"/>
    <w:rsid w:val="5C7B7BA0"/>
    <w:rsid w:val="5D6B6AA4"/>
    <w:rsid w:val="5D8223F5"/>
    <w:rsid w:val="5F617F34"/>
    <w:rsid w:val="600346ED"/>
    <w:rsid w:val="61400FCC"/>
    <w:rsid w:val="61862BE9"/>
    <w:rsid w:val="61EFE1B3"/>
    <w:rsid w:val="62EABD24"/>
    <w:rsid w:val="6300CEE1"/>
    <w:rsid w:val="633AE7AF"/>
    <w:rsid w:val="63DE8017"/>
    <w:rsid w:val="6447E7C3"/>
    <w:rsid w:val="65505133"/>
    <w:rsid w:val="6581DAFD"/>
    <w:rsid w:val="6608CD9C"/>
    <w:rsid w:val="663B8643"/>
    <w:rsid w:val="667F3265"/>
    <w:rsid w:val="6683AEF8"/>
    <w:rsid w:val="6803BE62"/>
    <w:rsid w:val="6934FC41"/>
    <w:rsid w:val="699B19B1"/>
    <w:rsid w:val="6A20EE51"/>
    <w:rsid w:val="6AA945F4"/>
    <w:rsid w:val="6ABA3122"/>
    <w:rsid w:val="6B0EF766"/>
    <w:rsid w:val="6B1AF23B"/>
    <w:rsid w:val="6B8A1E46"/>
    <w:rsid w:val="6C4AF75E"/>
    <w:rsid w:val="6C919F6A"/>
    <w:rsid w:val="6CB6C29C"/>
    <w:rsid w:val="6DE6C7BF"/>
    <w:rsid w:val="6E2F1A56"/>
    <w:rsid w:val="6EA69922"/>
    <w:rsid w:val="6EC79034"/>
    <w:rsid w:val="6FD12DB2"/>
    <w:rsid w:val="7007FD0F"/>
    <w:rsid w:val="710A4651"/>
    <w:rsid w:val="733F9DD1"/>
    <w:rsid w:val="73510B79"/>
    <w:rsid w:val="73ADFBD5"/>
    <w:rsid w:val="742270F9"/>
    <w:rsid w:val="7549CC36"/>
    <w:rsid w:val="763FDC80"/>
    <w:rsid w:val="76406F36"/>
    <w:rsid w:val="774093BA"/>
    <w:rsid w:val="7918E32B"/>
    <w:rsid w:val="79780FF8"/>
    <w:rsid w:val="797EF95C"/>
    <w:rsid w:val="7B605B29"/>
    <w:rsid w:val="7C0C1852"/>
    <w:rsid w:val="7CF0CBC3"/>
    <w:rsid w:val="7F16A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C5B869"/>
  <w15:chartTrackingRefBased/>
  <w15:docId w15:val="{8574996D-C952-4EAA-A13E-ED37D04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F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28"/>
  </w:style>
  <w:style w:type="paragraph" w:styleId="Footer">
    <w:name w:val="footer"/>
    <w:basedOn w:val="Normal"/>
    <w:link w:val="FooterChar"/>
    <w:uiPriority w:val="99"/>
    <w:unhideWhenUsed/>
    <w:rsid w:val="003F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28"/>
  </w:style>
  <w:style w:type="paragraph" w:styleId="BalloonText">
    <w:name w:val="Balloon Text"/>
    <w:basedOn w:val="Normal"/>
    <w:link w:val="BalloonTextChar"/>
    <w:uiPriority w:val="99"/>
    <w:semiHidden/>
    <w:unhideWhenUsed/>
    <w:rsid w:val="0054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0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1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6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6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hDd3bzA7450" TargetMode="External"/><Relationship Id="rId18" Type="http://schemas.openxmlformats.org/officeDocument/2006/relationships/hyperlink" Target="https://www.ucl.ac.uk/equality-diversity-inclusion/equality-areas/race-equality/guidance-managers-supporting-black-staff-work" TargetMode="External"/><Relationship Id="rId26" Type="http://schemas.openxmlformats.org/officeDocument/2006/relationships/hyperlink" Target="https://www.ucl.ac.uk/equality-diversity-inclusion/committees-and-social-networks/racemattersuc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cl.ac.uk/teaching-learning/sites/teaching-learning/files/ucl_inclusive_curriculum_healthcheck_201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port-support.ucl.ac.uk/" TargetMode="External"/><Relationship Id="rId17" Type="http://schemas.openxmlformats.org/officeDocument/2006/relationships/hyperlink" Target="mailto:reportandsupport@ucl.ac.uk" TargetMode="External"/><Relationship Id="rId25" Type="http://schemas.openxmlformats.org/officeDocument/2006/relationships/hyperlink" Target="https://www.ucl.ac.uk/equality-diversity-inclusion/committees-and-social-networks/race-equality-steering-gro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port-support.ucl.ac.uk/report" TargetMode="External"/><Relationship Id="rId20" Type="http://schemas.openxmlformats.org/officeDocument/2006/relationships/hyperlink" Target="http://studentsunionucl.org/course/active-bystander-programme-new-student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port-support.ucl.ac.uk/campaigns/lets-talk-about-race" TargetMode="External"/><Relationship Id="rId24" Type="http://schemas.openxmlformats.org/officeDocument/2006/relationships/hyperlink" Target="https://www.ucl.ac.uk/equality-diversity-inclusion/equality-areas/race-equality/fair-recruitment-specialist-initiative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port-support.ucl.ac.uk/" TargetMode="External"/><Relationship Id="rId23" Type="http://schemas.openxmlformats.org/officeDocument/2006/relationships/hyperlink" Target="https://www.ucl.ac.uk/equality-diversity-inclusion/equality-areas/race-equality/b-mentor-academic-mentoring-schem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eport-support.ucl.ac.uk/campaigns/full-stop" TargetMode="External"/><Relationship Id="rId19" Type="http://schemas.openxmlformats.org/officeDocument/2006/relationships/hyperlink" Target="mailto:a.talwar@uc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cl.ac.uk/equality-diversity-inclusion/dignity-ucl/prevention-bullying-harassment-and-sexual-misconduct-policy" TargetMode="External"/><Relationship Id="rId22" Type="http://schemas.openxmlformats.org/officeDocument/2006/relationships/hyperlink" Target="https://www.ucl.ac.uk/equality-diversity-inclusion/equality-areas/race-equality/inclusive-advocacy" TargetMode="External"/><Relationship Id="rId27" Type="http://schemas.openxmlformats.org/officeDocument/2006/relationships/hyperlink" Target="http://studentsunionucl.org/make-change/representing-you/who-can-help-you/bme-student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D71CA50F9324E91A723AF4477EE12" ma:contentTypeVersion="6" ma:contentTypeDescription="Create a new document." ma:contentTypeScope="" ma:versionID="b3bee38cc8482333ffa471d57a6e208f">
  <xsd:schema xmlns:xsd="http://www.w3.org/2001/XMLSchema" xmlns:xs="http://www.w3.org/2001/XMLSchema" xmlns:p="http://schemas.microsoft.com/office/2006/metadata/properties" xmlns:ns2="ed32e75f-d161-4ed9-b4a7-762f36cf54c5" xmlns:ns3="716b90c9-c767-4894-952d-722ceeb5d360" targetNamespace="http://schemas.microsoft.com/office/2006/metadata/properties" ma:root="true" ma:fieldsID="167ec6120967c3eb4ee26acf04209688" ns2:_="" ns3:_="">
    <xsd:import namespace="ed32e75f-d161-4ed9-b4a7-762f36cf54c5"/>
    <xsd:import namespace="716b90c9-c767-4894-952d-722ceeb5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e75f-d161-4ed9-b4a7-762f36cf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90c9-c767-4894-952d-722ceeb5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C0849-92A5-46F8-98D9-D03CE66CB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e75f-d161-4ed9-b4a7-762f36cf54c5"/>
    <ds:schemaRef ds:uri="716b90c9-c767-4894-952d-722ceeb5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76841-0C52-47FA-A8A6-C16EFAAE9C8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6b90c9-c767-4894-952d-722ceeb5d360"/>
    <ds:schemaRef ds:uri="ed32e75f-d161-4ed9-b4a7-762f36cf54c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B4B5D-8024-43D6-88DF-AEAE4913A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Vashist, Nilisha</dc:creator>
  <cp:keywords/>
  <dc:description/>
  <cp:lastModifiedBy>Mackie, Stuart</cp:lastModifiedBy>
  <cp:revision>10</cp:revision>
  <dcterms:created xsi:type="dcterms:W3CDTF">2020-12-09T07:35:00Z</dcterms:created>
  <dcterms:modified xsi:type="dcterms:W3CDTF">2020-12-09T09:32:00Z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0x010100EA4D71CA50F9324E91A723AF4477EE12</vt:lpwstr>
  </property>
</Properties>
</file>